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footer3.xml" ContentType="application/vnd.openxmlformats-officedocument.wordprocessingml.footer+xml"/>
  <Override PartName="/word/drawings/drawing2.xml" ContentType="application/vnd.openxmlformats-officedocument.drawingml.chartshape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85" w:rsidRPr="00E0742F" w:rsidRDefault="00644B85" w:rsidP="00007B53">
      <w:pPr>
        <w:ind w:right="-406"/>
        <w:jc w:val="center"/>
        <w:rPr>
          <w:b/>
          <w:sz w:val="28"/>
          <w:szCs w:val="28"/>
          <w:lang w:val="uz-Cyrl-UZ"/>
        </w:rPr>
      </w:pPr>
      <w:r w:rsidRPr="00E0742F">
        <w:rPr>
          <w:b/>
          <w:sz w:val="28"/>
          <w:szCs w:val="28"/>
          <w:lang w:val="uz-Cyrl-UZ"/>
        </w:rPr>
        <w:t>ТОШКЕНТ ДАВЛАТ ИҚТИСОДИЁТ УНИВЕРСИТЕТИ</w:t>
      </w:r>
      <w:r w:rsidRPr="00E0742F">
        <w:rPr>
          <w:b/>
          <w:sz w:val="28"/>
          <w:szCs w:val="28"/>
        </w:rPr>
        <w:t xml:space="preserve"> </w:t>
      </w:r>
      <w:r w:rsidRPr="00E0742F">
        <w:rPr>
          <w:b/>
          <w:sz w:val="28"/>
          <w:szCs w:val="28"/>
          <w:lang w:val="uz-Cyrl-UZ"/>
        </w:rPr>
        <w:t xml:space="preserve">ҲУЗУРИДАГИ ФАН ДОКТОРИ ИЛМИЙ ДАРАЖАСИНИ БЕРУВЧИ </w:t>
      </w:r>
    </w:p>
    <w:p w:rsidR="002E3665" w:rsidRPr="00E0742F" w:rsidRDefault="00687688" w:rsidP="009C71FD">
      <w:pPr>
        <w:pBdr>
          <w:bottom w:val="single" w:sz="12" w:space="1" w:color="auto"/>
        </w:pBdr>
        <w:spacing w:after="40"/>
        <w:jc w:val="center"/>
        <w:rPr>
          <w:b/>
          <w:sz w:val="28"/>
          <w:szCs w:val="28"/>
          <w:lang w:val="uz-Cyrl-UZ"/>
        </w:rPr>
      </w:pPr>
      <w:r w:rsidRPr="00E0742F">
        <w:rPr>
          <w:b/>
          <w:sz w:val="28"/>
          <w:szCs w:val="28"/>
          <w:lang w:val="uz-Cyrl-UZ"/>
        </w:rPr>
        <w:t xml:space="preserve">16.07.2013.I.03.01 </w:t>
      </w:r>
      <w:r w:rsidR="00644B85" w:rsidRPr="00E0742F">
        <w:rPr>
          <w:b/>
          <w:sz w:val="28"/>
          <w:szCs w:val="28"/>
          <w:lang w:val="uz-Cyrl-UZ"/>
        </w:rPr>
        <w:t>РАҚАМЛИ ИЛМИЙ КЕНГАШ</w:t>
      </w:r>
      <w:r w:rsidR="00644B85" w:rsidRPr="00E0742F">
        <w:rPr>
          <w:sz w:val="28"/>
          <w:szCs w:val="28"/>
          <w:lang w:val="uz-Cyrl-UZ"/>
        </w:rPr>
        <w:t xml:space="preserve"> </w:t>
      </w:r>
      <w:r w:rsidR="009A1C9E" w:rsidRPr="00E0742F">
        <w:rPr>
          <w:b/>
          <w:sz w:val="28"/>
          <w:szCs w:val="28"/>
          <w:lang w:val="uz-Cyrl-UZ"/>
        </w:rPr>
        <w:t>АСОСИДАГИ БИР МАРТАЛИК ИЛМИЙ КЕНГАШ</w:t>
      </w:r>
    </w:p>
    <w:p w:rsidR="002E3665" w:rsidRPr="00E0742F" w:rsidRDefault="00644B85" w:rsidP="009C71FD">
      <w:pPr>
        <w:spacing w:before="40" w:after="3000"/>
        <w:jc w:val="center"/>
        <w:rPr>
          <w:b/>
          <w:i/>
          <w:sz w:val="28"/>
          <w:szCs w:val="28"/>
          <w:lang w:val="uz-Cyrl-UZ"/>
        </w:rPr>
      </w:pPr>
      <w:r w:rsidRPr="00E0742F">
        <w:rPr>
          <w:b/>
          <w:sz w:val="28"/>
          <w:szCs w:val="28"/>
          <w:lang w:val="uz-Cyrl-UZ"/>
        </w:rPr>
        <w:t>ЎЗБЕКИСТОН РЕСПУБЛИКАСИ ВАЗИРЛАР МАҲКАМАСИ ҲУЗУРИДАГИ ПРОГНОЗЛАШТИРИШ ВА МАКРОИҚТИСОДИЙ ТАДҚИҚОТЛАР ИНСТИТУТИ</w:t>
      </w:r>
      <w:r w:rsidR="00A911CB" w:rsidRPr="00E0742F">
        <w:rPr>
          <w:b/>
          <w:sz w:val="28"/>
          <w:szCs w:val="28"/>
          <w:lang w:val="uz-Cyrl-UZ"/>
        </w:rPr>
        <w:t xml:space="preserve"> </w:t>
      </w:r>
    </w:p>
    <w:p w:rsidR="002E3665" w:rsidRPr="00E0742F" w:rsidRDefault="00092BDA" w:rsidP="009C71FD">
      <w:pPr>
        <w:spacing w:after="1000"/>
        <w:jc w:val="center"/>
        <w:rPr>
          <w:b/>
          <w:sz w:val="28"/>
          <w:szCs w:val="28"/>
          <w:lang w:val="uz-Cyrl-UZ"/>
        </w:rPr>
      </w:pPr>
      <w:r w:rsidRPr="00E0742F">
        <w:rPr>
          <w:b/>
          <w:sz w:val="28"/>
          <w:szCs w:val="28"/>
          <w:lang w:val="uz-Cyrl-UZ"/>
        </w:rPr>
        <w:t>НАЗАРОВ ШАРОФИДДИН ҲАКИМОВИЧ</w:t>
      </w:r>
    </w:p>
    <w:p w:rsidR="002E3665" w:rsidRPr="00E0742F" w:rsidRDefault="002E3665" w:rsidP="009C71FD">
      <w:pPr>
        <w:shd w:val="clear" w:color="auto" w:fill="FFFFFF"/>
        <w:spacing w:after="1000"/>
        <w:ind w:left="6"/>
        <w:jc w:val="center"/>
        <w:rPr>
          <w:b/>
          <w:bCs/>
          <w:color w:val="000000"/>
          <w:spacing w:val="1"/>
          <w:sz w:val="28"/>
          <w:szCs w:val="28"/>
          <w:lang w:val="uz-Latn-UZ"/>
        </w:rPr>
      </w:pPr>
      <w:r w:rsidRPr="00E0742F">
        <w:rPr>
          <w:b/>
          <w:sz w:val="28"/>
          <w:szCs w:val="28"/>
          <w:lang w:val="uz-Cyrl-UZ"/>
        </w:rPr>
        <w:t xml:space="preserve">ЎЗБЕКИСТОН МИНТАҚАЛАРИ РАҚОБАТДОШЛИГИНИ ОШИРИШНИНГ </w:t>
      </w:r>
      <w:r w:rsidR="0015462E" w:rsidRPr="00E0742F">
        <w:rPr>
          <w:b/>
          <w:sz w:val="28"/>
          <w:szCs w:val="28"/>
          <w:lang w:val="uz-Latn-UZ"/>
        </w:rPr>
        <w:t>МЕТОДОЛОГИК</w:t>
      </w:r>
      <w:r w:rsidR="0015462E" w:rsidRPr="00E0742F">
        <w:rPr>
          <w:b/>
          <w:sz w:val="28"/>
          <w:szCs w:val="28"/>
          <w:lang w:val="uz-Cyrl-UZ"/>
        </w:rPr>
        <w:t xml:space="preserve"> </w:t>
      </w:r>
      <w:r w:rsidRPr="00E0742F">
        <w:rPr>
          <w:b/>
          <w:sz w:val="28"/>
          <w:szCs w:val="28"/>
          <w:lang w:val="uz-Cyrl-UZ"/>
        </w:rPr>
        <w:t>АСОСЛАРИ</w:t>
      </w:r>
      <w:r w:rsidR="00882F27" w:rsidRPr="00E0742F">
        <w:rPr>
          <w:b/>
          <w:sz w:val="28"/>
          <w:szCs w:val="28"/>
          <w:lang w:val="uz-Latn-UZ"/>
        </w:rPr>
        <w:t>НИ ТАКОМИЛЛАШТИРИШ</w:t>
      </w:r>
    </w:p>
    <w:p w:rsidR="002E3665" w:rsidRPr="00E0742F" w:rsidRDefault="002E3665" w:rsidP="009C71FD">
      <w:pPr>
        <w:jc w:val="center"/>
        <w:rPr>
          <w:lang w:val="uz-Cyrl-UZ"/>
        </w:rPr>
      </w:pPr>
      <w:r w:rsidRPr="00E0742F">
        <w:rPr>
          <w:lang w:val="uz-Cyrl-UZ"/>
        </w:rPr>
        <w:t>08.00.12 – Минтақавий иқтисодиёт</w:t>
      </w:r>
      <w:r w:rsidR="009B0428" w:rsidRPr="00E0742F">
        <w:t xml:space="preserve"> </w:t>
      </w:r>
      <w:r w:rsidR="009B0428" w:rsidRPr="00E0742F">
        <w:rPr>
          <w:lang w:val="uz-Cyrl-UZ"/>
        </w:rPr>
        <w:t>(иқтисод фанлари)</w:t>
      </w:r>
    </w:p>
    <w:p w:rsidR="002E3665" w:rsidRPr="00E0742F" w:rsidRDefault="002E3665" w:rsidP="009C71FD">
      <w:pPr>
        <w:jc w:val="center"/>
        <w:rPr>
          <w:b/>
          <w:sz w:val="28"/>
          <w:szCs w:val="28"/>
          <w:lang w:val="uz-Cyrl-UZ"/>
        </w:rPr>
      </w:pPr>
    </w:p>
    <w:p w:rsidR="00092BDA" w:rsidRPr="00E0742F" w:rsidRDefault="00092BDA" w:rsidP="009C71FD">
      <w:pPr>
        <w:jc w:val="center"/>
        <w:rPr>
          <w:b/>
          <w:sz w:val="28"/>
          <w:szCs w:val="28"/>
          <w:lang w:val="uz-Cyrl-UZ"/>
        </w:rPr>
      </w:pPr>
    </w:p>
    <w:p w:rsidR="00092BDA" w:rsidRPr="00E0742F" w:rsidRDefault="00092BDA" w:rsidP="009C71FD">
      <w:pPr>
        <w:jc w:val="center"/>
        <w:rPr>
          <w:b/>
          <w:sz w:val="28"/>
          <w:szCs w:val="28"/>
          <w:lang w:val="uz-Cyrl-UZ"/>
        </w:rPr>
      </w:pPr>
    </w:p>
    <w:p w:rsidR="00092BDA" w:rsidRPr="00E0742F" w:rsidRDefault="00092BDA" w:rsidP="009C71FD">
      <w:pPr>
        <w:jc w:val="center"/>
        <w:rPr>
          <w:b/>
          <w:sz w:val="28"/>
          <w:szCs w:val="28"/>
          <w:lang w:val="uz-Cyrl-UZ"/>
        </w:rPr>
      </w:pPr>
    </w:p>
    <w:p w:rsidR="00092BDA" w:rsidRPr="00E0742F" w:rsidRDefault="00092BDA" w:rsidP="009C71FD">
      <w:pPr>
        <w:jc w:val="center"/>
        <w:rPr>
          <w:b/>
          <w:sz w:val="28"/>
          <w:szCs w:val="28"/>
          <w:lang w:val="uz-Cyrl-UZ"/>
        </w:rPr>
      </w:pPr>
    </w:p>
    <w:p w:rsidR="001617DC" w:rsidRPr="00E0742F" w:rsidRDefault="00092BDA" w:rsidP="001617DC">
      <w:pPr>
        <w:jc w:val="center"/>
        <w:rPr>
          <w:b/>
          <w:lang w:val="uz-Cyrl-UZ"/>
        </w:rPr>
      </w:pPr>
      <w:r w:rsidRPr="00E0742F">
        <w:rPr>
          <w:b/>
          <w:lang w:val="uz-Cyrl-UZ"/>
        </w:rPr>
        <w:t>ДОКТОРЛИК ДИССЕРТАЦИЯСИ АВТОРЕФЕРАТИ</w:t>
      </w: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1617DC" w:rsidRPr="00E0742F" w:rsidRDefault="001617DC" w:rsidP="001617DC">
      <w:pPr>
        <w:jc w:val="center"/>
        <w:rPr>
          <w:b/>
          <w:lang w:val="uz-Cyrl-UZ"/>
        </w:rPr>
      </w:pPr>
    </w:p>
    <w:p w:rsidR="00644B85" w:rsidRPr="00E0742F" w:rsidRDefault="002E3665" w:rsidP="001617DC">
      <w:pPr>
        <w:jc w:val="center"/>
        <w:rPr>
          <w:b/>
          <w:lang w:val="uz-Cyrl-UZ"/>
        </w:rPr>
      </w:pPr>
      <w:r w:rsidRPr="00E0742F">
        <w:rPr>
          <w:b/>
          <w:sz w:val="28"/>
          <w:szCs w:val="28"/>
          <w:lang w:val="uz-Cyrl-UZ"/>
        </w:rPr>
        <w:t>Тoшкент</w:t>
      </w:r>
      <w:r w:rsidR="00545426" w:rsidRPr="00E0742F">
        <w:rPr>
          <w:b/>
          <w:sz w:val="28"/>
          <w:szCs w:val="28"/>
          <w:lang w:val="uz-Cyrl-UZ"/>
        </w:rPr>
        <w:t xml:space="preserve"> ша</w:t>
      </w:r>
      <w:r w:rsidR="00545426" w:rsidRPr="00E0742F">
        <w:rPr>
          <w:b/>
          <w:sz w:val="28"/>
          <w:szCs w:val="28"/>
          <w:lang w:val="uz-Latn-UZ"/>
        </w:rPr>
        <w:t>ҳ</w:t>
      </w:r>
      <w:r w:rsidR="00545426" w:rsidRPr="00E0742F">
        <w:rPr>
          <w:b/>
          <w:sz w:val="28"/>
          <w:szCs w:val="28"/>
          <w:lang w:val="uz-Cyrl-UZ"/>
        </w:rPr>
        <w:t>ри</w:t>
      </w:r>
      <w:r w:rsidRPr="00E0742F">
        <w:rPr>
          <w:b/>
          <w:sz w:val="28"/>
          <w:szCs w:val="28"/>
          <w:lang w:val="uz-Cyrl-UZ"/>
        </w:rPr>
        <w:t xml:space="preserve"> – 201</w:t>
      </w:r>
      <w:r w:rsidR="00550BA5" w:rsidRPr="00E0742F">
        <w:rPr>
          <w:b/>
          <w:sz w:val="28"/>
          <w:szCs w:val="28"/>
          <w:lang w:val="uz-Latn-UZ"/>
        </w:rPr>
        <w:t>6</w:t>
      </w:r>
      <w:r w:rsidRPr="00E0742F">
        <w:rPr>
          <w:b/>
          <w:sz w:val="28"/>
          <w:szCs w:val="28"/>
          <w:lang w:val="uz-Cyrl-UZ"/>
        </w:rPr>
        <w:t xml:space="preserve"> йил</w:t>
      </w:r>
    </w:p>
    <w:p w:rsidR="00EB4C6B" w:rsidRPr="00E0742F" w:rsidRDefault="00F24DDD" w:rsidP="00EB4C6B">
      <w:pPr>
        <w:spacing w:after="240"/>
        <w:ind w:firstLine="567"/>
        <w:jc w:val="center"/>
        <w:rPr>
          <w:b/>
          <w:sz w:val="28"/>
          <w:szCs w:val="28"/>
          <w:lang w:val="uz-Cyrl-UZ"/>
        </w:rPr>
      </w:pPr>
      <w:r>
        <w:rPr>
          <w:b/>
          <w:noProof/>
          <w:sz w:val="28"/>
          <w:szCs w:val="28"/>
        </w:rPr>
        <w:pict>
          <v:oval id="_x0000_s46980" style="position:absolute;left:0;text-align:left;margin-left:217.95pt;margin-top:16.8pt;width:38.25pt;height:39pt;z-index:252499968" stroked="f"/>
        </w:pict>
      </w:r>
    </w:p>
    <w:p w:rsidR="002E41D7" w:rsidRPr="00E0742F" w:rsidRDefault="00FF5DC2" w:rsidP="002E41D7">
      <w:pPr>
        <w:jc w:val="right"/>
        <w:rPr>
          <w:b/>
          <w:sz w:val="28"/>
          <w:szCs w:val="28"/>
          <w:lang w:val="uz-Cyrl-UZ"/>
        </w:rPr>
      </w:pPr>
      <w:r w:rsidRPr="00E0742F">
        <w:rPr>
          <w:sz w:val="28"/>
          <w:szCs w:val="28"/>
        </w:rPr>
        <w:lastRenderedPageBreak/>
        <w:t xml:space="preserve">УДК </w:t>
      </w:r>
      <w:r w:rsidR="007E7841" w:rsidRPr="00E0742F">
        <w:rPr>
          <w:sz w:val="28"/>
          <w:szCs w:val="28"/>
          <w:lang w:val="uz-Cyrl-UZ"/>
        </w:rPr>
        <w:t>332.1.009.2(575.1)</w:t>
      </w:r>
      <w:r w:rsidR="002E41D7" w:rsidRPr="002E41D7">
        <w:rPr>
          <w:b/>
          <w:sz w:val="28"/>
          <w:szCs w:val="28"/>
          <w:lang w:val="uz-Cyrl-UZ"/>
        </w:rPr>
        <w:t xml:space="preserve"> </w:t>
      </w:r>
    </w:p>
    <w:p w:rsidR="00FF5DC2" w:rsidRPr="00E0742F" w:rsidRDefault="00FF5DC2" w:rsidP="00FF5DC2">
      <w:pPr>
        <w:jc w:val="right"/>
        <w:rPr>
          <w:sz w:val="28"/>
          <w:szCs w:val="28"/>
        </w:rPr>
      </w:pPr>
    </w:p>
    <w:p w:rsidR="007E7841" w:rsidRPr="00E0742F" w:rsidRDefault="007E7841" w:rsidP="00FF5DC2">
      <w:pPr>
        <w:jc w:val="right"/>
        <w:rPr>
          <w:b/>
          <w:sz w:val="28"/>
          <w:szCs w:val="28"/>
          <w:lang w:val="uz-Cyrl-UZ"/>
        </w:rPr>
      </w:pPr>
    </w:p>
    <w:p w:rsidR="00FF5DC2" w:rsidRPr="00E0742F" w:rsidRDefault="00FF5DC2" w:rsidP="00FF5DC2">
      <w:pPr>
        <w:jc w:val="right"/>
        <w:rPr>
          <w:b/>
          <w:sz w:val="28"/>
          <w:szCs w:val="28"/>
        </w:rPr>
      </w:pPr>
    </w:p>
    <w:p w:rsidR="00EB4C6B" w:rsidRPr="00E0742F" w:rsidRDefault="00007B53" w:rsidP="00FF5DC2">
      <w:pPr>
        <w:jc w:val="center"/>
        <w:rPr>
          <w:b/>
          <w:sz w:val="28"/>
          <w:szCs w:val="28"/>
          <w:lang w:val="uz-Cyrl-UZ"/>
        </w:rPr>
      </w:pPr>
      <w:r w:rsidRPr="00E0742F">
        <w:rPr>
          <w:b/>
          <w:sz w:val="28"/>
          <w:szCs w:val="28"/>
          <w:lang w:val="uz-Cyrl-UZ"/>
        </w:rPr>
        <w:t>Докторлик диссертацияси авторефератининг</w:t>
      </w:r>
      <w:r w:rsidRPr="00E0742F">
        <w:rPr>
          <w:b/>
          <w:sz w:val="28"/>
          <w:szCs w:val="28"/>
        </w:rPr>
        <w:t xml:space="preserve"> </w:t>
      </w:r>
      <w:r w:rsidRPr="00E0742F">
        <w:rPr>
          <w:b/>
          <w:sz w:val="28"/>
          <w:szCs w:val="28"/>
          <w:lang w:val="uz-Cyrl-UZ"/>
        </w:rPr>
        <w:t>мундарижаси</w:t>
      </w:r>
    </w:p>
    <w:p w:rsidR="00687688" w:rsidRPr="00E0742F" w:rsidRDefault="00007B53" w:rsidP="00FF5DC2">
      <w:pPr>
        <w:jc w:val="center"/>
        <w:rPr>
          <w:b/>
          <w:sz w:val="28"/>
          <w:szCs w:val="28"/>
          <w:lang w:val="uz-Cyrl-UZ"/>
        </w:rPr>
      </w:pPr>
      <w:r w:rsidRPr="00E0742F">
        <w:rPr>
          <w:b/>
          <w:sz w:val="28"/>
          <w:szCs w:val="28"/>
          <w:lang w:val="uz-Cyrl-UZ"/>
        </w:rPr>
        <w:t>Оглавление автореферата докторской диссертации</w:t>
      </w:r>
    </w:p>
    <w:p w:rsidR="00687688" w:rsidRPr="00E0742F" w:rsidRDefault="00007B53" w:rsidP="00FF5DC2">
      <w:pPr>
        <w:jc w:val="center"/>
        <w:rPr>
          <w:b/>
          <w:sz w:val="28"/>
          <w:szCs w:val="28"/>
          <w:lang w:val="uz-Cyrl-UZ"/>
        </w:rPr>
      </w:pPr>
      <w:r w:rsidRPr="00E0742F">
        <w:rPr>
          <w:b/>
          <w:sz w:val="28"/>
          <w:szCs w:val="28"/>
          <w:lang w:val="uz-Cyrl-UZ"/>
        </w:rPr>
        <w:t>Content of the doctor</w:t>
      </w:r>
      <w:r w:rsidRPr="00E0742F">
        <w:rPr>
          <w:b/>
          <w:sz w:val="28"/>
          <w:szCs w:val="28"/>
          <w:lang w:val="en-US"/>
        </w:rPr>
        <w:t>al</w:t>
      </w:r>
      <w:r w:rsidRPr="00E0742F">
        <w:rPr>
          <w:b/>
          <w:sz w:val="28"/>
          <w:szCs w:val="28"/>
          <w:lang w:val="uz-Cyrl-UZ"/>
        </w:rPr>
        <w:t xml:space="preserve"> dissertation abstract </w:t>
      </w:r>
    </w:p>
    <w:p w:rsidR="00687688" w:rsidRPr="00E0742F" w:rsidRDefault="00687688" w:rsidP="00FF5DC2">
      <w:pPr>
        <w:jc w:val="center"/>
        <w:rPr>
          <w:b/>
          <w:sz w:val="28"/>
          <w:szCs w:val="28"/>
          <w:lang w:val="uz-Cyrl-UZ"/>
        </w:rPr>
      </w:pPr>
    </w:p>
    <w:p w:rsidR="00FF5DC2" w:rsidRPr="00E0742F" w:rsidRDefault="00FF5DC2" w:rsidP="00FF5DC2">
      <w:pPr>
        <w:jc w:val="center"/>
        <w:rPr>
          <w:b/>
          <w:sz w:val="28"/>
          <w:szCs w:val="28"/>
          <w:lang w:val="uz-Cyrl-UZ"/>
        </w:rPr>
      </w:pPr>
    </w:p>
    <w:p w:rsidR="00687688" w:rsidRPr="00E0742F" w:rsidRDefault="00687688" w:rsidP="00FF5DC2">
      <w:pPr>
        <w:rPr>
          <w:b/>
          <w:sz w:val="28"/>
          <w:szCs w:val="28"/>
          <w:lang w:val="uz-Cyrl-UZ"/>
        </w:rPr>
      </w:pPr>
      <w:r w:rsidRPr="00E0742F">
        <w:rPr>
          <w:b/>
          <w:sz w:val="28"/>
          <w:szCs w:val="28"/>
          <w:lang w:val="uz-Cyrl-UZ"/>
        </w:rPr>
        <w:t>Назаров Шарофиддин Ҳакимович</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7"/>
        <w:gridCol w:w="945"/>
      </w:tblGrid>
      <w:tr w:rsidR="00EB4C6B" w:rsidRPr="00E0742F" w:rsidTr="005F39DE">
        <w:tc>
          <w:tcPr>
            <w:tcW w:w="7937" w:type="dxa"/>
          </w:tcPr>
          <w:p w:rsidR="00EB4C6B" w:rsidRPr="00E0742F" w:rsidRDefault="00687688" w:rsidP="00882F27">
            <w:pPr>
              <w:jc w:val="both"/>
              <w:rPr>
                <w:rFonts w:ascii="Times New Roman" w:hAnsi="Times New Roman"/>
                <w:sz w:val="28"/>
                <w:szCs w:val="28"/>
                <w:lang w:val="uz-Cyrl-UZ"/>
              </w:rPr>
            </w:pPr>
            <w:r w:rsidRPr="00E0742F">
              <w:rPr>
                <w:rFonts w:ascii="Times New Roman" w:hAnsi="Times New Roman"/>
                <w:sz w:val="28"/>
                <w:szCs w:val="28"/>
                <w:lang w:val="uz-Cyrl-UZ"/>
              </w:rPr>
              <w:t xml:space="preserve">Ўзбекистон минтақалари рақобатдошлигини оширишнинг </w:t>
            </w:r>
            <w:r w:rsidR="0015462E" w:rsidRPr="00E0742F">
              <w:rPr>
                <w:rFonts w:ascii="Times New Roman" w:hAnsi="Times New Roman"/>
                <w:sz w:val="28"/>
                <w:szCs w:val="28"/>
                <w:lang w:val="uz-Latn-UZ"/>
              </w:rPr>
              <w:t>методологик</w:t>
            </w:r>
            <w:r w:rsidRPr="00E0742F">
              <w:rPr>
                <w:rFonts w:ascii="Times New Roman" w:hAnsi="Times New Roman"/>
                <w:sz w:val="28"/>
                <w:szCs w:val="28"/>
                <w:lang w:val="uz-Cyrl-UZ"/>
              </w:rPr>
              <w:t xml:space="preserve"> асослари</w:t>
            </w:r>
            <w:r w:rsidR="00882F27" w:rsidRPr="00E0742F">
              <w:rPr>
                <w:rFonts w:ascii="Times New Roman" w:hAnsi="Times New Roman"/>
                <w:sz w:val="28"/>
                <w:szCs w:val="28"/>
                <w:lang w:val="uz-Latn-UZ"/>
              </w:rPr>
              <w:t>ни такомиллаштириш</w:t>
            </w:r>
            <w:r w:rsidR="00EB4C6B" w:rsidRPr="00E0742F">
              <w:rPr>
                <w:rFonts w:ascii="Times New Roman" w:hAnsi="Times New Roman"/>
                <w:sz w:val="28"/>
                <w:szCs w:val="28"/>
                <w:lang w:val="uz-Cyrl-UZ"/>
              </w:rPr>
              <w:t>...</w:t>
            </w:r>
            <w:r w:rsidR="0015462E" w:rsidRPr="00E0742F">
              <w:rPr>
                <w:rFonts w:ascii="Times New Roman" w:hAnsi="Times New Roman"/>
                <w:sz w:val="28"/>
                <w:szCs w:val="28"/>
                <w:lang w:val="uz-Latn-UZ"/>
              </w:rPr>
              <w:t>.............................</w:t>
            </w:r>
            <w:r w:rsidR="00EB4C6B" w:rsidRPr="00E0742F">
              <w:rPr>
                <w:rFonts w:ascii="Times New Roman" w:hAnsi="Times New Roman"/>
                <w:sz w:val="28"/>
                <w:szCs w:val="28"/>
                <w:lang w:val="uz-Cyrl-UZ"/>
              </w:rPr>
              <w:t>.</w:t>
            </w:r>
          </w:p>
        </w:tc>
        <w:tc>
          <w:tcPr>
            <w:tcW w:w="945" w:type="dxa"/>
            <w:vAlign w:val="center"/>
          </w:tcPr>
          <w:p w:rsidR="008E0A45" w:rsidRPr="00E0742F" w:rsidRDefault="008E0A45" w:rsidP="00FF5DC2">
            <w:pPr>
              <w:jc w:val="center"/>
              <w:rPr>
                <w:rFonts w:ascii="Times New Roman" w:hAnsi="Times New Roman"/>
                <w:sz w:val="28"/>
                <w:szCs w:val="28"/>
                <w:lang w:val="uz-Cyrl-UZ"/>
              </w:rPr>
            </w:pPr>
          </w:p>
          <w:p w:rsidR="00EB4C6B" w:rsidRPr="00E0742F" w:rsidRDefault="000722CC" w:rsidP="000722CC">
            <w:pPr>
              <w:jc w:val="center"/>
              <w:rPr>
                <w:rFonts w:ascii="Times New Roman" w:hAnsi="Times New Roman"/>
                <w:sz w:val="28"/>
                <w:szCs w:val="28"/>
                <w:lang w:val="en-US"/>
              </w:rPr>
            </w:pPr>
            <w:r w:rsidRPr="00E0742F">
              <w:rPr>
                <w:rFonts w:ascii="Times New Roman" w:hAnsi="Times New Roman"/>
                <w:sz w:val="28"/>
                <w:szCs w:val="28"/>
                <w:lang w:val="uz-Cyrl-UZ"/>
              </w:rPr>
              <w:t>3</w:t>
            </w:r>
          </w:p>
        </w:tc>
      </w:tr>
    </w:tbl>
    <w:p w:rsidR="00040205" w:rsidRPr="00E0742F" w:rsidRDefault="00040205" w:rsidP="00FF5DC2">
      <w:pPr>
        <w:jc w:val="center"/>
        <w:rPr>
          <w:b/>
          <w:sz w:val="28"/>
          <w:szCs w:val="28"/>
          <w:lang w:val="uz-Cyrl-UZ"/>
        </w:rPr>
      </w:pPr>
    </w:p>
    <w:p w:rsidR="00FF5DC2" w:rsidRPr="00E0742F" w:rsidRDefault="00FF5DC2" w:rsidP="00FF5DC2">
      <w:pPr>
        <w:jc w:val="center"/>
        <w:rPr>
          <w:b/>
          <w:sz w:val="28"/>
          <w:szCs w:val="28"/>
          <w:lang w:val="uz-Cyrl-UZ"/>
        </w:rPr>
      </w:pPr>
    </w:p>
    <w:p w:rsidR="00687688" w:rsidRPr="00E0742F" w:rsidRDefault="00687688" w:rsidP="00FF5DC2">
      <w:pPr>
        <w:rPr>
          <w:b/>
          <w:sz w:val="28"/>
          <w:szCs w:val="28"/>
          <w:lang w:val="uz-Cyrl-UZ"/>
        </w:rPr>
      </w:pPr>
      <w:r w:rsidRPr="00E0742F">
        <w:rPr>
          <w:b/>
          <w:sz w:val="28"/>
          <w:szCs w:val="28"/>
          <w:lang w:val="uz-Cyrl-UZ"/>
        </w:rPr>
        <w:t>Назаров Шарофиддин Хакимович</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77"/>
        <w:gridCol w:w="1005"/>
      </w:tblGrid>
      <w:tr w:rsidR="000D589C" w:rsidRPr="00E0742F" w:rsidTr="005F39DE">
        <w:tc>
          <w:tcPr>
            <w:tcW w:w="7877" w:type="dxa"/>
          </w:tcPr>
          <w:p w:rsidR="000D589C" w:rsidRPr="00E0742F" w:rsidRDefault="00882F27" w:rsidP="00882F27">
            <w:pPr>
              <w:jc w:val="both"/>
              <w:rPr>
                <w:rFonts w:ascii="Times New Roman" w:hAnsi="Times New Roman"/>
                <w:sz w:val="28"/>
                <w:szCs w:val="28"/>
                <w:lang w:val="uz-Cyrl-UZ"/>
              </w:rPr>
            </w:pPr>
            <w:r w:rsidRPr="00E0742F">
              <w:rPr>
                <w:rFonts w:ascii="Times New Roman" w:hAnsi="Times New Roman"/>
                <w:sz w:val="28"/>
                <w:szCs w:val="28"/>
              </w:rPr>
              <w:t>Совершенствование м</w:t>
            </w:r>
            <w:r w:rsidR="00FF5DC2" w:rsidRPr="00E0742F">
              <w:rPr>
                <w:rFonts w:ascii="Times New Roman" w:hAnsi="Times New Roman"/>
                <w:sz w:val="28"/>
                <w:szCs w:val="28"/>
                <w:lang w:val="uz-Cyrl-UZ"/>
              </w:rPr>
              <w:t>етодологически</w:t>
            </w:r>
            <w:r w:rsidRPr="00E0742F">
              <w:rPr>
                <w:rFonts w:ascii="Times New Roman" w:hAnsi="Times New Roman"/>
                <w:sz w:val="28"/>
                <w:szCs w:val="28"/>
                <w:lang w:val="uz-Cyrl-UZ"/>
              </w:rPr>
              <w:t>х</w:t>
            </w:r>
            <w:r w:rsidR="00FF5DC2" w:rsidRPr="00E0742F">
              <w:rPr>
                <w:rFonts w:ascii="Times New Roman" w:hAnsi="Times New Roman"/>
                <w:sz w:val="28"/>
                <w:szCs w:val="28"/>
                <w:lang w:val="uz-Cyrl-UZ"/>
              </w:rPr>
              <w:t xml:space="preserve"> основ повышения конкурентоспособности регионов Узбекистана</w:t>
            </w:r>
            <w:r w:rsidR="000D589C" w:rsidRPr="00E0742F">
              <w:rPr>
                <w:rFonts w:ascii="Times New Roman" w:hAnsi="Times New Roman"/>
                <w:sz w:val="28"/>
                <w:szCs w:val="28"/>
                <w:lang w:val="uz-Cyrl-UZ"/>
              </w:rPr>
              <w:t xml:space="preserve"> </w:t>
            </w:r>
            <w:r w:rsidR="00FF5DC2" w:rsidRPr="00E0742F">
              <w:rPr>
                <w:rFonts w:ascii="Times New Roman" w:hAnsi="Times New Roman"/>
                <w:sz w:val="28"/>
                <w:szCs w:val="28"/>
                <w:lang w:val="uz-Cyrl-UZ"/>
              </w:rPr>
              <w:t>............................</w:t>
            </w:r>
          </w:p>
        </w:tc>
        <w:tc>
          <w:tcPr>
            <w:tcW w:w="1005" w:type="dxa"/>
            <w:vAlign w:val="center"/>
          </w:tcPr>
          <w:p w:rsidR="008E0A45" w:rsidRPr="00E0742F" w:rsidRDefault="008E0A45" w:rsidP="00FF5DC2">
            <w:pPr>
              <w:jc w:val="center"/>
              <w:rPr>
                <w:rFonts w:ascii="Times New Roman" w:hAnsi="Times New Roman"/>
                <w:color w:val="FF0000"/>
                <w:sz w:val="28"/>
                <w:szCs w:val="28"/>
              </w:rPr>
            </w:pPr>
          </w:p>
          <w:p w:rsidR="000D589C" w:rsidRPr="00E0742F" w:rsidRDefault="00675E4D" w:rsidP="002B5A47">
            <w:pPr>
              <w:jc w:val="center"/>
              <w:rPr>
                <w:rFonts w:ascii="Times New Roman" w:hAnsi="Times New Roman"/>
                <w:sz w:val="28"/>
                <w:szCs w:val="28"/>
                <w:lang w:val="en-US"/>
              </w:rPr>
            </w:pPr>
            <w:r w:rsidRPr="00E0742F">
              <w:rPr>
                <w:rFonts w:ascii="Times New Roman" w:hAnsi="Times New Roman"/>
                <w:sz w:val="28"/>
                <w:szCs w:val="28"/>
                <w:lang w:val="en-US"/>
              </w:rPr>
              <w:t>3</w:t>
            </w:r>
            <w:r w:rsidR="002B5A47" w:rsidRPr="00E0742F">
              <w:rPr>
                <w:rFonts w:ascii="Times New Roman" w:hAnsi="Times New Roman"/>
                <w:sz w:val="28"/>
                <w:szCs w:val="28"/>
              </w:rPr>
              <w:t>3</w:t>
            </w:r>
          </w:p>
        </w:tc>
      </w:tr>
    </w:tbl>
    <w:p w:rsidR="000D589C" w:rsidRPr="00E0742F" w:rsidRDefault="000D589C" w:rsidP="00FF5DC2">
      <w:pPr>
        <w:ind w:firstLine="567"/>
        <w:jc w:val="both"/>
        <w:rPr>
          <w:sz w:val="28"/>
          <w:szCs w:val="28"/>
        </w:rPr>
      </w:pPr>
    </w:p>
    <w:p w:rsidR="00FF5DC2" w:rsidRPr="00E0742F" w:rsidRDefault="00FF5DC2" w:rsidP="00FF5DC2">
      <w:pPr>
        <w:ind w:firstLine="567"/>
        <w:jc w:val="both"/>
        <w:rPr>
          <w:sz w:val="28"/>
          <w:szCs w:val="28"/>
        </w:rPr>
      </w:pPr>
    </w:p>
    <w:p w:rsidR="00040205" w:rsidRPr="00E0742F" w:rsidRDefault="00FF5DC2" w:rsidP="00FF5DC2">
      <w:pPr>
        <w:rPr>
          <w:b/>
          <w:sz w:val="28"/>
          <w:szCs w:val="28"/>
          <w:lang w:val="en-US"/>
        </w:rPr>
      </w:pPr>
      <w:r w:rsidRPr="00E0742F">
        <w:rPr>
          <w:b/>
          <w:sz w:val="28"/>
          <w:szCs w:val="28"/>
          <w:lang w:val="uz-Cyrl-UZ"/>
        </w:rPr>
        <w:t xml:space="preserve">Nazarov </w:t>
      </w:r>
      <w:r w:rsidRPr="00E0742F">
        <w:rPr>
          <w:b/>
          <w:sz w:val="28"/>
          <w:szCs w:val="28"/>
          <w:lang w:val="en-US"/>
        </w:rPr>
        <w:t>S</w:t>
      </w:r>
      <w:r w:rsidRPr="00E0742F">
        <w:rPr>
          <w:b/>
          <w:sz w:val="28"/>
          <w:szCs w:val="28"/>
          <w:lang w:val="uz-Cyrl-UZ"/>
        </w:rPr>
        <w:t xml:space="preserve">harofiddin </w:t>
      </w:r>
      <w:r w:rsidRPr="00E0742F">
        <w:rPr>
          <w:b/>
          <w:sz w:val="28"/>
          <w:szCs w:val="28"/>
          <w:lang w:val="en-US"/>
        </w:rPr>
        <w:t>K</w:t>
      </w:r>
      <w:r w:rsidRPr="00E0742F">
        <w:rPr>
          <w:b/>
          <w:sz w:val="28"/>
          <w:szCs w:val="28"/>
          <w:lang w:val="uz-Cyrl-UZ"/>
        </w:rPr>
        <w:t>hakimovich</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72"/>
        <w:gridCol w:w="1010"/>
      </w:tblGrid>
      <w:tr w:rsidR="000D589C" w:rsidRPr="00E0742F" w:rsidTr="005F39DE">
        <w:tc>
          <w:tcPr>
            <w:tcW w:w="7872" w:type="dxa"/>
          </w:tcPr>
          <w:p w:rsidR="000D589C" w:rsidRPr="00E0742F" w:rsidRDefault="00007B53" w:rsidP="00007B53">
            <w:pPr>
              <w:jc w:val="both"/>
              <w:rPr>
                <w:rFonts w:ascii="Times New Roman" w:hAnsi="Times New Roman"/>
                <w:sz w:val="28"/>
                <w:szCs w:val="28"/>
                <w:lang w:val="uz-Cyrl-UZ"/>
              </w:rPr>
            </w:pPr>
            <w:r w:rsidRPr="00E0742F">
              <w:rPr>
                <w:rFonts w:ascii="Times New Roman" w:hAnsi="Times New Roman"/>
                <w:sz w:val="28"/>
                <w:szCs w:val="28"/>
                <w:lang w:val="en-US"/>
              </w:rPr>
              <w:t xml:space="preserve">Enhancement of </w:t>
            </w:r>
            <w:r w:rsidR="00FF5DC2" w:rsidRPr="00E0742F">
              <w:rPr>
                <w:rFonts w:ascii="Times New Roman" w:hAnsi="Times New Roman"/>
                <w:sz w:val="28"/>
                <w:szCs w:val="28"/>
                <w:lang w:val="uz-Cyrl-UZ"/>
              </w:rPr>
              <w:t xml:space="preserve">methodological foundations for improving the competitiveness of the regions of </w:t>
            </w:r>
            <w:r w:rsidR="00FF5DC2" w:rsidRPr="00E0742F">
              <w:rPr>
                <w:rFonts w:ascii="Times New Roman" w:hAnsi="Times New Roman"/>
                <w:sz w:val="28"/>
                <w:szCs w:val="28"/>
                <w:lang w:val="en-US"/>
              </w:rPr>
              <w:t>U</w:t>
            </w:r>
            <w:r w:rsidR="00FF5DC2" w:rsidRPr="00E0742F">
              <w:rPr>
                <w:rFonts w:ascii="Times New Roman" w:hAnsi="Times New Roman"/>
                <w:sz w:val="28"/>
                <w:szCs w:val="28"/>
                <w:lang w:val="uz-Cyrl-UZ"/>
              </w:rPr>
              <w:t>zbekistan ............</w:t>
            </w:r>
            <w:r w:rsidR="00EF6DAE" w:rsidRPr="00E0742F">
              <w:rPr>
                <w:rFonts w:ascii="Times New Roman" w:hAnsi="Times New Roman"/>
                <w:sz w:val="28"/>
                <w:szCs w:val="28"/>
                <w:lang w:val="en-US"/>
              </w:rPr>
              <w:t>…</w:t>
            </w:r>
            <w:r w:rsidR="000D589C" w:rsidRPr="00E0742F">
              <w:rPr>
                <w:rFonts w:ascii="Times New Roman" w:hAnsi="Times New Roman"/>
                <w:sz w:val="28"/>
                <w:szCs w:val="28"/>
                <w:lang w:val="uz-Cyrl-UZ"/>
              </w:rPr>
              <w:t>....................</w:t>
            </w:r>
          </w:p>
        </w:tc>
        <w:tc>
          <w:tcPr>
            <w:tcW w:w="1010" w:type="dxa"/>
            <w:vAlign w:val="center"/>
          </w:tcPr>
          <w:p w:rsidR="008E0A45" w:rsidRPr="00E0742F" w:rsidRDefault="008E0A45" w:rsidP="00FF5DC2">
            <w:pPr>
              <w:jc w:val="center"/>
              <w:rPr>
                <w:rFonts w:ascii="Times New Roman" w:hAnsi="Times New Roman"/>
                <w:color w:val="FF0000"/>
                <w:sz w:val="28"/>
                <w:szCs w:val="28"/>
                <w:lang w:val="en-US"/>
              </w:rPr>
            </w:pPr>
          </w:p>
          <w:p w:rsidR="000D589C" w:rsidRPr="00E0742F" w:rsidRDefault="00675E4D" w:rsidP="002B5A47">
            <w:pPr>
              <w:jc w:val="center"/>
              <w:rPr>
                <w:rFonts w:ascii="Times New Roman" w:hAnsi="Times New Roman"/>
                <w:sz w:val="28"/>
                <w:szCs w:val="28"/>
                <w:lang w:val="en-US"/>
              </w:rPr>
            </w:pPr>
            <w:r w:rsidRPr="00E0742F">
              <w:rPr>
                <w:rFonts w:ascii="Times New Roman" w:hAnsi="Times New Roman"/>
                <w:sz w:val="28"/>
                <w:szCs w:val="28"/>
                <w:lang w:val="en-US"/>
              </w:rPr>
              <w:t>6</w:t>
            </w:r>
            <w:r w:rsidR="002B5A47" w:rsidRPr="00E0742F">
              <w:rPr>
                <w:rFonts w:ascii="Times New Roman" w:hAnsi="Times New Roman"/>
                <w:sz w:val="28"/>
                <w:szCs w:val="28"/>
              </w:rPr>
              <w:t>3</w:t>
            </w:r>
          </w:p>
        </w:tc>
      </w:tr>
    </w:tbl>
    <w:p w:rsidR="000D589C" w:rsidRPr="00E0742F" w:rsidRDefault="000D589C" w:rsidP="00FF5DC2">
      <w:pPr>
        <w:ind w:firstLine="567"/>
        <w:jc w:val="both"/>
        <w:rPr>
          <w:sz w:val="28"/>
          <w:szCs w:val="28"/>
          <w:lang w:val="en-US"/>
        </w:rPr>
      </w:pPr>
    </w:p>
    <w:p w:rsidR="00590942" w:rsidRPr="00E0742F" w:rsidRDefault="00590942" w:rsidP="00FF5DC2">
      <w:pPr>
        <w:ind w:firstLine="567"/>
        <w:jc w:val="both"/>
        <w:rPr>
          <w:sz w:val="28"/>
          <w:szCs w:val="28"/>
          <w:lang w:val="en-U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082"/>
      </w:tblGrid>
      <w:tr w:rsidR="00590942" w:rsidRPr="00E0742F" w:rsidTr="00173AAA">
        <w:tc>
          <w:tcPr>
            <w:tcW w:w="7905" w:type="dxa"/>
          </w:tcPr>
          <w:p w:rsidR="00590942" w:rsidRPr="00E0742F" w:rsidRDefault="00590942" w:rsidP="00590942">
            <w:pPr>
              <w:jc w:val="both"/>
              <w:rPr>
                <w:rFonts w:ascii="Times New Roman" w:hAnsi="Times New Roman"/>
                <w:sz w:val="28"/>
                <w:szCs w:val="28"/>
                <w:lang w:val="uz-Cyrl-UZ"/>
              </w:rPr>
            </w:pPr>
            <w:r w:rsidRPr="00E0742F">
              <w:rPr>
                <w:rFonts w:ascii="Times New Roman" w:hAnsi="Times New Roman"/>
                <w:sz w:val="28"/>
                <w:szCs w:val="28"/>
                <w:lang w:val="uz-Cyrl-UZ"/>
              </w:rPr>
              <w:t>Эълон қилинган илмий ишлар рўйхати</w:t>
            </w:r>
          </w:p>
          <w:p w:rsidR="00590942" w:rsidRPr="00E0742F" w:rsidRDefault="00590942" w:rsidP="00590942">
            <w:pPr>
              <w:jc w:val="both"/>
              <w:rPr>
                <w:rFonts w:ascii="Times New Roman" w:hAnsi="Times New Roman"/>
                <w:sz w:val="28"/>
                <w:szCs w:val="28"/>
                <w:lang w:val="uz-Cyrl-UZ"/>
              </w:rPr>
            </w:pPr>
            <w:r w:rsidRPr="00E0742F">
              <w:rPr>
                <w:rFonts w:ascii="Times New Roman" w:hAnsi="Times New Roman"/>
                <w:sz w:val="28"/>
                <w:szCs w:val="28"/>
                <w:lang w:val="uz-Cyrl-UZ"/>
              </w:rPr>
              <w:t>Список опубликованн</w:t>
            </w:r>
            <w:r w:rsidR="000722CC" w:rsidRPr="00E0742F">
              <w:rPr>
                <w:rFonts w:ascii="Times New Roman" w:hAnsi="Times New Roman"/>
                <w:sz w:val="28"/>
                <w:szCs w:val="28"/>
                <w:lang w:val="uz-Cyrl-UZ"/>
              </w:rPr>
              <w:t>ы</w:t>
            </w:r>
            <w:r w:rsidRPr="00E0742F">
              <w:rPr>
                <w:rFonts w:ascii="Times New Roman" w:hAnsi="Times New Roman"/>
                <w:sz w:val="28"/>
                <w:szCs w:val="28"/>
                <w:lang w:val="uz-Cyrl-UZ"/>
              </w:rPr>
              <w:t>х работ</w:t>
            </w:r>
          </w:p>
          <w:p w:rsidR="00590942" w:rsidRPr="00E0742F" w:rsidRDefault="00590942" w:rsidP="001617DC">
            <w:pPr>
              <w:jc w:val="both"/>
              <w:rPr>
                <w:rFonts w:ascii="Times New Roman" w:hAnsi="Times New Roman"/>
                <w:sz w:val="28"/>
                <w:szCs w:val="28"/>
                <w:lang w:val="uz-Cyrl-UZ"/>
              </w:rPr>
            </w:pPr>
            <w:r w:rsidRPr="00E0742F">
              <w:rPr>
                <w:rFonts w:ascii="Times New Roman" w:hAnsi="Times New Roman"/>
                <w:sz w:val="28"/>
                <w:szCs w:val="28"/>
                <w:lang w:val="en-US"/>
              </w:rPr>
              <w:t>List of published works …………………………………………….</w:t>
            </w:r>
          </w:p>
        </w:tc>
        <w:tc>
          <w:tcPr>
            <w:tcW w:w="1082" w:type="dxa"/>
            <w:vAlign w:val="center"/>
          </w:tcPr>
          <w:p w:rsidR="008E0A45" w:rsidRPr="00E0742F" w:rsidRDefault="008E0A45" w:rsidP="00871843">
            <w:pPr>
              <w:jc w:val="center"/>
              <w:rPr>
                <w:rFonts w:ascii="Times New Roman" w:hAnsi="Times New Roman"/>
                <w:color w:val="FF0000"/>
                <w:sz w:val="28"/>
                <w:szCs w:val="28"/>
              </w:rPr>
            </w:pPr>
          </w:p>
          <w:p w:rsidR="008E0A45" w:rsidRPr="00E0742F" w:rsidRDefault="008E0A45" w:rsidP="00871843">
            <w:pPr>
              <w:jc w:val="center"/>
              <w:rPr>
                <w:rFonts w:ascii="Times New Roman" w:hAnsi="Times New Roman"/>
                <w:color w:val="FF0000"/>
                <w:sz w:val="28"/>
                <w:szCs w:val="28"/>
              </w:rPr>
            </w:pPr>
          </w:p>
          <w:p w:rsidR="00590942" w:rsidRPr="00E0742F" w:rsidRDefault="00173AAA" w:rsidP="000E1F87">
            <w:pPr>
              <w:rPr>
                <w:rFonts w:ascii="Times New Roman" w:hAnsi="Times New Roman"/>
                <w:sz w:val="28"/>
                <w:szCs w:val="28"/>
                <w:lang w:val="en-US"/>
              </w:rPr>
            </w:pPr>
            <w:r>
              <w:rPr>
                <w:rFonts w:ascii="Times New Roman" w:hAnsi="Times New Roman"/>
                <w:sz w:val="28"/>
                <w:szCs w:val="28"/>
              </w:rPr>
              <w:t xml:space="preserve">   </w:t>
            </w:r>
            <w:r w:rsidR="002B37A3" w:rsidRPr="00E0742F">
              <w:rPr>
                <w:rFonts w:ascii="Times New Roman" w:hAnsi="Times New Roman"/>
                <w:sz w:val="28"/>
                <w:szCs w:val="28"/>
                <w:lang w:val="en-US"/>
              </w:rPr>
              <w:t>9</w:t>
            </w:r>
            <w:r w:rsidR="000E1F87">
              <w:rPr>
                <w:rFonts w:ascii="Times New Roman" w:hAnsi="Times New Roman"/>
                <w:sz w:val="28"/>
                <w:szCs w:val="28"/>
                <w:lang w:val="en-US"/>
              </w:rPr>
              <w:t>0</w:t>
            </w:r>
          </w:p>
        </w:tc>
      </w:tr>
    </w:tbl>
    <w:p w:rsidR="00590942" w:rsidRPr="00E0742F" w:rsidRDefault="00590942" w:rsidP="00FF5DC2">
      <w:pPr>
        <w:ind w:firstLine="567"/>
        <w:jc w:val="both"/>
        <w:rPr>
          <w:sz w:val="28"/>
          <w:szCs w:val="28"/>
          <w:lang w:val="en-US"/>
        </w:rPr>
      </w:pPr>
    </w:p>
    <w:p w:rsidR="00590942" w:rsidRPr="00E0742F" w:rsidRDefault="00590942" w:rsidP="00FF5DC2">
      <w:pPr>
        <w:ind w:firstLine="567"/>
        <w:jc w:val="both"/>
        <w:rPr>
          <w:sz w:val="28"/>
          <w:szCs w:val="28"/>
          <w:lang w:val="uz-Cyrl-UZ"/>
        </w:rPr>
      </w:pPr>
    </w:p>
    <w:p w:rsidR="00392700" w:rsidRPr="00E0742F" w:rsidRDefault="00F24DDD" w:rsidP="00FF5DC2">
      <w:pPr>
        <w:ind w:firstLine="567"/>
        <w:jc w:val="both"/>
        <w:rPr>
          <w:b/>
          <w:sz w:val="22"/>
          <w:szCs w:val="22"/>
          <w:lang w:val="uz-Cyrl-UZ"/>
        </w:rPr>
      </w:pPr>
      <w:r w:rsidRPr="00F24DDD">
        <w:rPr>
          <w:noProof/>
          <w:sz w:val="28"/>
          <w:szCs w:val="28"/>
        </w:rPr>
        <w:pict>
          <v:oval id="_x0000_s46981" style="position:absolute;left:0;text-align:left;margin-left:200.7pt;margin-top:242.2pt;width:59.25pt;height:39.75pt;z-index:252500992" stroked="f"/>
        </w:pict>
      </w:r>
      <w:r w:rsidRPr="00F24DDD">
        <w:rPr>
          <w:noProof/>
          <w:sz w:val="28"/>
          <w:szCs w:val="28"/>
        </w:rPr>
        <w:pict>
          <v:oval id="_x0000_s46547" style="position:absolute;left:0;text-align:left;margin-left:418.5pt;margin-top:121.3pt;width:25.1pt;height:35.2pt;z-index:252284928" fillcolor="white [3212]" strokecolor="white [3212]"/>
        </w:pict>
      </w:r>
    </w:p>
    <w:p w:rsidR="00EB4C6B" w:rsidRPr="00E0742F" w:rsidRDefault="00EB4C6B" w:rsidP="009C71FD">
      <w:pPr>
        <w:jc w:val="center"/>
        <w:rPr>
          <w:b/>
          <w:sz w:val="28"/>
          <w:szCs w:val="28"/>
          <w:lang w:val="uz-Cyrl-UZ"/>
        </w:rPr>
        <w:sectPr w:rsidR="00EB4C6B" w:rsidRPr="00E0742F" w:rsidSect="00173AAA">
          <w:footerReference w:type="default" r:id="rId8"/>
          <w:footerReference w:type="first" r:id="rId9"/>
          <w:pgSz w:w="11906" w:h="16838"/>
          <w:pgMar w:top="1134" w:right="1191" w:bottom="1134" w:left="1191" w:header="709" w:footer="709" w:gutter="0"/>
          <w:cols w:space="708"/>
          <w:titlePg/>
          <w:docGrid w:linePitch="360"/>
        </w:sectPr>
      </w:pPr>
    </w:p>
    <w:p w:rsidR="000722CC" w:rsidRPr="00E0742F" w:rsidRDefault="000722CC" w:rsidP="000722CC">
      <w:pPr>
        <w:jc w:val="center"/>
        <w:rPr>
          <w:b/>
          <w:sz w:val="28"/>
          <w:szCs w:val="28"/>
          <w:lang w:val="uz-Cyrl-UZ"/>
        </w:rPr>
      </w:pPr>
      <w:r w:rsidRPr="00E0742F">
        <w:rPr>
          <w:b/>
          <w:sz w:val="28"/>
          <w:szCs w:val="28"/>
          <w:lang w:val="uz-Cyrl-UZ"/>
        </w:rPr>
        <w:lastRenderedPageBreak/>
        <w:t>ТОШКЕНТ ДАВЛАТ ИҚТИСОДИЁТ УНИВЕРСИТЕТИ</w:t>
      </w:r>
      <w:r w:rsidRPr="00E0742F">
        <w:rPr>
          <w:b/>
          <w:sz w:val="28"/>
          <w:szCs w:val="28"/>
        </w:rPr>
        <w:t xml:space="preserve"> </w:t>
      </w:r>
      <w:r w:rsidRPr="00E0742F">
        <w:rPr>
          <w:b/>
          <w:sz w:val="28"/>
          <w:szCs w:val="28"/>
          <w:lang w:val="uz-Cyrl-UZ"/>
        </w:rPr>
        <w:t xml:space="preserve">ҲУЗУРИДАГИ ФАН ДОКТОРИ ИЛМИЙ ДАРАЖАСИНИ БЕРУВЧИ </w:t>
      </w:r>
    </w:p>
    <w:p w:rsidR="009A1C9E" w:rsidRPr="00E0742F" w:rsidRDefault="000722CC" w:rsidP="000722CC">
      <w:pPr>
        <w:pBdr>
          <w:bottom w:val="single" w:sz="12" w:space="1" w:color="auto"/>
        </w:pBdr>
        <w:spacing w:after="40"/>
        <w:jc w:val="center"/>
        <w:rPr>
          <w:b/>
          <w:sz w:val="28"/>
          <w:szCs w:val="28"/>
          <w:lang w:val="uz-Cyrl-UZ"/>
        </w:rPr>
      </w:pPr>
      <w:r w:rsidRPr="00E0742F">
        <w:rPr>
          <w:b/>
          <w:sz w:val="28"/>
          <w:szCs w:val="28"/>
          <w:lang w:val="uz-Cyrl-UZ"/>
        </w:rPr>
        <w:t>16.07.2013.I.03.01 РАҚАМЛИ ИЛМИЙ КЕНГАШ</w:t>
      </w:r>
      <w:r w:rsidRPr="00E0742F">
        <w:rPr>
          <w:sz w:val="28"/>
          <w:szCs w:val="28"/>
          <w:lang w:val="uz-Cyrl-UZ"/>
        </w:rPr>
        <w:t xml:space="preserve"> </w:t>
      </w:r>
      <w:r w:rsidR="009A1C9E" w:rsidRPr="00E0742F">
        <w:rPr>
          <w:b/>
          <w:sz w:val="28"/>
          <w:szCs w:val="28"/>
          <w:lang w:val="uz-Cyrl-UZ"/>
        </w:rPr>
        <w:t xml:space="preserve">АСОСИДАГИ </w:t>
      </w:r>
    </w:p>
    <w:p w:rsidR="000722CC" w:rsidRPr="00E0742F" w:rsidRDefault="009A1C9E" w:rsidP="000722CC">
      <w:pPr>
        <w:pBdr>
          <w:bottom w:val="single" w:sz="12" w:space="1" w:color="auto"/>
        </w:pBdr>
        <w:spacing w:after="40"/>
        <w:jc w:val="center"/>
        <w:rPr>
          <w:sz w:val="28"/>
          <w:szCs w:val="28"/>
          <w:lang w:val="uz-Cyrl-UZ"/>
        </w:rPr>
      </w:pPr>
      <w:r w:rsidRPr="00E0742F">
        <w:rPr>
          <w:b/>
          <w:sz w:val="28"/>
          <w:szCs w:val="28"/>
          <w:lang w:val="uz-Cyrl-UZ"/>
        </w:rPr>
        <w:t>БИР МАРТАЛИК ИЛМИЙ КЕНГАШ</w:t>
      </w:r>
    </w:p>
    <w:p w:rsidR="000722CC" w:rsidRPr="00E0742F" w:rsidRDefault="000722CC" w:rsidP="000722CC">
      <w:pPr>
        <w:spacing w:before="40" w:after="3000"/>
        <w:jc w:val="center"/>
        <w:rPr>
          <w:b/>
          <w:i/>
          <w:sz w:val="28"/>
          <w:szCs w:val="28"/>
          <w:lang w:val="uz-Cyrl-UZ"/>
        </w:rPr>
      </w:pPr>
      <w:r w:rsidRPr="00E0742F">
        <w:rPr>
          <w:b/>
          <w:sz w:val="28"/>
          <w:szCs w:val="28"/>
          <w:lang w:val="uz-Cyrl-UZ"/>
        </w:rPr>
        <w:t xml:space="preserve">ЎЗБЕКИСТОН РЕСПУБЛИКАСИ ВАЗИРЛАР МАҲКАМАСИ ҲУЗУРИДАГИ ПРОГНОЗЛАШТИРИШ ВА МАКРОИҚТИСОДИЙ ТАДҚИҚОТЛАР ИНСТИТУТИ </w:t>
      </w:r>
    </w:p>
    <w:p w:rsidR="000722CC" w:rsidRPr="00E0742F" w:rsidRDefault="000722CC" w:rsidP="000722CC">
      <w:pPr>
        <w:spacing w:after="1000"/>
        <w:jc w:val="center"/>
        <w:rPr>
          <w:b/>
          <w:sz w:val="28"/>
          <w:szCs w:val="28"/>
          <w:lang w:val="uz-Cyrl-UZ"/>
        </w:rPr>
      </w:pPr>
      <w:r w:rsidRPr="00E0742F">
        <w:rPr>
          <w:b/>
          <w:sz w:val="28"/>
          <w:szCs w:val="28"/>
          <w:lang w:val="uz-Cyrl-UZ"/>
        </w:rPr>
        <w:t>НАЗАРОВ ШАРОФИДДИН ҲАКИМОВИЧ</w:t>
      </w:r>
    </w:p>
    <w:p w:rsidR="000722CC" w:rsidRPr="00E0742F" w:rsidRDefault="000722CC" w:rsidP="000722CC">
      <w:pPr>
        <w:shd w:val="clear" w:color="auto" w:fill="FFFFFF"/>
        <w:spacing w:after="1000"/>
        <w:ind w:left="6"/>
        <w:jc w:val="center"/>
        <w:rPr>
          <w:b/>
          <w:bCs/>
          <w:color w:val="000000"/>
          <w:spacing w:val="1"/>
          <w:sz w:val="28"/>
          <w:szCs w:val="28"/>
          <w:lang w:val="uz-Latn-UZ"/>
        </w:rPr>
      </w:pPr>
      <w:r w:rsidRPr="00E0742F">
        <w:rPr>
          <w:b/>
          <w:sz w:val="28"/>
          <w:szCs w:val="28"/>
          <w:lang w:val="uz-Cyrl-UZ"/>
        </w:rPr>
        <w:t xml:space="preserve">ЎЗБЕКИСТОН МИНТАҚАЛАРИ РАҚОБАТДОШЛИГИНИ ОШИРИШНИНГ </w:t>
      </w:r>
      <w:r w:rsidR="0015462E" w:rsidRPr="00E0742F">
        <w:rPr>
          <w:b/>
          <w:sz w:val="28"/>
          <w:szCs w:val="28"/>
          <w:lang w:val="uz-Cyrl-UZ"/>
        </w:rPr>
        <w:t>МЕ</w:t>
      </w:r>
      <w:r w:rsidR="0015462E" w:rsidRPr="00E0742F">
        <w:rPr>
          <w:b/>
          <w:sz w:val="28"/>
          <w:szCs w:val="28"/>
          <w:lang w:val="uz-Latn-UZ"/>
        </w:rPr>
        <w:t>ТОДОЛОГИК</w:t>
      </w:r>
      <w:r w:rsidRPr="00E0742F">
        <w:rPr>
          <w:b/>
          <w:sz w:val="28"/>
          <w:szCs w:val="28"/>
          <w:lang w:val="uz-Cyrl-UZ"/>
        </w:rPr>
        <w:t xml:space="preserve"> АСОСЛАРИ</w:t>
      </w:r>
      <w:r w:rsidR="00882F27" w:rsidRPr="00E0742F">
        <w:rPr>
          <w:b/>
          <w:sz w:val="28"/>
          <w:szCs w:val="28"/>
          <w:lang w:val="uz-Cyrl-UZ"/>
        </w:rPr>
        <w:t xml:space="preserve">НИ </w:t>
      </w:r>
      <w:r w:rsidR="00882F27" w:rsidRPr="00E0742F">
        <w:rPr>
          <w:b/>
          <w:sz w:val="28"/>
          <w:szCs w:val="28"/>
          <w:lang w:val="uz-Latn-UZ"/>
        </w:rPr>
        <w:t>ТАКОМИЛЛАШТИРИШ</w:t>
      </w:r>
    </w:p>
    <w:p w:rsidR="000722CC" w:rsidRPr="00E0742F" w:rsidRDefault="000722CC" w:rsidP="000722CC">
      <w:pPr>
        <w:jc w:val="center"/>
        <w:rPr>
          <w:lang w:val="uz-Cyrl-UZ"/>
        </w:rPr>
      </w:pPr>
      <w:r w:rsidRPr="00E0742F">
        <w:rPr>
          <w:lang w:val="uz-Cyrl-UZ"/>
        </w:rPr>
        <w:t>08.00.12 – Минтақавий иқтисодиёт</w:t>
      </w:r>
      <w:r w:rsidRPr="00E0742F">
        <w:t xml:space="preserve"> </w:t>
      </w:r>
      <w:r w:rsidRPr="00E0742F">
        <w:rPr>
          <w:lang w:val="uz-Cyrl-UZ"/>
        </w:rPr>
        <w:t>(иқтисод фанлари)</w:t>
      </w:r>
    </w:p>
    <w:p w:rsidR="000722CC" w:rsidRPr="00E0742F" w:rsidRDefault="000722CC" w:rsidP="000722CC">
      <w:pPr>
        <w:jc w:val="center"/>
        <w:rPr>
          <w:b/>
          <w:sz w:val="28"/>
          <w:szCs w:val="28"/>
          <w:lang w:val="uz-Cyrl-UZ"/>
        </w:rPr>
      </w:pPr>
    </w:p>
    <w:p w:rsidR="000722CC" w:rsidRPr="00E0742F" w:rsidRDefault="000722CC" w:rsidP="000722CC">
      <w:pPr>
        <w:jc w:val="center"/>
        <w:rPr>
          <w:b/>
          <w:sz w:val="28"/>
          <w:szCs w:val="28"/>
          <w:lang w:val="uz-Cyrl-UZ"/>
        </w:rPr>
      </w:pPr>
    </w:p>
    <w:p w:rsidR="000722CC" w:rsidRPr="00E0742F" w:rsidRDefault="000722CC" w:rsidP="000722CC">
      <w:pPr>
        <w:jc w:val="center"/>
        <w:rPr>
          <w:b/>
          <w:sz w:val="28"/>
          <w:szCs w:val="28"/>
          <w:lang w:val="uz-Cyrl-UZ"/>
        </w:rPr>
      </w:pPr>
    </w:p>
    <w:p w:rsidR="000722CC" w:rsidRPr="00E0742F" w:rsidRDefault="000722CC" w:rsidP="000722CC">
      <w:pPr>
        <w:jc w:val="center"/>
        <w:rPr>
          <w:b/>
          <w:sz w:val="28"/>
          <w:szCs w:val="28"/>
          <w:lang w:val="uz-Cyrl-UZ"/>
        </w:rPr>
      </w:pPr>
    </w:p>
    <w:p w:rsidR="000722CC" w:rsidRPr="00E0742F" w:rsidRDefault="000722CC" w:rsidP="000722CC">
      <w:pPr>
        <w:jc w:val="center"/>
        <w:rPr>
          <w:b/>
          <w:lang w:val="uz-Cyrl-UZ"/>
        </w:rPr>
      </w:pPr>
      <w:r w:rsidRPr="00E0742F">
        <w:rPr>
          <w:b/>
          <w:lang w:val="uz-Cyrl-UZ"/>
        </w:rPr>
        <w:t>ДОКТОРЛИК ДИССЕРТАЦИЯСИ АВТОРЕФЕРАТИ</w:t>
      </w:r>
    </w:p>
    <w:p w:rsidR="000722CC" w:rsidRPr="00E0742F" w:rsidRDefault="00F24DDD" w:rsidP="000722CC">
      <w:pPr>
        <w:spacing w:before="3600"/>
        <w:jc w:val="center"/>
        <w:rPr>
          <w:b/>
          <w:sz w:val="28"/>
          <w:szCs w:val="28"/>
          <w:lang w:val="uz-Cyrl-UZ"/>
        </w:rPr>
      </w:pPr>
      <w:r>
        <w:rPr>
          <w:b/>
          <w:noProof/>
          <w:sz w:val="28"/>
          <w:szCs w:val="28"/>
        </w:rPr>
        <w:pict>
          <v:oval id="_x0000_s46982" style="position:absolute;left:0;text-align:left;margin-left:217.2pt;margin-top:196.2pt;width:38.25pt;height:20.25pt;z-index:252502016" stroked="f"/>
        </w:pict>
      </w:r>
      <w:r w:rsidR="000722CC" w:rsidRPr="00E0742F">
        <w:rPr>
          <w:b/>
          <w:sz w:val="28"/>
          <w:szCs w:val="28"/>
          <w:lang w:val="uz-Cyrl-UZ"/>
        </w:rPr>
        <w:t>Тoшкент</w:t>
      </w:r>
      <w:r w:rsidR="008B1E95" w:rsidRPr="00E0742F">
        <w:rPr>
          <w:b/>
          <w:sz w:val="28"/>
          <w:szCs w:val="28"/>
          <w:lang w:val="uz-Latn-UZ"/>
        </w:rPr>
        <w:t xml:space="preserve"> шаҳри</w:t>
      </w:r>
      <w:r w:rsidR="000722CC" w:rsidRPr="00E0742F">
        <w:rPr>
          <w:b/>
          <w:sz w:val="28"/>
          <w:szCs w:val="28"/>
          <w:lang w:val="uz-Cyrl-UZ"/>
        </w:rPr>
        <w:t xml:space="preserve"> – 201</w:t>
      </w:r>
      <w:r w:rsidR="00550BA5" w:rsidRPr="00E0742F">
        <w:rPr>
          <w:b/>
          <w:sz w:val="28"/>
          <w:szCs w:val="28"/>
          <w:lang w:val="uz-Latn-UZ"/>
        </w:rPr>
        <w:t>6</w:t>
      </w:r>
      <w:r w:rsidR="000722CC" w:rsidRPr="00E0742F">
        <w:rPr>
          <w:b/>
          <w:sz w:val="28"/>
          <w:szCs w:val="28"/>
          <w:lang w:val="uz-Cyrl-UZ"/>
        </w:rPr>
        <w:t xml:space="preserve"> йил</w:t>
      </w:r>
    </w:p>
    <w:p w:rsidR="00A911CB" w:rsidRPr="00E0742F" w:rsidRDefault="00A911CB" w:rsidP="009C71FD">
      <w:pPr>
        <w:spacing w:after="400"/>
        <w:ind w:firstLine="567"/>
        <w:jc w:val="both"/>
        <w:rPr>
          <w:b/>
          <w:sz w:val="22"/>
          <w:szCs w:val="22"/>
          <w:lang w:val="uz-Cyrl-UZ"/>
        </w:rPr>
      </w:pPr>
      <w:r w:rsidRPr="00E0742F">
        <w:rPr>
          <w:b/>
          <w:sz w:val="22"/>
          <w:szCs w:val="22"/>
          <w:lang w:val="uz-Cyrl-UZ"/>
        </w:rPr>
        <w:lastRenderedPageBreak/>
        <w:t xml:space="preserve">Докторлик диссертацияси мавзуси Ўзбекистон Республикаси Вазирлар </w:t>
      </w:r>
      <w:r w:rsidR="00040205" w:rsidRPr="00E0742F">
        <w:rPr>
          <w:b/>
          <w:sz w:val="22"/>
          <w:szCs w:val="22"/>
          <w:lang w:val="uz-Cyrl-UZ"/>
        </w:rPr>
        <w:t>М</w:t>
      </w:r>
      <w:r w:rsidRPr="00E0742F">
        <w:rPr>
          <w:b/>
          <w:sz w:val="22"/>
          <w:szCs w:val="22"/>
          <w:lang w:val="uz-Cyrl-UZ"/>
        </w:rPr>
        <w:t xml:space="preserve">аҳкамаси ҳузуридаги Олий аттестация комиссиясида </w:t>
      </w:r>
      <w:r w:rsidR="009A6B66" w:rsidRPr="00E0742F">
        <w:rPr>
          <w:b/>
          <w:sz w:val="22"/>
          <w:szCs w:val="22"/>
          <w:lang w:val="uz-Cyrl-UZ"/>
        </w:rPr>
        <w:t>30.09.2014/В2014.5.I340</w:t>
      </w:r>
      <w:r w:rsidRPr="00E0742F">
        <w:rPr>
          <w:b/>
          <w:sz w:val="22"/>
          <w:szCs w:val="22"/>
          <w:lang w:val="uz-Cyrl-UZ"/>
        </w:rPr>
        <w:t xml:space="preserve"> рақам билан рўйхатга олинган.</w:t>
      </w:r>
    </w:p>
    <w:p w:rsidR="002E3665" w:rsidRPr="00E0742F" w:rsidRDefault="00A911CB" w:rsidP="009C71FD">
      <w:pPr>
        <w:spacing w:after="120"/>
        <w:ind w:firstLine="567"/>
        <w:jc w:val="both"/>
        <w:rPr>
          <w:sz w:val="22"/>
          <w:szCs w:val="22"/>
          <w:lang w:val="uz-Cyrl-UZ"/>
        </w:rPr>
      </w:pPr>
      <w:r w:rsidRPr="00E0742F">
        <w:rPr>
          <w:sz w:val="22"/>
          <w:szCs w:val="22"/>
          <w:lang w:val="uz-Cyrl-UZ"/>
        </w:rPr>
        <w:t xml:space="preserve">Докторлик диссертацияси </w:t>
      </w:r>
      <w:r w:rsidR="002E3665" w:rsidRPr="00E0742F">
        <w:rPr>
          <w:sz w:val="22"/>
          <w:szCs w:val="22"/>
          <w:lang w:val="uz-Cyrl-UZ"/>
        </w:rPr>
        <w:t>Ўзбекистон Республикаси Вазирлар Маҳкамаси ҳузуридаги Прогнозлаштириш ва макроиқтисодий тадқиқотлар институтида бажарилган.</w:t>
      </w:r>
    </w:p>
    <w:p w:rsidR="00A911CB" w:rsidRPr="00E0742F" w:rsidRDefault="00A911CB" w:rsidP="00885FA7">
      <w:pPr>
        <w:ind w:firstLine="567"/>
        <w:jc w:val="both"/>
        <w:rPr>
          <w:sz w:val="22"/>
          <w:szCs w:val="22"/>
          <w:lang w:val="uz-Cyrl-UZ"/>
        </w:rPr>
      </w:pPr>
      <w:r w:rsidRPr="00E0742F">
        <w:rPr>
          <w:sz w:val="22"/>
          <w:szCs w:val="22"/>
          <w:lang w:val="uz-Cyrl-UZ"/>
        </w:rPr>
        <w:t xml:space="preserve">Диссертация автореферати уч тилда (ўзбек, рус, инглиз) </w:t>
      </w:r>
      <w:r w:rsidR="008D65E3" w:rsidRPr="00E0742F">
        <w:rPr>
          <w:sz w:val="22"/>
          <w:szCs w:val="22"/>
          <w:lang w:val="uz-Cyrl-UZ"/>
        </w:rPr>
        <w:t xml:space="preserve">илмий </w:t>
      </w:r>
      <w:r w:rsidRPr="00E0742F">
        <w:rPr>
          <w:sz w:val="22"/>
          <w:szCs w:val="22"/>
          <w:lang w:val="uz-Cyrl-UZ"/>
        </w:rPr>
        <w:t xml:space="preserve">кенгаш </w:t>
      </w:r>
      <w:r w:rsidR="00FF5DC2" w:rsidRPr="00E0742F">
        <w:rPr>
          <w:sz w:val="22"/>
          <w:szCs w:val="22"/>
          <w:lang w:val="uz-Cyrl-UZ"/>
        </w:rPr>
        <w:t xml:space="preserve">веб </w:t>
      </w:r>
      <w:r w:rsidRPr="00E0742F">
        <w:rPr>
          <w:sz w:val="22"/>
          <w:szCs w:val="22"/>
          <w:lang w:val="uz-Cyrl-UZ"/>
        </w:rPr>
        <w:t>саҳифаси</w:t>
      </w:r>
      <w:r w:rsidR="00885FA7" w:rsidRPr="00E0742F">
        <w:rPr>
          <w:sz w:val="22"/>
          <w:szCs w:val="22"/>
          <w:lang w:val="uz-Cyrl-UZ"/>
        </w:rPr>
        <w:t xml:space="preserve"> </w:t>
      </w:r>
      <w:r w:rsidR="008B1E95" w:rsidRPr="00E0742F">
        <w:rPr>
          <w:sz w:val="22"/>
          <w:szCs w:val="22"/>
          <w:lang w:val="uz-Latn-UZ"/>
        </w:rPr>
        <w:t>(</w:t>
      </w:r>
      <w:r w:rsidR="009A6B66" w:rsidRPr="00E0742F">
        <w:rPr>
          <w:sz w:val="22"/>
          <w:szCs w:val="22"/>
          <w:lang w:val="uz-Cyrl-UZ"/>
        </w:rPr>
        <w:t>tdiu.uz</w:t>
      </w:r>
      <w:r w:rsidR="008B1E95" w:rsidRPr="00E0742F">
        <w:rPr>
          <w:sz w:val="22"/>
          <w:szCs w:val="22"/>
          <w:lang w:val="uz-Latn-UZ"/>
        </w:rPr>
        <w:t>)</w:t>
      </w:r>
      <w:r w:rsidRPr="00E0742F">
        <w:rPr>
          <w:sz w:val="22"/>
          <w:szCs w:val="22"/>
          <w:lang w:val="uz-Cyrl-UZ"/>
        </w:rPr>
        <w:t xml:space="preserve"> ва «</w:t>
      </w:r>
      <w:r w:rsidR="00F23608" w:rsidRPr="00E0742F">
        <w:rPr>
          <w:sz w:val="22"/>
          <w:szCs w:val="22"/>
          <w:lang w:val="uz-Cyrl-UZ"/>
        </w:rPr>
        <w:t xml:space="preserve">Ziyonet» </w:t>
      </w:r>
      <w:r w:rsidR="00FF5DC2" w:rsidRPr="00E0742F">
        <w:rPr>
          <w:sz w:val="22"/>
          <w:szCs w:val="22"/>
          <w:lang w:val="uz-Cyrl-UZ"/>
        </w:rPr>
        <w:t>Ахборот-</w:t>
      </w:r>
      <w:r w:rsidR="00F23608" w:rsidRPr="00E0742F">
        <w:rPr>
          <w:sz w:val="22"/>
          <w:szCs w:val="22"/>
          <w:lang w:val="uz-Cyrl-UZ"/>
        </w:rPr>
        <w:t xml:space="preserve">таълим </w:t>
      </w:r>
      <w:r w:rsidR="009A6B66" w:rsidRPr="00E0742F">
        <w:rPr>
          <w:sz w:val="22"/>
          <w:szCs w:val="22"/>
          <w:lang w:val="uz-Cyrl-UZ"/>
        </w:rPr>
        <w:t xml:space="preserve">портали </w:t>
      </w:r>
      <w:r w:rsidR="008B1E95" w:rsidRPr="00E0742F">
        <w:rPr>
          <w:sz w:val="22"/>
          <w:szCs w:val="22"/>
          <w:lang w:val="uz-Latn-UZ"/>
        </w:rPr>
        <w:t>(</w:t>
      </w:r>
      <w:r w:rsidR="00F23608" w:rsidRPr="00E0742F">
        <w:rPr>
          <w:sz w:val="22"/>
          <w:szCs w:val="22"/>
          <w:lang w:val="uz-Cyrl-UZ"/>
        </w:rPr>
        <w:t>www.ziyonet.uz</w:t>
      </w:r>
      <w:r w:rsidR="008B1E95" w:rsidRPr="00E0742F">
        <w:rPr>
          <w:sz w:val="22"/>
          <w:szCs w:val="22"/>
          <w:lang w:val="uz-Latn-UZ"/>
        </w:rPr>
        <w:t>)</w:t>
      </w:r>
      <w:r w:rsidR="00F23608" w:rsidRPr="00E0742F">
        <w:rPr>
          <w:sz w:val="22"/>
          <w:szCs w:val="22"/>
          <w:lang w:val="uz-Cyrl-UZ"/>
        </w:rPr>
        <w:t xml:space="preserve"> </w:t>
      </w:r>
      <w:r w:rsidR="009A6B66" w:rsidRPr="00E0742F">
        <w:rPr>
          <w:sz w:val="22"/>
          <w:szCs w:val="22"/>
          <w:lang w:val="uz-Cyrl-UZ"/>
        </w:rPr>
        <w:t xml:space="preserve">манзилларига </w:t>
      </w:r>
      <w:r w:rsidR="00F23608" w:rsidRPr="00E0742F">
        <w:rPr>
          <w:sz w:val="22"/>
          <w:szCs w:val="22"/>
          <w:lang w:val="uz-Cyrl-UZ"/>
        </w:rPr>
        <w:t>жойлаштирилган.</w:t>
      </w:r>
    </w:p>
    <w:p w:rsidR="00885FA7" w:rsidRPr="00E0742F" w:rsidRDefault="00885FA7" w:rsidP="00885FA7">
      <w:pPr>
        <w:ind w:firstLine="567"/>
        <w:jc w:val="both"/>
        <w:rPr>
          <w:sz w:val="22"/>
          <w:szCs w:val="22"/>
          <w:lang w:val="uz-Latn-UZ"/>
        </w:rPr>
      </w:pPr>
    </w:p>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8"/>
        <w:gridCol w:w="5099"/>
      </w:tblGrid>
      <w:tr w:rsidR="00D0232F" w:rsidRPr="00E0742F" w:rsidTr="003E43F2">
        <w:trPr>
          <w:jc w:val="center"/>
        </w:trPr>
        <w:tc>
          <w:tcPr>
            <w:tcW w:w="2418" w:type="dxa"/>
          </w:tcPr>
          <w:p w:rsidR="009A6B66" w:rsidRPr="00E0742F" w:rsidRDefault="00D0232F" w:rsidP="009A6B66">
            <w:pPr>
              <w:jc w:val="center"/>
              <w:rPr>
                <w:rFonts w:ascii="Times New Roman" w:hAnsi="Times New Roman"/>
                <w:b/>
                <w:lang w:val="uz-Cyrl-UZ"/>
              </w:rPr>
            </w:pPr>
            <w:r w:rsidRPr="00E0742F">
              <w:rPr>
                <w:rFonts w:ascii="Times New Roman" w:hAnsi="Times New Roman"/>
                <w:b/>
                <w:lang w:val="uz-Cyrl-UZ"/>
              </w:rPr>
              <w:t>Илмий</w:t>
            </w:r>
          </w:p>
          <w:p w:rsidR="00D0232F" w:rsidRPr="00E0742F" w:rsidRDefault="00D0232F" w:rsidP="009A6B66">
            <w:pPr>
              <w:jc w:val="center"/>
              <w:rPr>
                <w:rFonts w:ascii="Times New Roman" w:hAnsi="Times New Roman"/>
                <w:lang w:val="uz-Latn-UZ"/>
              </w:rPr>
            </w:pPr>
            <w:r w:rsidRPr="00E0742F">
              <w:rPr>
                <w:rFonts w:ascii="Times New Roman" w:hAnsi="Times New Roman"/>
                <w:b/>
                <w:lang w:val="uz-Cyrl-UZ"/>
              </w:rPr>
              <w:t>маслаҳатчи:</w:t>
            </w:r>
          </w:p>
        </w:tc>
        <w:tc>
          <w:tcPr>
            <w:tcW w:w="5099" w:type="dxa"/>
          </w:tcPr>
          <w:p w:rsidR="009A6B66" w:rsidRPr="00E0742F" w:rsidRDefault="009A6B66" w:rsidP="00D0232F">
            <w:pPr>
              <w:jc w:val="both"/>
              <w:rPr>
                <w:rFonts w:ascii="Times New Roman" w:hAnsi="Times New Roman"/>
                <w:lang w:val="uz-Cyrl-UZ"/>
              </w:rPr>
            </w:pPr>
            <w:r w:rsidRPr="00E0742F">
              <w:rPr>
                <w:rFonts w:ascii="Times New Roman" w:hAnsi="Times New Roman"/>
                <w:b/>
              </w:rPr>
              <w:t>С</w:t>
            </w:r>
            <w:r w:rsidRPr="00E0742F">
              <w:rPr>
                <w:rFonts w:ascii="Times New Roman" w:hAnsi="Times New Roman"/>
                <w:b/>
                <w:lang w:val="uz-Cyrl-UZ"/>
              </w:rPr>
              <w:t>о</w:t>
            </w:r>
            <w:r w:rsidRPr="00E0742F">
              <w:rPr>
                <w:rFonts w:ascii="Times New Roman" w:hAnsi="Times New Roman"/>
                <w:b/>
              </w:rPr>
              <w:t>д</w:t>
            </w:r>
            <w:r w:rsidRPr="00E0742F">
              <w:rPr>
                <w:rFonts w:ascii="Times New Roman" w:hAnsi="Times New Roman"/>
                <w:b/>
                <w:lang w:val="uz-Cyrl-UZ"/>
              </w:rPr>
              <w:t>иқ</w:t>
            </w:r>
            <w:r w:rsidRPr="00E0742F">
              <w:rPr>
                <w:rFonts w:ascii="Times New Roman" w:hAnsi="Times New Roman"/>
                <w:b/>
              </w:rPr>
              <w:t>ов Авазбек Мадаминович</w:t>
            </w:r>
            <w:r w:rsidRPr="00E0742F">
              <w:rPr>
                <w:rFonts w:ascii="Times New Roman" w:hAnsi="Times New Roman"/>
                <w:lang w:val="uz-Cyrl-UZ"/>
              </w:rPr>
              <w:t xml:space="preserve"> </w:t>
            </w:r>
          </w:p>
          <w:p w:rsidR="00D0232F" w:rsidRPr="00E0742F" w:rsidRDefault="00DB3C83" w:rsidP="008B1E95">
            <w:pPr>
              <w:spacing w:after="240"/>
              <w:jc w:val="both"/>
              <w:rPr>
                <w:rFonts w:ascii="Times New Roman" w:hAnsi="Times New Roman"/>
                <w:lang w:val="uz-Latn-UZ"/>
              </w:rPr>
            </w:pPr>
            <w:r w:rsidRPr="00E0742F">
              <w:rPr>
                <w:rFonts w:ascii="Times New Roman" w:hAnsi="Times New Roman"/>
                <w:lang w:val="uz-Cyrl-UZ"/>
              </w:rPr>
              <w:t xml:space="preserve">иқтисод </w:t>
            </w:r>
            <w:r w:rsidR="00D0232F" w:rsidRPr="00E0742F">
              <w:rPr>
                <w:rFonts w:ascii="Times New Roman" w:hAnsi="Times New Roman"/>
                <w:lang w:val="uz-Cyrl-UZ"/>
              </w:rPr>
              <w:t>фанлари доктори</w:t>
            </w:r>
          </w:p>
        </w:tc>
      </w:tr>
      <w:tr w:rsidR="00D0232F" w:rsidRPr="00E0742F" w:rsidTr="003E43F2">
        <w:trPr>
          <w:jc w:val="center"/>
        </w:trPr>
        <w:tc>
          <w:tcPr>
            <w:tcW w:w="2418" w:type="dxa"/>
          </w:tcPr>
          <w:p w:rsidR="009A6B66" w:rsidRPr="00E0742F" w:rsidRDefault="00D0232F" w:rsidP="009A6B66">
            <w:pPr>
              <w:jc w:val="center"/>
              <w:rPr>
                <w:rFonts w:ascii="Times New Roman" w:hAnsi="Times New Roman"/>
                <w:b/>
                <w:lang w:val="uz-Cyrl-UZ"/>
              </w:rPr>
            </w:pPr>
            <w:r w:rsidRPr="00E0742F">
              <w:rPr>
                <w:rFonts w:ascii="Times New Roman" w:hAnsi="Times New Roman"/>
                <w:b/>
                <w:lang w:val="uz-Cyrl-UZ"/>
              </w:rPr>
              <w:t>Расмий</w:t>
            </w:r>
          </w:p>
          <w:p w:rsidR="00D0232F" w:rsidRPr="00E0742F" w:rsidRDefault="00D0232F" w:rsidP="009A6B66">
            <w:pPr>
              <w:jc w:val="center"/>
              <w:rPr>
                <w:rFonts w:ascii="Times New Roman" w:hAnsi="Times New Roman"/>
                <w:lang w:val="uz-Latn-UZ"/>
              </w:rPr>
            </w:pPr>
            <w:r w:rsidRPr="00E0742F">
              <w:rPr>
                <w:rFonts w:ascii="Times New Roman" w:hAnsi="Times New Roman"/>
                <w:b/>
                <w:lang w:val="uz-Cyrl-UZ"/>
              </w:rPr>
              <w:t>оппонентлар:</w:t>
            </w:r>
          </w:p>
        </w:tc>
        <w:tc>
          <w:tcPr>
            <w:tcW w:w="5099" w:type="dxa"/>
          </w:tcPr>
          <w:p w:rsidR="009A6B66" w:rsidRPr="00E0742F" w:rsidRDefault="009A6B66" w:rsidP="009A6B66">
            <w:pPr>
              <w:jc w:val="both"/>
              <w:rPr>
                <w:rFonts w:ascii="Times New Roman" w:hAnsi="Times New Roman"/>
                <w:b/>
                <w:lang w:val="uz-Latn-UZ"/>
              </w:rPr>
            </w:pPr>
            <w:r w:rsidRPr="00E0742F">
              <w:rPr>
                <w:rFonts w:ascii="Times New Roman" w:hAnsi="Times New Roman"/>
                <w:b/>
                <w:lang w:val="uz-Latn-UZ"/>
              </w:rPr>
              <w:t>Абдусалямов Мухамадамин</w:t>
            </w:r>
          </w:p>
          <w:p w:rsidR="00D0232F" w:rsidRPr="00E0742F" w:rsidRDefault="00DB3C83" w:rsidP="009A6B66">
            <w:pPr>
              <w:spacing w:after="120"/>
              <w:jc w:val="both"/>
              <w:rPr>
                <w:rFonts w:ascii="Times New Roman" w:hAnsi="Times New Roman"/>
                <w:lang w:val="uz-Latn-UZ"/>
              </w:rPr>
            </w:pPr>
            <w:r w:rsidRPr="00E0742F">
              <w:rPr>
                <w:rFonts w:ascii="Times New Roman" w:hAnsi="Times New Roman"/>
                <w:lang w:val="uz-Cyrl-UZ"/>
              </w:rPr>
              <w:t xml:space="preserve">иқтисод </w:t>
            </w:r>
            <w:r w:rsidR="00D0232F" w:rsidRPr="00E0742F">
              <w:rPr>
                <w:rFonts w:ascii="Times New Roman" w:hAnsi="Times New Roman"/>
                <w:lang w:val="uz-Cyrl-UZ"/>
              </w:rPr>
              <w:t>фанлари доктори</w:t>
            </w:r>
            <w:r w:rsidR="00D0232F" w:rsidRPr="00E0742F">
              <w:rPr>
                <w:rFonts w:ascii="Times New Roman" w:hAnsi="Times New Roman"/>
                <w:lang w:val="uz-Latn-UZ"/>
              </w:rPr>
              <w:t>, профессор</w:t>
            </w:r>
          </w:p>
          <w:p w:rsidR="009A6B66" w:rsidRPr="00E0742F" w:rsidRDefault="009A6B66" w:rsidP="009A6B66">
            <w:pPr>
              <w:jc w:val="both"/>
              <w:rPr>
                <w:rFonts w:ascii="Times New Roman" w:hAnsi="Times New Roman"/>
                <w:b/>
                <w:lang w:val="uz-Cyrl-UZ"/>
              </w:rPr>
            </w:pPr>
            <w:r w:rsidRPr="00E0742F">
              <w:rPr>
                <w:rFonts w:ascii="Times New Roman" w:hAnsi="Times New Roman"/>
                <w:b/>
                <w:lang w:val="uz-Latn-UZ"/>
              </w:rPr>
              <w:t>Рўзметов Бахтиёр</w:t>
            </w:r>
          </w:p>
          <w:p w:rsidR="00D0232F" w:rsidRPr="00E0742F" w:rsidRDefault="00DB3C83" w:rsidP="009A6B66">
            <w:pPr>
              <w:spacing w:after="120"/>
              <w:jc w:val="both"/>
              <w:rPr>
                <w:rFonts w:ascii="Times New Roman" w:hAnsi="Times New Roman"/>
                <w:lang w:val="uz-Latn-UZ"/>
              </w:rPr>
            </w:pPr>
            <w:r w:rsidRPr="00E0742F">
              <w:rPr>
                <w:rFonts w:ascii="Times New Roman" w:hAnsi="Times New Roman"/>
                <w:lang w:val="uz-Cyrl-UZ"/>
              </w:rPr>
              <w:t xml:space="preserve">иқтисод </w:t>
            </w:r>
            <w:r w:rsidR="00D0232F" w:rsidRPr="00E0742F">
              <w:rPr>
                <w:rFonts w:ascii="Times New Roman" w:hAnsi="Times New Roman"/>
                <w:lang w:val="uz-Cyrl-UZ"/>
              </w:rPr>
              <w:t>фанлари доктори</w:t>
            </w:r>
            <w:r w:rsidR="00D0232F" w:rsidRPr="00E0742F">
              <w:rPr>
                <w:rFonts w:ascii="Times New Roman" w:hAnsi="Times New Roman"/>
                <w:lang w:val="uz-Latn-UZ"/>
              </w:rPr>
              <w:t>, профессор</w:t>
            </w:r>
          </w:p>
          <w:p w:rsidR="009A6B66" w:rsidRPr="00E0742F" w:rsidRDefault="002D6431" w:rsidP="009A6B66">
            <w:pPr>
              <w:jc w:val="both"/>
              <w:rPr>
                <w:rFonts w:ascii="Times New Roman" w:hAnsi="Times New Roman"/>
                <w:lang w:val="uz-Cyrl-UZ"/>
              </w:rPr>
            </w:pPr>
            <w:r w:rsidRPr="00E0742F">
              <w:rPr>
                <w:rFonts w:ascii="Times New Roman" w:hAnsi="Times New Roman"/>
                <w:b/>
                <w:color w:val="000000" w:themeColor="text1"/>
                <w:lang w:val="uz-Cyrl-UZ"/>
              </w:rPr>
              <w:t>Коломак Евгения Анатольевна</w:t>
            </w:r>
            <w:r w:rsidR="002D7CF4" w:rsidRPr="00E0742F">
              <w:rPr>
                <w:rFonts w:ascii="Times New Roman" w:hAnsi="Times New Roman"/>
                <w:b/>
                <w:color w:val="000000" w:themeColor="text1"/>
                <w:lang w:val="uz-Cyrl-UZ"/>
              </w:rPr>
              <w:t xml:space="preserve"> </w:t>
            </w:r>
          </w:p>
          <w:p w:rsidR="00D0232F" w:rsidRPr="00E0742F" w:rsidRDefault="00DB3C83" w:rsidP="003E43F2">
            <w:pPr>
              <w:spacing w:after="240"/>
              <w:rPr>
                <w:rFonts w:ascii="Times New Roman" w:hAnsi="Times New Roman"/>
                <w:b/>
                <w:lang w:val="uz-Latn-UZ"/>
              </w:rPr>
            </w:pPr>
            <w:r w:rsidRPr="00E0742F">
              <w:rPr>
                <w:rFonts w:ascii="Times New Roman" w:hAnsi="Times New Roman"/>
                <w:lang w:val="uz-Cyrl-UZ"/>
              </w:rPr>
              <w:t xml:space="preserve">иқтисод </w:t>
            </w:r>
            <w:r w:rsidR="00D0232F" w:rsidRPr="00E0742F">
              <w:rPr>
                <w:rFonts w:ascii="Times New Roman" w:hAnsi="Times New Roman"/>
                <w:lang w:val="uz-Cyrl-UZ"/>
              </w:rPr>
              <w:t>фанлари доктори</w:t>
            </w:r>
            <w:r w:rsidR="00D0232F" w:rsidRPr="00E0742F">
              <w:rPr>
                <w:rFonts w:ascii="Times New Roman" w:hAnsi="Times New Roman"/>
                <w:lang w:val="uz-Latn-UZ"/>
              </w:rPr>
              <w:t>, профессор</w:t>
            </w:r>
            <w:r w:rsidR="003E43F2" w:rsidRPr="00E0742F">
              <w:rPr>
                <w:rFonts w:ascii="Times New Roman" w:hAnsi="Times New Roman"/>
              </w:rPr>
              <w:t xml:space="preserve">             </w:t>
            </w:r>
            <w:r w:rsidR="003E43F2" w:rsidRPr="00E0742F">
              <w:rPr>
                <w:rFonts w:ascii="Times New Roman" w:hAnsi="Times New Roman"/>
                <w:color w:val="000000" w:themeColor="text1"/>
                <w:lang w:val="uz-Latn-UZ"/>
              </w:rPr>
              <w:t>(Россия Федерацияси)</w:t>
            </w:r>
          </w:p>
        </w:tc>
      </w:tr>
      <w:tr w:rsidR="00D0232F" w:rsidRPr="00E0742F" w:rsidTr="003E43F2">
        <w:trPr>
          <w:jc w:val="center"/>
        </w:trPr>
        <w:tc>
          <w:tcPr>
            <w:tcW w:w="2418" w:type="dxa"/>
          </w:tcPr>
          <w:p w:rsidR="00D0232F" w:rsidRPr="00E0742F" w:rsidRDefault="00D0232F" w:rsidP="009A6B66">
            <w:pPr>
              <w:jc w:val="center"/>
              <w:rPr>
                <w:rFonts w:ascii="Times New Roman" w:hAnsi="Times New Roman"/>
                <w:lang w:val="uz-Latn-UZ"/>
              </w:rPr>
            </w:pPr>
            <w:r w:rsidRPr="00E0742F">
              <w:rPr>
                <w:rFonts w:ascii="Times New Roman" w:hAnsi="Times New Roman"/>
                <w:b/>
                <w:lang w:val="uz-Cyrl-UZ"/>
              </w:rPr>
              <w:t>Етакчи ташкилот:</w:t>
            </w:r>
          </w:p>
        </w:tc>
        <w:tc>
          <w:tcPr>
            <w:tcW w:w="5099" w:type="dxa"/>
          </w:tcPr>
          <w:p w:rsidR="00D0232F" w:rsidRPr="00E0742F" w:rsidRDefault="00D0232F" w:rsidP="00D0232F">
            <w:pPr>
              <w:jc w:val="both"/>
              <w:rPr>
                <w:rFonts w:ascii="Times New Roman" w:hAnsi="Times New Roman"/>
                <w:lang w:val="uz-Latn-UZ"/>
              </w:rPr>
            </w:pPr>
            <w:r w:rsidRPr="00E0742F">
              <w:rPr>
                <w:rFonts w:ascii="Times New Roman" w:hAnsi="Times New Roman"/>
                <w:lang w:val="uz-Latn-UZ"/>
              </w:rPr>
              <w:t>Ўзбекистон Республикаси Иқтисодиёт вазирлиги</w:t>
            </w:r>
          </w:p>
        </w:tc>
      </w:tr>
    </w:tbl>
    <w:p w:rsidR="00D0232F" w:rsidRPr="00E0742F" w:rsidRDefault="00D0232F" w:rsidP="00C97E04">
      <w:pPr>
        <w:spacing w:after="400"/>
        <w:jc w:val="both"/>
        <w:rPr>
          <w:sz w:val="22"/>
          <w:szCs w:val="22"/>
          <w:lang w:val="uz-Latn-UZ"/>
        </w:rPr>
      </w:pPr>
    </w:p>
    <w:p w:rsidR="00D976F8" w:rsidRPr="00E0742F" w:rsidRDefault="0063054D" w:rsidP="00C97E04">
      <w:pPr>
        <w:spacing w:after="120"/>
        <w:ind w:firstLine="567"/>
        <w:jc w:val="both"/>
        <w:rPr>
          <w:sz w:val="22"/>
          <w:szCs w:val="22"/>
          <w:lang w:val="uz-Cyrl-UZ"/>
        </w:rPr>
      </w:pPr>
      <w:r w:rsidRPr="00E0742F">
        <w:rPr>
          <w:sz w:val="22"/>
          <w:szCs w:val="22"/>
          <w:lang w:val="uz-Cyrl-UZ"/>
        </w:rPr>
        <w:t xml:space="preserve">Диссертация ҳимояси Тошкент Давлат иқтисодиёт университети ҳузуридаги иқтисод фанлар доктори илмий даражасини олиш учун диссертациялар ҳимояси бўйича  16.07.2013.I.03.01 рақамли Илмий кенгаш асосидаги бир марталик илмий кенгашнинг </w:t>
      </w:r>
      <w:r w:rsidRPr="00E0742F">
        <w:rPr>
          <w:sz w:val="22"/>
          <w:szCs w:val="22"/>
          <w:lang w:val="uz-Latn-UZ"/>
        </w:rPr>
        <w:t xml:space="preserve"> </w:t>
      </w:r>
      <w:r w:rsidR="002E3665" w:rsidRPr="00E0742F">
        <w:rPr>
          <w:sz w:val="22"/>
          <w:szCs w:val="22"/>
          <w:lang w:val="uz-Cyrl-UZ"/>
        </w:rPr>
        <w:t>201</w:t>
      </w:r>
      <w:r w:rsidR="00FF7985" w:rsidRPr="00E0742F">
        <w:rPr>
          <w:sz w:val="22"/>
          <w:szCs w:val="22"/>
          <w:lang w:val="uz-Latn-UZ"/>
        </w:rPr>
        <w:t>6</w:t>
      </w:r>
      <w:r w:rsidR="002E3665" w:rsidRPr="00E0742F">
        <w:rPr>
          <w:sz w:val="22"/>
          <w:szCs w:val="22"/>
          <w:lang w:val="uz-Cyrl-UZ"/>
        </w:rPr>
        <w:t xml:space="preserve"> йил </w:t>
      </w:r>
      <w:r w:rsidR="00F51296" w:rsidRPr="00F51296">
        <w:rPr>
          <w:sz w:val="22"/>
          <w:szCs w:val="22"/>
          <w:lang w:val="uz-Latn-UZ"/>
        </w:rPr>
        <w:t>2</w:t>
      </w:r>
      <w:r w:rsidR="00F51296">
        <w:rPr>
          <w:sz w:val="22"/>
          <w:szCs w:val="22"/>
          <w:lang w:val="uz-Latn-UZ"/>
        </w:rPr>
        <w:t>4</w:t>
      </w:r>
      <w:r w:rsidR="002E3665" w:rsidRPr="00E0742F">
        <w:rPr>
          <w:sz w:val="22"/>
          <w:szCs w:val="22"/>
          <w:lang w:val="uz-Cyrl-UZ"/>
        </w:rPr>
        <w:t xml:space="preserve"> </w:t>
      </w:r>
      <w:r w:rsidR="00F51296">
        <w:rPr>
          <w:sz w:val="22"/>
          <w:szCs w:val="22"/>
          <w:lang w:val="uz-Cyrl-UZ"/>
        </w:rPr>
        <w:t>феврал</w:t>
      </w:r>
      <w:r w:rsidR="002E3665" w:rsidRPr="00E0742F">
        <w:rPr>
          <w:sz w:val="22"/>
          <w:szCs w:val="22"/>
          <w:lang w:val="uz-Cyrl-UZ"/>
        </w:rPr>
        <w:t xml:space="preserve">  </w:t>
      </w:r>
      <w:r w:rsidR="00D976F8" w:rsidRPr="00E0742F">
        <w:rPr>
          <w:sz w:val="22"/>
          <w:szCs w:val="22"/>
          <w:lang w:val="uz-Cyrl-UZ"/>
        </w:rPr>
        <w:t xml:space="preserve">соат </w:t>
      </w:r>
      <w:r w:rsidR="00F51296">
        <w:rPr>
          <w:sz w:val="22"/>
          <w:szCs w:val="22"/>
          <w:lang w:val="uz-Cyrl-UZ"/>
        </w:rPr>
        <w:t>10.00</w:t>
      </w:r>
      <w:r w:rsidR="00D976F8" w:rsidRPr="00E0742F">
        <w:rPr>
          <w:sz w:val="22"/>
          <w:szCs w:val="22"/>
          <w:lang w:val="uz-Cyrl-UZ"/>
        </w:rPr>
        <w:t xml:space="preserve"> даги </w:t>
      </w:r>
      <w:r w:rsidR="002E3665" w:rsidRPr="00E0742F">
        <w:rPr>
          <w:sz w:val="22"/>
          <w:szCs w:val="22"/>
          <w:lang w:val="uz-Cyrl-UZ"/>
        </w:rPr>
        <w:t>мажлисида бўл</w:t>
      </w:r>
      <w:r w:rsidR="00D976F8" w:rsidRPr="00E0742F">
        <w:rPr>
          <w:sz w:val="22"/>
          <w:szCs w:val="22"/>
          <w:lang w:val="uz-Cyrl-UZ"/>
        </w:rPr>
        <w:t>иб ўтади</w:t>
      </w:r>
      <w:r w:rsidR="002E3665" w:rsidRPr="00E0742F">
        <w:rPr>
          <w:sz w:val="22"/>
          <w:szCs w:val="22"/>
          <w:lang w:val="uz-Cyrl-UZ"/>
        </w:rPr>
        <w:t xml:space="preserve">. </w:t>
      </w:r>
      <w:r w:rsidR="00D976F8" w:rsidRPr="00E0742F">
        <w:rPr>
          <w:sz w:val="22"/>
          <w:szCs w:val="22"/>
          <w:lang w:val="uz-Cyrl-UZ"/>
        </w:rPr>
        <w:t>(</w:t>
      </w:r>
      <w:r w:rsidR="002E3665" w:rsidRPr="00E0742F">
        <w:rPr>
          <w:sz w:val="22"/>
          <w:szCs w:val="22"/>
          <w:lang w:val="uz-Cyrl-UZ"/>
        </w:rPr>
        <w:t>Манзил: 100003, Тошкент ш</w:t>
      </w:r>
      <w:r w:rsidR="00C97E04" w:rsidRPr="00E0742F">
        <w:rPr>
          <w:sz w:val="22"/>
          <w:szCs w:val="22"/>
          <w:lang w:val="uz-Cyrl-UZ"/>
        </w:rPr>
        <w:t>аҳри</w:t>
      </w:r>
      <w:r w:rsidR="002E3665" w:rsidRPr="00E0742F">
        <w:rPr>
          <w:sz w:val="22"/>
          <w:szCs w:val="22"/>
          <w:lang w:val="uz-Cyrl-UZ"/>
        </w:rPr>
        <w:t>, Ўзбекистон кўчаси 49.</w:t>
      </w:r>
      <w:r w:rsidR="00D976F8" w:rsidRPr="00E0742F">
        <w:rPr>
          <w:sz w:val="22"/>
          <w:szCs w:val="22"/>
          <w:lang w:val="uz-Cyrl-UZ"/>
        </w:rPr>
        <w:t xml:space="preserve"> Тел.</w:t>
      </w:r>
      <w:r w:rsidRPr="00E0742F">
        <w:rPr>
          <w:sz w:val="22"/>
          <w:szCs w:val="22"/>
          <w:lang w:val="uz-Cyrl-UZ"/>
        </w:rPr>
        <w:t>:</w:t>
      </w:r>
      <w:r w:rsidR="00C97E04" w:rsidRPr="00E0742F">
        <w:rPr>
          <w:sz w:val="22"/>
          <w:szCs w:val="22"/>
          <w:lang w:val="uz-Cyrl-UZ"/>
        </w:rPr>
        <w:t xml:space="preserve"> (</w:t>
      </w:r>
      <w:r w:rsidRPr="00E0742F">
        <w:rPr>
          <w:sz w:val="22"/>
          <w:szCs w:val="22"/>
          <w:lang w:val="uz-Cyrl-UZ"/>
        </w:rPr>
        <w:t>+</w:t>
      </w:r>
      <w:r w:rsidR="00C97E04" w:rsidRPr="00E0742F">
        <w:rPr>
          <w:sz w:val="22"/>
          <w:szCs w:val="22"/>
          <w:lang w:val="uz-Cyrl-UZ"/>
        </w:rPr>
        <w:t>99871) 23</w:t>
      </w:r>
      <w:r w:rsidR="001F0F4C" w:rsidRPr="00E0742F">
        <w:rPr>
          <w:sz w:val="22"/>
          <w:szCs w:val="22"/>
          <w:lang w:val="uz-Cyrl-UZ"/>
        </w:rPr>
        <w:t>3</w:t>
      </w:r>
      <w:r w:rsidR="00C97E04" w:rsidRPr="00E0742F">
        <w:rPr>
          <w:sz w:val="22"/>
          <w:szCs w:val="22"/>
          <w:lang w:val="uz-Cyrl-UZ"/>
        </w:rPr>
        <w:t>-</w:t>
      </w:r>
      <w:r w:rsidR="001F0F4C" w:rsidRPr="00E0742F">
        <w:rPr>
          <w:sz w:val="22"/>
          <w:szCs w:val="22"/>
          <w:lang w:val="uz-Cyrl-UZ"/>
        </w:rPr>
        <w:t>64</w:t>
      </w:r>
      <w:r w:rsidR="00FD6814" w:rsidRPr="00E0742F">
        <w:rPr>
          <w:sz w:val="22"/>
          <w:szCs w:val="22"/>
          <w:lang w:val="uz-Cyrl-UZ"/>
        </w:rPr>
        <w:t>-</w:t>
      </w:r>
      <w:r w:rsidR="001F0F4C" w:rsidRPr="00E0742F">
        <w:rPr>
          <w:sz w:val="22"/>
          <w:szCs w:val="22"/>
          <w:lang w:val="uz-Cyrl-UZ"/>
        </w:rPr>
        <w:t>21</w:t>
      </w:r>
      <w:r w:rsidRPr="00E0742F">
        <w:rPr>
          <w:sz w:val="22"/>
          <w:szCs w:val="22"/>
          <w:lang w:val="uz-Cyrl-UZ"/>
        </w:rPr>
        <w:t>, ф</w:t>
      </w:r>
      <w:r w:rsidR="00C97E04" w:rsidRPr="00E0742F">
        <w:rPr>
          <w:sz w:val="22"/>
          <w:szCs w:val="22"/>
          <w:lang w:val="uz-Cyrl-UZ"/>
        </w:rPr>
        <w:t>а</w:t>
      </w:r>
      <w:r w:rsidR="00D976F8" w:rsidRPr="00E0742F">
        <w:rPr>
          <w:sz w:val="22"/>
          <w:szCs w:val="22"/>
          <w:lang w:val="uz-Cyrl-UZ"/>
        </w:rPr>
        <w:t>кс</w:t>
      </w:r>
      <w:r w:rsidRPr="00E0742F">
        <w:rPr>
          <w:sz w:val="22"/>
          <w:szCs w:val="22"/>
          <w:lang w:val="uz-Cyrl-UZ"/>
        </w:rPr>
        <w:t>:</w:t>
      </w:r>
      <w:r w:rsidR="001F0F4C" w:rsidRPr="00E0742F">
        <w:rPr>
          <w:sz w:val="22"/>
          <w:szCs w:val="22"/>
          <w:lang w:val="uz-Cyrl-UZ"/>
        </w:rPr>
        <w:t xml:space="preserve"> (</w:t>
      </w:r>
      <w:r w:rsidRPr="00E0742F">
        <w:rPr>
          <w:sz w:val="22"/>
          <w:szCs w:val="22"/>
          <w:lang w:val="uz-Cyrl-UZ"/>
        </w:rPr>
        <w:t>+</w:t>
      </w:r>
      <w:r w:rsidR="001F0F4C" w:rsidRPr="00E0742F">
        <w:rPr>
          <w:sz w:val="22"/>
          <w:szCs w:val="22"/>
          <w:lang w:val="uz-Cyrl-UZ"/>
        </w:rPr>
        <w:t>99</w:t>
      </w:r>
      <w:r w:rsidR="008B1E95" w:rsidRPr="00E0742F">
        <w:rPr>
          <w:sz w:val="22"/>
          <w:szCs w:val="22"/>
          <w:lang w:val="uz-Latn-UZ"/>
        </w:rPr>
        <w:t>8</w:t>
      </w:r>
      <w:r w:rsidR="001F0F4C" w:rsidRPr="00E0742F">
        <w:rPr>
          <w:sz w:val="22"/>
          <w:szCs w:val="22"/>
          <w:lang w:val="uz-Cyrl-UZ"/>
        </w:rPr>
        <w:t>71) 233-60-01</w:t>
      </w:r>
      <w:r w:rsidR="00D976F8" w:rsidRPr="00E0742F">
        <w:rPr>
          <w:sz w:val="22"/>
          <w:szCs w:val="22"/>
          <w:lang w:val="uz-Cyrl-UZ"/>
        </w:rPr>
        <w:t>,</w:t>
      </w:r>
      <w:r w:rsidR="00C97E04" w:rsidRPr="00E0742F">
        <w:rPr>
          <w:sz w:val="22"/>
          <w:szCs w:val="22"/>
          <w:lang w:val="uz-Cyrl-UZ"/>
        </w:rPr>
        <w:t xml:space="preserve"> </w:t>
      </w:r>
      <w:r w:rsidR="00D976F8" w:rsidRPr="00E0742F">
        <w:rPr>
          <w:sz w:val="22"/>
          <w:szCs w:val="22"/>
          <w:lang w:val="uz-Cyrl-UZ"/>
        </w:rPr>
        <w:t xml:space="preserve">e-mail: </w:t>
      </w:r>
      <w:r w:rsidR="001F0F4C" w:rsidRPr="00E0742F">
        <w:rPr>
          <w:sz w:val="22"/>
          <w:szCs w:val="22"/>
          <w:lang w:val="uz-Cyrl-UZ"/>
        </w:rPr>
        <w:t>tdiu@tdiu</w:t>
      </w:r>
      <w:r w:rsidR="00C010C7" w:rsidRPr="00E0742F">
        <w:rPr>
          <w:sz w:val="22"/>
          <w:szCs w:val="22"/>
          <w:lang w:val="uz-Cyrl-UZ"/>
        </w:rPr>
        <w:t>.</w:t>
      </w:r>
      <w:r w:rsidR="001F0F4C" w:rsidRPr="00E0742F">
        <w:rPr>
          <w:sz w:val="22"/>
          <w:szCs w:val="22"/>
          <w:lang w:val="uz-Cyrl-UZ"/>
        </w:rPr>
        <w:t>uz</w:t>
      </w:r>
    </w:p>
    <w:p w:rsidR="001F0F4C" w:rsidRPr="00E0742F" w:rsidRDefault="00B26B09" w:rsidP="001F0F4C">
      <w:pPr>
        <w:spacing w:after="120"/>
        <w:ind w:firstLine="567"/>
        <w:jc w:val="both"/>
        <w:rPr>
          <w:sz w:val="22"/>
          <w:szCs w:val="22"/>
          <w:lang w:val="uz-Cyrl-UZ"/>
        </w:rPr>
      </w:pPr>
      <w:r w:rsidRPr="00E0742F">
        <w:rPr>
          <w:sz w:val="22"/>
          <w:szCs w:val="22"/>
          <w:lang w:val="uz-Cyrl-UZ"/>
        </w:rPr>
        <w:t>Докторлик д</w:t>
      </w:r>
      <w:r w:rsidR="002E3665" w:rsidRPr="00E0742F">
        <w:rPr>
          <w:sz w:val="22"/>
          <w:szCs w:val="22"/>
          <w:lang w:val="uz-Cyrl-UZ"/>
        </w:rPr>
        <w:t>иссертация</w:t>
      </w:r>
      <w:r w:rsidRPr="00E0742F">
        <w:rPr>
          <w:sz w:val="22"/>
          <w:szCs w:val="22"/>
          <w:lang w:val="uz-Cyrl-UZ"/>
        </w:rPr>
        <w:t xml:space="preserve">си билан </w:t>
      </w:r>
      <w:r w:rsidR="002E3665" w:rsidRPr="00E0742F">
        <w:rPr>
          <w:sz w:val="22"/>
          <w:szCs w:val="22"/>
          <w:lang w:val="uz-Cyrl-UZ"/>
        </w:rPr>
        <w:t xml:space="preserve">Тошкент </w:t>
      </w:r>
      <w:r w:rsidR="00040205" w:rsidRPr="00E0742F">
        <w:rPr>
          <w:sz w:val="22"/>
          <w:szCs w:val="22"/>
          <w:lang w:val="uz-Cyrl-UZ"/>
        </w:rPr>
        <w:t>Д</w:t>
      </w:r>
      <w:r w:rsidR="002E3665" w:rsidRPr="00E0742F">
        <w:rPr>
          <w:sz w:val="22"/>
          <w:szCs w:val="22"/>
          <w:lang w:val="uz-Cyrl-UZ"/>
        </w:rPr>
        <w:t>авлат иқтисодиёт университетининг Ахборот–ресурс марказида танишиш мумкин</w:t>
      </w:r>
      <w:r w:rsidRPr="00E0742F">
        <w:rPr>
          <w:sz w:val="22"/>
          <w:szCs w:val="22"/>
          <w:lang w:val="uz-Cyrl-UZ"/>
        </w:rPr>
        <w:t xml:space="preserve"> (</w:t>
      </w:r>
      <w:r w:rsidR="00F51296">
        <w:rPr>
          <w:sz w:val="22"/>
          <w:szCs w:val="22"/>
          <w:lang w:val="uz-Cyrl-UZ"/>
        </w:rPr>
        <w:t>866</w:t>
      </w:r>
      <w:r w:rsidRPr="00E0742F">
        <w:rPr>
          <w:sz w:val="22"/>
          <w:szCs w:val="22"/>
          <w:lang w:val="uz-Cyrl-UZ"/>
        </w:rPr>
        <w:t xml:space="preserve"> рақами билан рўйхатга олинган)</w:t>
      </w:r>
      <w:r w:rsidR="002E3665" w:rsidRPr="00E0742F">
        <w:rPr>
          <w:sz w:val="22"/>
          <w:szCs w:val="22"/>
          <w:lang w:val="uz-Cyrl-UZ"/>
        </w:rPr>
        <w:t>.</w:t>
      </w:r>
      <w:r w:rsidR="00C97E04" w:rsidRPr="00E0742F">
        <w:rPr>
          <w:sz w:val="22"/>
          <w:szCs w:val="22"/>
          <w:lang w:val="uz-Cyrl-UZ"/>
        </w:rPr>
        <w:t xml:space="preserve"> Манзил: 100003, Тошкент шаҳри, Ўзбекистон кўчаси</w:t>
      </w:r>
      <w:r w:rsidR="00DB3C83" w:rsidRPr="00E0742F">
        <w:rPr>
          <w:sz w:val="22"/>
          <w:szCs w:val="22"/>
          <w:lang w:val="uz-Cyrl-UZ"/>
        </w:rPr>
        <w:t>,</w:t>
      </w:r>
      <w:r w:rsidR="00C97E04" w:rsidRPr="00E0742F">
        <w:rPr>
          <w:sz w:val="22"/>
          <w:szCs w:val="22"/>
          <w:lang w:val="uz-Cyrl-UZ"/>
        </w:rPr>
        <w:t xml:space="preserve"> 49. Тел.</w:t>
      </w:r>
      <w:r w:rsidR="0063054D" w:rsidRPr="00E0742F">
        <w:rPr>
          <w:sz w:val="22"/>
          <w:szCs w:val="22"/>
          <w:lang w:val="uz-Cyrl-UZ"/>
        </w:rPr>
        <w:t>:</w:t>
      </w:r>
      <w:r w:rsidR="00C97E04" w:rsidRPr="00E0742F">
        <w:rPr>
          <w:sz w:val="22"/>
          <w:szCs w:val="22"/>
          <w:lang w:val="uz-Cyrl-UZ"/>
        </w:rPr>
        <w:t xml:space="preserve"> (</w:t>
      </w:r>
      <w:r w:rsidR="0063054D" w:rsidRPr="00E0742F">
        <w:rPr>
          <w:sz w:val="22"/>
          <w:szCs w:val="22"/>
          <w:lang w:val="uz-Cyrl-UZ"/>
        </w:rPr>
        <w:t>+</w:t>
      </w:r>
      <w:r w:rsidR="00C97E04" w:rsidRPr="00E0742F">
        <w:rPr>
          <w:sz w:val="22"/>
          <w:szCs w:val="22"/>
          <w:lang w:val="uz-Cyrl-UZ"/>
        </w:rPr>
        <w:t>99871) 239-28</w:t>
      </w:r>
      <w:r w:rsidR="00FD6814" w:rsidRPr="00E0742F">
        <w:rPr>
          <w:sz w:val="22"/>
          <w:szCs w:val="22"/>
          <w:lang w:val="uz-Cyrl-UZ"/>
        </w:rPr>
        <w:t>-</w:t>
      </w:r>
      <w:r w:rsidR="00C97E04" w:rsidRPr="00E0742F">
        <w:rPr>
          <w:sz w:val="22"/>
          <w:szCs w:val="22"/>
          <w:lang w:val="uz-Cyrl-UZ"/>
        </w:rPr>
        <w:t>2</w:t>
      </w:r>
      <w:r w:rsidR="001F0F4C" w:rsidRPr="00E0742F">
        <w:rPr>
          <w:sz w:val="22"/>
          <w:szCs w:val="22"/>
          <w:lang w:val="uz-Cyrl-UZ"/>
        </w:rPr>
        <w:t>7, факс: (</w:t>
      </w:r>
      <w:r w:rsidR="0063054D" w:rsidRPr="00E0742F">
        <w:rPr>
          <w:sz w:val="22"/>
          <w:szCs w:val="22"/>
          <w:lang w:val="uz-Cyrl-UZ"/>
        </w:rPr>
        <w:t>+</w:t>
      </w:r>
      <w:r w:rsidR="001F0F4C" w:rsidRPr="00E0742F">
        <w:rPr>
          <w:sz w:val="22"/>
          <w:szCs w:val="22"/>
          <w:lang w:val="uz-Cyrl-UZ"/>
        </w:rPr>
        <w:t>99871) 239-28-27, e-mail: tdiu@tdiu.uz</w:t>
      </w:r>
    </w:p>
    <w:p w:rsidR="002E3665" w:rsidRPr="00E0742F" w:rsidRDefault="00B26B09" w:rsidP="009C71FD">
      <w:pPr>
        <w:ind w:firstLine="567"/>
        <w:jc w:val="both"/>
        <w:rPr>
          <w:sz w:val="22"/>
          <w:szCs w:val="22"/>
          <w:lang w:val="uz-Cyrl-UZ"/>
        </w:rPr>
      </w:pPr>
      <w:r w:rsidRPr="00E0742F">
        <w:rPr>
          <w:sz w:val="22"/>
          <w:szCs w:val="22"/>
          <w:lang w:val="uz-Cyrl-UZ"/>
        </w:rPr>
        <w:t>Диссертация а</w:t>
      </w:r>
      <w:r w:rsidR="002E3665" w:rsidRPr="00E0742F">
        <w:rPr>
          <w:sz w:val="22"/>
          <w:szCs w:val="22"/>
          <w:lang w:val="uz-Cyrl-UZ"/>
        </w:rPr>
        <w:t>втореферат</w:t>
      </w:r>
      <w:r w:rsidRPr="00E0742F">
        <w:rPr>
          <w:sz w:val="22"/>
          <w:szCs w:val="22"/>
          <w:lang w:val="uz-Cyrl-UZ"/>
        </w:rPr>
        <w:t>и</w:t>
      </w:r>
      <w:r w:rsidR="002E3665" w:rsidRPr="00E0742F">
        <w:rPr>
          <w:sz w:val="22"/>
          <w:szCs w:val="22"/>
          <w:lang w:val="uz-Cyrl-UZ"/>
        </w:rPr>
        <w:t xml:space="preserve"> 201</w:t>
      </w:r>
      <w:r w:rsidR="00FF7985" w:rsidRPr="00E0742F">
        <w:rPr>
          <w:sz w:val="22"/>
          <w:szCs w:val="22"/>
          <w:lang w:val="uz-Latn-UZ"/>
        </w:rPr>
        <w:t>6</w:t>
      </w:r>
      <w:r w:rsidR="002E3665" w:rsidRPr="00E0742F">
        <w:rPr>
          <w:sz w:val="22"/>
          <w:szCs w:val="22"/>
          <w:lang w:val="uz-Cyrl-UZ"/>
        </w:rPr>
        <w:t xml:space="preserve"> йил «</w:t>
      </w:r>
      <w:r w:rsidR="00F51296">
        <w:rPr>
          <w:sz w:val="22"/>
          <w:szCs w:val="22"/>
          <w:lang w:val="uz-Cyrl-UZ"/>
        </w:rPr>
        <w:t>23</w:t>
      </w:r>
      <w:r w:rsidR="002E3665" w:rsidRPr="00E0742F">
        <w:rPr>
          <w:sz w:val="22"/>
          <w:szCs w:val="22"/>
          <w:lang w:val="uz-Cyrl-UZ"/>
        </w:rPr>
        <w:t xml:space="preserve">» </w:t>
      </w:r>
      <w:r w:rsidR="00F51296">
        <w:rPr>
          <w:sz w:val="22"/>
          <w:szCs w:val="22"/>
          <w:lang w:val="uz-Cyrl-UZ"/>
        </w:rPr>
        <w:t>феврал</w:t>
      </w:r>
      <w:r w:rsidRPr="00E0742F">
        <w:rPr>
          <w:sz w:val="22"/>
          <w:szCs w:val="22"/>
          <w:lang w:val="uz-Cyrl-UZ"/>
        </w:rPr>
        <w:t xml:space="preserve"> куни </w:t>
      </w:r>
      <w:r w:rsidR="002E3665" w:rsidRPr="00E0742F">
        <w:rPr>
          <w:sz w:val="22"/>
          <w:szCs w:val="22"/>
          <w:lang w:val="uz-Cyrl-UZ"/>
        </w:rPr>
        <w:t>тарқатилди.</w:t>
      </w:r>
    </w:p>
    <w:p w:rsidR="00B26B09" w:rsidRPr="00F51296" w:rsidRDefault="00B26B09" w:rsidP="009C71FD">
      <w:pPr>
        <w:ind w:firstLine="567"/>
        <w:jc w:val="both"/>
        <w:rPr>
          <w:sz w:val="22"/>
          <w:szCs w:val="22"/>
        </w:rPr>
      </w:pPr>
      <w:r w:rsidRPr="00E0742F">
        <w:rPr>
          <w:sz w:val="22"/>
          <w:szCs w:val="22"/>
          <w:lang w:val="uz-Cyrl-UZ"/>
        </w:rPr>
        <w:t>(201</w:t>
      </w:r>
      <w:r w:rsidR="00FF7985" w:rsidRPr="00E0742F">
        <w:rPr>
          <w:sz w:val="22"/>
          <w:szCs w:val="22"/>
          <w:lang w:val="uz-Latn-UZ"/>
        </w:rPr>
        <w:t>6</w:t>
      </w:r>
      <w:r w:rsidR="00F51296">
        <w:rPr>
          <w:sz w:val="22"/>
          <w:szCs w:val="22"/>
          <w:lang w:val="uz-Cyrl-UZ"/>
        </w:rPr>
        <w:t xml:space="preserve"> й.</w:t>
      </w:r>
      <w:r w:rsidRPr="00E0742F">
        <w:rPr>
          <w:sz w:val="22"/>
          <w:szCs w:val="22"/>
          <w:lang w:val="uz-Cyrl-UZ"/>
        </w:rPr>
        <w:t xml:space="preserve"> «</w:t>
      </w:r>
      <w:r w:rsidR="00F51296">
        <w:rPr>
          <w:sz w:val="22"/>
          <w:szCs w:val="22"/>
          <w:lang w:val="uz-Cyrl-UZ"/>
        </w:rPr>
        <w:t>23</w:t>
      </w:r>
      <w:r w:rsidRPr="00E0742F">
        <w:rPr>
          <w:sz w:val="22"/>
          <w:szCs w:val="22"/>
          <w:lang w:val="uz-Cyrl-UZ"/>
        </w:rPr>
        <w:t xml:space="preserve">» </w:t>
      </w:r>
      <w:r w:rsidR="00F51296">
        <w:rPr>
          <w:sz w:val="22"/>
          <w:szCs w:val="22"/>
          <w:lang w:val="uz-Cyrl-UZ"/>
        </w:rPr>
        <w:t xml:space="preserve">февралдаги </w:t>
      </w:r>
      <w:r w:rsidRPr="00E0742F">
        <w:rPr>
          <w:sz w:val="22"/>
          <w:szCs w:val="22"/>
          <w:lang w:val="uz-Cyrl-UZ"/>
        </w:rPr>
        <w:t xml:space="preserve">даги </w:t>
      </w:r>
      <w:r w:rsidR="00F51296">
        <w:rPr>
          <w:sz w:val="22"/>
          <w:szCs w:val="22"/>
          <w:lang w:val="uz-Cyrl-UZ"/>
        </w:rPr>
        <w:t>2</w:t>
      </w:r>
      <w:r w:rsidRPr="00E0742F">
        <w:rPr>
          <w:sz w:val="22"/>
          <w:szCs w:val="22"/>
          <w:lang w:val="uz-Cyrl-UZ"/>
        </w:rPr>
        <w:t xml:space="preserve"> рақамли реестр баённомаси).</w:t>
      </w:r>
    </w:p>
    <w:p w:rsidR="00780D35" w:rsidRPr="00F51296" w:rsidRDefault="00780D35" w:rsidP="009C71FD">
      <w:pPr>
        <w:ind w:firstLine="567"/>
        <w:jc w:val="both"/>
        <w:rPr>
          <w:sz w:val="22"/>
          <w:szCs w:val="22"/>
        </w:rPr>
      </w:pPr>
    </w:p>
    <w:p w:rsidR="00780D35" w:rsidRPr="00F51296" w:rsidRDefault="00780D35" w:rsidP="009C71FD">
      <w:pPr>
        <w:ind w:firstLine="567"/>
        <w:jc w:val="both"/>
        <w:rPr>
          <w:sz w:val="22"/>
          <w:szCs w:val="22"/>
        </w:rPr>
      </w:pPr>
    </w:p>
    <w:p w:rsidR="002E3665" w:rsidRPr="00E0742F" w:rsidRDefault="002E3665" w:rsidP="009C71FD">
      <w:pPr>
        <w:jc w:val="both"/>
        <w:rPr>
          <w:sz w:val="22"/>
          <w:szCs w:val="22"/>
          <w:lang w:val="uz-Cyrl-UZ"/>
        </w:rPr>
      </w:pPr>
    </w:p>
    <w:tbl>
      <w:tblPr>
        <w:tblStyle w:val="af8"/>
        <w:tblW w:w="0" w:type="auto"/>
        <w:tblInd w:w="4703" w:type="dxa"/>
        <w:tblBorders>
          <w:top w:val="none" w:sz="0" w:space="0" w:color="auto"/>
          <w:left w:val="none" w:sz="0" w:space="0" w:color="auto"/>
          <w:bottom w:val="none" w:sz="0" w:space="0" w:color="auto"/>
          <w:right w:val="none" w:sz="0" w:space="0" w:color="auto"/>
          <w:insideH w:val="none" w:sz="0" w:space="0" w:color="auto"/>
        </w:tblBorders>
        <w:tblLook w:val="04A0"/>
      </w:tblPr>
      <w:tblGrid>
        <w:gridCol w:w="4678"/>
      </w:tblGrid>
      <w:tr w:rsidR="00780D35" w:rsidRPr="00BF72C0" w:rsidTr="00780D35">
        <w:trPr>
          <w:trHeight w:val="216"/>
        </w:trPr>
        <w:tc>
          <w:tcPr>
            <w:tcW w:w="4678" w:type="dxa"/>
          </w:tcPr>
          <w:p w:rsidR="00780D35" w:rsidRPr="00BF72C0" w:rsidRDefault="00780D35" w:rsidP="00780D35">
            <w:pPr>
              <w:jc w:val="right"/>
              <w:rPr>
                <w:rFonts w:ascii="Times New Roman" w:hAnsi="Times New Roman"/>
                <w:b/>
                <w:color w:val="000000" w:themeColor="text1"/>
                <w:lang w:val="uz-Cyrl-UZ"/>
              </w:rPr>
            </w:pPr>
            <w:r w:rsidRPr="00F51296">
              <w:rPr>
                <w:rFonts w:ascii="Times New Roman" w:hAnsi="Times New Roman"/>
                <w:b/>
              </w:rPr>
              <w:t xml:space="preserve">    </w:t>
            </w:r>
            <w:r w:rsidRPr="00BF72C0">
              <w:rPr>
                <w:rFonts w:ascii="Times New Roman" w:hAnsi="Times New Roman"/>
                <w:b/>
                <w:lang w:val="uz-Cyrl-UZ"/>
              </w:rPr>
              <w:t>А.В. Ва</w:t>
            </w:r>
            <w:r w:rsidRPr="00BF72C0">
              <w:rPr>
                <w:rFonts w:ascii="Times New Roman" w:hAnsi="Times New Roman"/>
                <w:b/>
                <w:lang w:val="uz-Latn-UZ"/>
              </w:rPr>
              <w:t>ҳ</w:t>
            </w:r>
            <w:r w:rsidRPr="00BF72C0">
              <w:rPr>
                <w:rFonts w:ascii="Times New Roman" w:hAnsi="Times New Roman"/>
                <w:b/>
                <w:lang w:val="uz-Cyrl-UZ"/>
              </w:rPr>
              <w:t>обов</w:t>
            </w:r>
          </w:p>
        </w:tc>
      </w:tr>
      <w:tr w:rsidR="00780D35" w:rsidRPr="00BF72C0" w:rsidTr="00780D35">
        <w:tc>
          <w:tcPr>
            <w:tcW w:w="4678" w:type="dxa"/>
          </w:tcPr>
          <w:p w:rsidR="00780D35" w:rsidRPr="00BF72C0" w:rsidRDefault="00780D35" w:rsidP="00780D35">
            <w:pPr>
              <w:ind w:left="-108"/>
              <w:jc w:val="both"/>
              <w:rPr>
                <w:rFonts w:ascii="Times New Roman" w:hAnsi="Times New Roman"/>
                <w:lang w:val="uz-Cyrl-UZ"/>
              </w:rPr>
            </w:pPr>
            <w:r w:rsidRPr="00BF72C0">
              <w:rPr>
                <w:rFonts w:ascii="Times New Roman" w:hAnsi="Times New Roman"/>
                <w:lang w:val="uz-Cyrl-UZ"/>
              </w:rPr>
              <w:t>Фан</w:t>
            </w:r>
            <w:r w:rsidRPr="00BF72C0">
              <w:rPr>
                <w:rFonts w:ascii="Times New Roman" w:hAnsi="Times New Roman"/>
              </w:rPr>
              <w:t xml:space="preserve"> </w:t>
            </w:r>
            <w:r>
              <w:rPr>
                <w:rFonts w:ascii="Times New Roman" w:hAnsi="Times New Roman"/>
                <w:lang w:val="uz-Cyrl-UZ"/>
              </w:rPr>
              <w:t xml:space="preserve"> </w:t>
            </w:r>
            <w:r w:rsidRPr="00BF72C0">
              <w:rPr>
                <w:rFonts w:ascii="Times New Roman" w:hAnsi="Times New Roman"/>
                <w:lang w:val="uz-Cyrl-UZ"/>
              </w:rPr>
              <w:t xml:space="preserve"> доктори </w:t>
            </w:r>
            <w:r w:rsidRPr="00BF72C0">
              <w:rPr>
                <w:rFonts w:ascii="Times New Roman" w:hAnsi="Times New Roman"/>
              </w:rPr>
              <w:t xml:space="preserve"> </w:t>
            </w:r>
            <w:r w:rsidRPr="00BF72C0">
              <w:rPr>
                <w:rFonts w:ascii="Times New Roman" w:hAnsi="Times New Roman"/>
                <w:lang w:val="uz-Cyrl-UZ"/>
              </w:rPr>
              <w:t>илмий</w:t>
            </w:r>
            <w:r w:rsidRPr="00BF72C0">
              <w:rPr>
                <w:rFonts w:ascii="Times New Roman" w:hAnsi="Times New Roman"/>
              </w:rPr>
              <w:t xml:space="preserve">  </w:t>
            </w:r>
            <w:r>
              <w:rPr>
                <w:rFonts w:ascii="Times New Roman" w:hAnsi="Times New Roman"/>
                <w:lang w:val="uz-Cyrl-UZ"/>
              </w:rPr>
              <w:t xml:space="preserve"> </w:t>
            </w:r>
            <w:r w:rsidRPr="00BF72C0">
              <w:rPr>
                <w:rFonts w:ascii="Times New Roman" w:hAnsi="Times New Roman"/>
                <w:lang w:val="uz-Cyrl-UZ"/>
              </w:rPr>
              <w:t xml:space="preserve"> даражасини</w:t>
            </w:r>
            <w:r w:rsidRPr="00BF72C0">
              <w:rPr>
                <w:rFonts w:ascii="Times New Roman" w:hAnsi="Times New Roman"/>
              </w:rPr>
              <w:t xml:space="preserve"> </w:t>
            </w:r>
            <w:r>
              <w:rPr>
                <w:rFonts w:ascii="Times New Roman" w:hAnsi="Times New Roman"/>
                <w:lang w:val="uz-Cyrl-UZ"/>
              </w:rPr>
              <w:t xml:space="preserve"> </w:t>
            </w:r>
            <w:r w:rsidRPr="00BF72C0">
              <w:rPr>
                <w:rFonts w:ascii="Times New Roman" w:hAnsi="Times New Roman"/>
              </w:rPr>
              <w:t xml:space="preserve"> </w:t>
            </w:r>
            <w:r w:rsidRPr="00BF72C0">
              <w:rPr>
                <w:rFonts w:ascii="Times New Roman" w:hAnsi="Times New Roman"/>
                <w:lang w:val="uz-Cyrl-UZ"/>
              </w:rPr>
              <w:t xml:space="preserve"> берувчи </w:t>
            </w:r>
          </w:p>
          <w:p w:rsidR="00780D35" w:rsidRPr="00BF72C0" w:rsidRDefault="00780D35" w:rsidP="00780D35">
            <w:pPr>
              <w:spacing w:after="240"/>
              <w:ind w:left="-108"/>
              <w:jc w:val="both"/>
              <w:rPr>
                <w:rFonts w:ascii="Times New Roman" w:hAnsi="Times New Roman"/>
                <w:color w:val="000000" w:themeColor="text1"/>
                <w:lang w:val="uz-Cyrl-UZ"/>
              </w:rPr>
            </w:pPr>
            <w:r w:rsidRPr="00BF72C0">
              <w:rPr>
                <w:rFonts w:ascii="Times New Roman" w:hAnsi="Times New Roman"/>
                <w:lang w:val="uz-Cyrl-UZ"/>
              </w:rPr>
              <w:t>илмий кенгаш раиси, и.ф.д., профессор</w:t>
            </w:r>
          </w:p>
        </w:tc>
      </w:tr>
      <w:tr w:rsidR="00780D35" w:rsidRPr="00BF72C0" w:rsidTr="00780D35">
        <w:tc>
          <w:tcPr>
            <w:tcW w:w="4678" w:type="dxa"/>
          </w:tcPr>
          <w:p w:rsidR="00780D35" w:rsidRPr="00BF72C0" w:rsidRDefault="00780D35" w:rsidP="00780D35">
            <w:pPr>
              <w:jc w:val="right"/>
              <w:rPr>
                <w:rFonts w:ascii="Times New Roman" w:hAnsi="Times New Roman"/>
                <w:b/>
                <w:color w:val="000000" w:themeColor="text1"/>
                <w:lang w:val="uz-Cyrl-UZ"/>
              </w:rPr>
            </w:pPr>
            <w:r w:rsidRPr="006F5EBC">
              <w:rPr>
                <w:rFonts w:ascii="Times New Roman" w:hAnsi="Times New Roman"/>
                <w:b/>
                <w:color w:val="000000" w:themeColor="text1"/>
              </w:rPr>
              <w:t xml:space="preserve">  </w:t>
            </w:r>
            <w:r w:rsidRPr="00BF72C0">
              <w:rPr>
                <w:rFonts w:ascii="Times New Roman" w:hAnsi="Times New Roman"/>
                <w:b/>
                <w:color w:val="000000" w:themeColor="text1"/>
                <w:lang w:val="uz-Cyrl-UZ"/>
              </w:rPr>
              <w:t>О.М. Ахмедов</w:t>
            </w:r>
          </w:p>
        </w:tc>
      </w:tr>
      <w:tr w:rsidR="00780D35" w:rsidRPr="00AA1251" w:rsidTr="00780D35">
        <w:trPr>
          <w:trHeight w:val="567"/>
        </w:trPr>
        <w:tc>
          <w:tcPr>
            <w:tcW w:w="4678" w:type="dxa"/>
          </w:tcPr>
          <w:p w:rsidR="00780D35" w:rsidRPr="00BF72C0" w:rsidRDefault="00780D35" w:rsidP="00780D35">
            <w:pPr>
              <w:ind w:left="-108"/>
              <w:jc w:val="both"/>
              <w:rPr>
                <w:rFonts w:ascii="Times New Roman" w:hAnsi="Times New Roman"/>
                <w:lang w:val="uz-Cyrl-UZ"/>
              </w:rPr>
            </w:pPr>
            <w:r w:rsidRPr="00BF72C0">
              <w:rPr>
                <w:rFonts w:ascii="Times New Roman" w:hAnsi="Times New Roman"/>
                <w:lang w:val="uz-Cyrl-UZ"/>
              </w:rPr>
              <w:t>Фан</w:t>
            </w:r>
            <w:r w:rsidRPr="004B4F8D">
              <w:rPr>
                <w:rFonts w:ascii="Times New Roman" w:hAnsi="Times New Roman"/>
                <w:lang w:val="uz-Cyrl-UZ"/>
              </w:rPr>
              <w:t xml:space="preserve"> </w:t>
            </w:r>
            <w:r w:rsidRPr="00BF72C0">
              <w:rPr>
                <w:rFonts w:ascii="Times New Roman" w:hAnsi="Times New Roman"/>
                <w:lang w:val="uz-Cyrl-UZ"/>
              </w:rPr>
              <w:t xml:space="preserve">доктори </w:t>
            </w:r>
            <w:r>
              <w:rPr>
                <w:rFonts w:ascii="Times New Roman" w:hAnsi="Times New Roman"/>
                <w:lang w:val="uz-Cyrl-UZ"/>
              </w:rPr>
              <w:t xml:space="preserve"> </w:t>
            </w:r>
            <w:r w:rsidRPr="004B4F8D">
              <w:rPr>
                <w:rFonts w:ascii="Times New Roman" w:hAnsi="Times New Roman"/>
                <w:lang w:val="uz-Cyrl-UZ"/>
              </w:rPr>
              <w:t xml:space="preserve"> </w:t>
            </w:r>
            <w:r w:rsidRPr="00BF72C0">
              <w:rPr>
                <w:rFonts w:ascii="Times New Roman" w:hAnsi="Times New Roman"/>
                <w:lang w:val="uz-Cyrl-UZ"/>
              </w:rPr>
              <w:t xml:space="preserve">илмий </w:t>
            </w:r>
            <w:r>
              <w:rPr>
                <w:rFonts w:ascii="Times New Roman" w:hAnsi="Times New Roman"/>
                <w:lang w:val="uz-Cyrl-UZ"/>
              </w:rPr>
              <w:t xml:space="preserve"> </w:t>
            </w:r>
            <w:r w:rsidRPr="00BF72C0">
              <w:rPr>
                <w:rFonts w:ascii="Times New Roman" w:hAnsi="Times New Roman"/>
                <w:lang w:val="uz-Cyrl-UZ"/>
              </w:rPr>
              <w:t xml:space="preserve">даражасини </w:t>
            </w:r>
            <w:r>
              <w:rPr>
                <w:rFonts w:ascii="Times New Roman" w:hAnsi="Times New Roman"/>
                <w:lang w:val="uz-Cyrl-UZ"/>
              </w:rPr>
              <w:t xml:space="preserve">  </w:t>
            </w:r>
            <w:r w:rsidRPr="00BF72C0">
              <w:rPr>
                <w:rFonts w:ascii="Times New Roman" w:hAnsi="Times New Roman"/>
                <w:lang w:val="uz-Cyrl-UZ"/>
              </w:rPr>
              <w:t xml:space="preserve">берувчи </w:t>
            </w:r>
          </w:p>
          <w:p w:rsidR="00780D35" w:rsidRDefault="00780D35" w:rsidP="00780D35">
            <w:pPr>
              <w:ind w:left="-108"/>
              <w:jc w:val="both"/>
              <w:rPr>
                <w:rFonts w:ascii="Times New Roman" w:hAnsi="Times New Roman"/>
                <w:lang w:val="uz-Cyrl-UZ"/>
              </w:rPr>
            </w:pPr>
            <w:r w:rsidRPr="00BF72C0">
              <w:rPr>
                <w:rFonts w:ascii="Times New Roman" w:hAnsi="Times New Roman"/>
                <w:lang w:val="uz-Cyrl-UZ"/>
              </w:rPr>
              <w:t>илмий кенгаш</w:t>
            </w:r>
            <w:r w:rsidRPr="004B4F8D">
              <w:rPr>
                <w:rFonts w:ascii="Times New Roman" w:hAnsi="Times New Roman"/>
                <w:lang w:val="uz-Cyrl-UZ"/>
              </w:rPr>
              <w:t xml:space="preserve"> </w:t>
            </w:r>
            <w:r>
              <w:rPr>
                <w:rFonts w:ascii="Times New Roman" w:hAnsi="Times New Roman"/>
                <w:lang w:val="uz-Cyrl-UZ"/>
              </w:rPr>
              <w:t xml:space="preserve">асосидаги бир марталик илмий </w:t>
            </w:r>
          </w:p>
          <w:p w:rsidR="00780D35" w:rsidRPr="004B4F8D" w:rsidRDefault="00780D35" w:rsidP="00780D35">
            <w:pPr>
              <w:spacing w:after="240"/>
              <w:ind w:left="-108"/>
              <w:jc w:val="both"/>
              <w:rPr>
                <w:rFonts w:ascii="Times New Roman" w:hAnsi="Times New Roman"/>
                <w:lang w:val="uz-Cyrl-UZ"/>
              </w:rPr>
            </w:pPr>
            <w:r>
              <w:rPr>
                <w:rFonts w:ascii="Times New Roman" w:hAnsi="Times New Roman"/>
                <w:lang w:val="uz-Cyrl-UZ"/>
              </w:rPr>
              <w:t xml:space="preserve">кенгашнинг </w:t>
            </w:r>
            <w:r w:rsidRPr="004B4F8D">
              <w:rPr>
                <w:rFonts w:ascii="Times New Roman" w:hAnsi="Times New Roman"/>
                <w:lang w:val="uz-Cyrl-UZ"/>
              </w:rPr>
              <w:t>илмий</w:t>
            </w:r>
            <w:r w:rsidRPr="00BF72C0">
              <w:rPr>
                <w:rFonts w:ascii="Times New Roman" w:hAnsi="Times New Roman"/>
                <w:lang w:val="uz-Cyrl-UZ"/>
              </w:rPr>
              <w:t xml:space="preserve"> котиби, и.ф.н., доцент</w:t>
            </w:r>
          </w:p>
        </w:tc>
      </w:tr>
      <w:tr w:rsidR="00780D35" w:rsidRPr="00BF72C0" w:rsidTr="00780D35">
        <w:tc>
          <w:tcPr>
            <w:tcW w:w="4678" w:type="dxa"/>
          </w:tcPr>
          <w:p w:rsidR="00780D35" w:rsidRPr="00BF72C0" w:rsidRDefault="00780D35" w:rsidP="00780D35">
            <w:pPr>
              <w:jc w:val="right"/>
              <w:rPr>
                <w:rFonts w:ascii="Times New Roman" w:hAnsi="Times New Roman"/>
                <w:b/>
                <w:color w:val="000000" w:themeColor="text1"/>
                <w:lang w:val="uz-Cyrl-UZ"/>
              </w:rPr>
            </w:pPr>
            <w:r w:rsidRPr="00AA1251">
              <w:rPr>
                <w:rFonts w:ascii="Times New Roman" w:hAnsi="Times New Roman"/>
                <w:b/>
                <w:color w:val="000000" w:themeColor="text1"/>
                <w:lang w:val="uz-Cyrl-UZ"/>
              </w:rPr>
              <w:t xml:space="preserve">  </w:t>
            </w:r>
            <w:r w:rsidRPr="00BF72C0">
              <w:rPr>
                <w:rFonts w:ascii="Times New Roman" w:hAnsi="Times New Roman"/>
                <w:b/>
                <w:color w:val="000000" w:themeColor="text1"/>
                <w:lang w:val="uz-Cyrl-UZ"/>
              </w:rPr>
              <w:t>Ф.Т. Эгамбердиев</w:t>
            </w:r>
          </w:p>
        </w:tc>
      </w:tr>
      <w:tr w:rsidR="00780D35" w:rsidRPr="00BF72C0" w:rsidTr="00780D35">
        <w:tc>
          <w:tcPr>
            <w:tcW w:w="4678" w:type="dxa"/>
          </w:tcPr>
          <w:p w:rsidR="00780D35" w:rsidRPr="00BF72C0" w:rsidRDefault="00780D35" w:rsidP="00780D35">
            <w:pPr>
              <w:ind w:left="-108"/>
              <w:rPr>
                <w:rFonts w:ascii="Times New Roman" w:hAnsi="Times New Roman"/>
                <w:lang w:val="uz-Cyrl-UZ"/>
              </w:rPr>
            </w:pPr>
            <w:r w:rsidRPr="00BF72C0">
              <w:rPr>
                <w:rFonts w:ascii="Times New Roman" w:hAnsi="Times New Roman"/>
                <w:lang w:val="uz-Cyrl-UZ"/>
              </w:rPr>
              <w:t xml:space="preserve">Фан </w:t>
            </w:r>
            <w:r>
              <w:rPr>
                <w:rFonts w:ascii="Times New Roman" w:hAnsi="Times New Roman"/>
                <w:lang w:val="uz-Cyrl-UZ"/>
              </w:rPr>
              <w:t xml:space="preserve"> </w:t>
            </w:r>
            <w:r w:rsidRPr="00BF72C0">
              <w:rPr>
                <w:rFonts w:ascii="Times New Roman" w:hAnsi="Times New Roman"/>
              </w:rPr>
              <w:t xml:space="preserve"> </w:t>
            </w:r>
            <w:r w:rsidRPr="00BF72C0">
              <w:rPr>
                <w:rFonts w:ascii="Times New Roman" w:hAnsi="Times New Roman"/>
                <w:lang w:val="uz-Cyrl-UZ"/>
              </w:rPr>
              <w:t xml:space="preserve">доктори </w:t>
            </w:r>
            <w:r w:rsidRPr="00BF72C0">
              <w:rPr>
                <w:rFonts w:ascii="Times New Roman" w:hAnsi="Times New Roman"/>
              </w:rPr>
              <w:t xml:space="preserve"> </w:t>
            </w:r>
            <w:r w:rsidRPr="00BF72C0">
              <w:rPr>
                <w:rFonts w:ascii="Times New Roman" w:hAnsi="Times New Roman"/>
                <w:lang w:val="uz-Cyrl-UZ"/>
              </w:rPr>
              <w:t xml:space="preserve">илмий </w:t>
            </w:r>
            <w:r w:rsidRPr="00BF72C0">
              <w:rPr>
                <w:rFonts w:ascii="Times New Roman" w:hAnsi="Times New Roman"/>
              </w:rPr>
              <w:t xml:space="preserve"> </w:t>
            </w:r>
            <w:r w:rsidRPr="00BF72C0">
              <w:rPr>
                <w:rFonts w:ascii="Times New Roman" w:hAnsi="Times New Roman"/>
                <w:lang w:val="uz-Cyrl-UZ"/>
              </w:rPr>
              <w:t xml:space="preserve">даражасини </w:t>
            </w:r>
            <w:r>
              <w:rPr>
                <w:rFonts w:ascii="Times New Roman" w:hAnsi="Times New Roman"/>
                <w:lang w:val="uz-Cyrl-UZ"/>
              </w:rPr>
              <w:t xml:space="preserve"> </w:t>
            </w:r>
            <w:r w:rsidRPr="00BF72C0">
              <w:rPr>
                <w:rFonts w:ascii="Times New Roman" w:hAnsi="Times New Roman"/>
                <w:lang w:val="uz-Cyrl-UZ"/>
              </w:rPr>
              <w:t xml:space="preserve">берувчи </w:t>
            </w:r>
          </w:p>
          <w:p w:rsidR="00780D35" w:rsidRDefault="00780D35" w:rsidP="00780D35">
            <w:pPr>
              <w:ind w:left="-108"/>
              <w:rPr>
                <w:rFonts w:ascii="Times New Roman" w:hAnsi="Times New Roman"/>
                <w:lang w:val="uz-Cyrl-UZ"/>
              </w:rPr>
            </w:pPr>
            <w:r w:rsidRPr="00BF72C0">
              <w:rPr>
                <w:rFonts w:ascii="Times New Roman" w:hAnsi="Times New Roman"/>
                <w:lang w:val="uz-Cyrl-UZ"/>
              </w:rPr>
              <w:t xml:space="preserve">илмий кенгаш </w:t>
            </w:r>
            <w:r>
              <w:rPr>
                <w:rFonts w:ascii="Times New Roman" w:hAnsi="Times New Roman"/>
                <w:lang w:val="uz-Cyrl-UZ"/>
              </w:rPr>
              <w:t xml:space="preserve">асосидаги бир марталик илмий </w:t>
            </w:r>
          </w:p>
          <w:p w:rsidR="00780D35" w:rsidRDefault="00780D35" w:rsidP="00780D35">
            <w:pPr>
              <w:ind w:left="-108"/>
              <w:rPr>
                <w:rFonts w:ascii="Times New Roman" w:hAnsi="Times New Roman"/>
                <w:lang w:val="uz-Cyrl-UZ"/>
              </w:rPr>
            </w:pPr>
            <w:r>
              <w:rPr>
                <w:rFonts w:ascii="Times New Roman" w:hAnsi="Times New Roman"/>
                <w:lang w:val="uz-Cyrl-UZ"/>
              </w:rPr>
              <w:t xml:space="preserve">кенгаш </w:t>
            </w:r>
            <w:r w:rsidRPr="00BF72C0">
              <w:rPr>
                <w:rFonts w:ascii="Times New Roman" w:hAnsi="Times New Roman"/>
                <w:lang w:val="uz-Cyrl-UZ"/>
              </w:rPr>
              <w:t xml:space="preserve">қошидаги </w:t>
            </w:r>
            <w:r>
              <w:rPr>
                <w:rFonts w:ascii="Times New Roman" w:hAnsi="Times New Roman"/>
                <w:lang w:val="uz-Cyrl-UZ"/>
              </w:rPr>
              <w:t>и</w:t>
            </w:r>
            <w:r w:rsidRPr="00BF72C0">
              <w:rPr>
                <w:rFonts w:ascii="Times New Roman" w:hAnsi="Times New Roman"/>
                <w:lang w:val="uz-Cyrl-UZ"/>
              </w:rPr>
              <w:t>лмий семинар</w:t>
            </w:r>
            <w:r>
              <w:rPr>
                <w:rFonts w:ascii="Times New Roman" w:hAnsi="Times New Roman"/>
                <w:lang w:val="uz-Cyrl-UZ"/>
              </w:rPr>
              <w:t xml:space="preserve"> </w:t>
            </w:r>
            <w:r w:rsidRPr="00BF72C0">
              <w:rPr>
                <w:rFonts w:ascii="Times New Roman" w:hAnsi="Times New Roman"/>
                <w:lang w:val="uz-Cyrl-UZ"/>
              </w:rPr>
              <w:t xml:space="preserve">раиси, </w:t>
            </w:r>
          </w:p>
          <w:p w:rsidR="00780D35" w:rsidRPr="00BF72C0" w:rsidRDefault="00780D35" w:rsidP="00780D35">
            <w:pPr>
              <w:ind w:left="-108"/>
              <w:rPr>
                <w:rFonts w:ascii="Times New Roman" w:hAnsi="Times New Roman"/>
                <w:color w:val="000000" w:themeColor="text1"/>
                <w:lang w:val="uz-Cyrl-UZ"/>
              </w:rPr>
            </w:pPr>
            <w:r w:rsidRPr="00BF72C0">
              <w:rPr>
                <w:rFonts w:ascii="Times New Roman" w:hAnsi="Times New Roman"/>
                <w:lang w:val="uz-Cyrl-UZ"/>
              </w:rPr>
              <w:t>и.ф.д., профессор</w:t>
            </w:r>
          </w:p>
        </w:tc>
      </w:tr>
    </w:tbl>
    <w:p w:rsidR="002E3665" w:rsidRPr="00E0742F" w:rsidRDefault="002E3665" w:rsidP="009C71FD">
      <w:pPr>
        <w:jc w:val="both"/>
        <w:rPr>
          <w:sz w:val="22"/>
          <w:szCs w:val="22"/>
          <w:lang w:val="uz-Cyrl-UZ"/>
        </w:rPr>
      </w:pPr>
    </w:p>
    <w:p w:rsidR="00626025" w:rsidRPr="00E0742F" w:rsidRDefault="00F24DDD" w:rsidP="009C71FD">
      <w:pPr>
        <w:jc w:val="both"/>
        <w:rPr>
          <w:sz w:val="22"/>
          <w:szCs w:val="22"/>
          <w:lang w:val="uz-Cyrl-UZ"/>
        </w:rPr>
      </w:pPr>
      <w:r>
        <w:rPr>
          <w:noProof/>
          <w:sz w:val="22"/>
          <w:szCs w:val="22"/>
        </w:rPr>
        <w:pict>
          <v:oval id="_x0000_s46983" style="position:absolute;left:0;text-align:left;margin-left:209.7pt;margin-top:18.95pt;width:51pt;height:24pt;z-index:252503040" stroked="f"/>
        </w:pict>
      </w:r>
    </w:p>
    <w:p w:rsidR="002E3665" w:rsidRPr="00E0742F" w:rsidRDefault="00C71649" w:rsidP="003471DB">
      <w:pPr>
        <w:spacing w:after="240"/>
        <w:jc w:val="center"/>
        <w:rPr>
          <w:b/>
          <w:sz w:val="28"/>
          <w:szCs w:val="28"/>
        </w:rPr>
      </w:pPr>
      <w:r w:rsidRPr="00E0742F">
        <w:rPr>
          <w:b/>
          <w:sz w:val="28"/>
          <w:szCs w:val="28"/>
          <w:lang w:val="uz-Cyrl-UZ"/>
        </w:rPr>
        <w:lastRenderedPageBreak/>
        <w:t xml:space="preserve">КИРИШ </w:t>
      </w:r>
      <w:r w:rsidR="009B0428" w:rsidRPr="00E0742F">
        <w:rPr>
          <w:b/>
          <w:sz w:val="28"/>
          <w:szCs w:val="28"/>
          <w:lang w:val="uz-Cyrl-UZ"/>
        </w:rPr>
        <w:t>(</w:t>
      </w:r>
      <w:r w:rsidR="00550BA5" w:rsidRPr="00E0742F">
        <w:rPr>
          <w:b/>
          <w:sz w:val="28"/>
          <w:szCs w:val="28"/>
          <w:lang w:val="uz-Cyrl-UZ"/>
        </w:rPr>
        <w:t xml:space="preserve">докторлик </w:t>
      </w:r>
      <w:r w:rsidR="009B0428" w:rsidRPr="00E0742F">
        <w:rPr>
          <w:b/>
          <w:sz w:val="28"/>
          <w:szCs w:val="28"/>
          <w:lang w:val="uz-Cyrl-UZ"/>
        </w:rPr>
        <w:t>диссертацияси аннотацияси)</w:t>
      </w:r>
    </w:p>
    <w:p w:rsidR="005E492B" w:rsidRPr="00E0742F" w:rsidRDefault="00D00838" w:rsidP="002A095D">
      <w:pPr>
        <w:ind w:firstLine="567"/>
        <w:jc w:val="both"/>
        <w:rPr>
          <w:sz w:val="28"/>
          <w:szCs w:val="28"/>
          <w:lang w:val="uz-Latn-UZ"/>
        </w:rPr>
      </w:pPr>
      <w:r w:rsidRPr="00E0742F">
        <w:rPr>
          <w:b/>
          <w:sz w:val="28"/>
          <w:szCs w:val="28"/>
          <w:lang w:val="uz-Cyrl-UZ"/>
        </w:rPr>
        <w:t xml:space="preserve">Диссертация мавзусининг долзарблиги ва зарурати. </w:t>
      </w:r>
      <w:r w:rsidRPr="00E0742F">
        <w:rPr>
          <w:sz w:val="28"/>
          <w:szCs w:val="28"/>
          <w:lang w:val="uz-Cyrl-UZ"/>
        </w:rPr>
        <w:t>Глобаллашув жараён</w:t>
      </w:r>
      <w:r w:rsidRPr="00E0742F">
        <w:rPr>
          <w:sz w:val="28"/>
          <w:szCs w:val="28"/>
          <w:lang w:val="uz-Latn-UZ"/>
        </w:rPr>
        <w:t>и</w:t>
      </w:r>
      <w:r w:rsidRPr="00E0742F">
        <w:rPr>
          <w:sz w:val="28"/>
          <w:szCs w:val="28"/>
          <w:lang w:val="uz-Cyrl-UZ"/>
        </w:rPr>
        <w:t xml:space="preserve">, </w:t>
      </w:r>
      <w:r w:rsidRPr="00E0742F">
        <w:rPr>
          <w:sz w:val="28"/>
          <w:szCs w:val="28"/>
          <w:lang w:val="uz-Latn-UZ"/>
        </w:rPr>
        <w:t>йирик агломерациялар, ўсиш нуқталари</w:t>
      </w:r>
      <w:r w:rsidRPr="00E0742F">
        <w:rPr>
          <w:sz w:val="28"/>
          <w:szCs w:val="28"/>
          <w:lang w:val="uz-Cyrl-UZ"/>
        </w:rPr>
        <w:t xml:space="preserve"> ва</w:t>
      </w:r>
      <w:r w:rsidRPr="00E0742F">
        <w:rPr>
          <w:sz w:val="28"/>
          <w:szCs w:val="28"/>
          <w:lang w:val="uz-Latn-UZ"/>
        </w:rPr>
        <w:t xml:space="preserve"> махсус иқтисодий зоналар кўринишидаги янги минтақавий марказларнинг шаклланиши инвестициялар, юқори малакали ишчи кучи ва истиқболли инфратузилма лойиҳаларини жалб қилишда рақобат</w:t>
      </w:r>
      <w:r w:rsidRPr="00E0742F">
        <w:rPr>
          <w:sz w:val="28"/>
          <w:szCs w:val="28"/>
          <w:lang w:val="uz-Cyrl-UZ"/>
        </w:rPr>
        <w:t>ни</w:t>
      </w:r>
      <w:r w:rsidRPr="00E0742F">
        <w:rPr>
          <w:sz w:val="28"/>
          <w:szCs w:val="28"/>
          <w:lang w:val="uz-Latn-UZ"/>
        </w:rPr>
        <w:t xml:space="preserve"> кучай</w:t>
      </w:r>
      <w:r w:rsidRPr="00E0742F">
        <w:rPr>
          <w:sz w:val="28"/>
          <w:szCs w:val="28"/>
          <w:lang w:val="uz-Cyrl-UZ"/>
        </w:rPr>
        <w:t>и</w:t>
      </w:r>
      <w:r w:rsidRPr="00E0742F">
        <w:rPr>
          <w:sz w:val="28"/>
          <w:szCs w:val="28"/>
          <w:lang w:val="uz-Latn-UZ"/>
        </w:rPr>
        <w:t xml:space="preserve">шига олиб келмоқда. </w:t>
      </w:r>
      <w:r w:rsidR="0077572D" w:rsidRPr="00E0742F">
        <w:rPr>
          <w:sz w:val="28"/>
          <w:szCs w:val="28"/>
          <w:lang w:val="uz-Cyrl-UZ"/>
        </w:rPr>
        <w:t>Й</w:t>
      </w:r>
      <w:r w:rsidRPr="00E0742F">
        <w:rPr>
          <w:sz w:val="28"/>
          <w:szCs w:val="28"/>
          <w:lang w:val="uz-Cyrl-UZ"/>
        </w:rPr>
        <w:t>ирик</w:t>
      </w:r>
      <w:r w:rsidRPr="00E0742F">
        <w:rPr>
          <w:sz w:val="28"/>
          <w:szCs w:val="28"/>
          <w:lang w:val="uz-Latn-UZ"/>
        </w:rPr>
        <w:t xml:space="preserve"> минтақавий марказлар ҳиссасига </w:t>
      </w:r>
      <w:r w:rsidR="005E492B" w:rsidRPr="00E0742F">
        <w:rPr>
          <w:sz w:val="28"/>
          <w:szCs w:val="28"/>
          <w:lang w:val="uz-Latn-UZ"/>
        </w:rPr>
        <w:t>жаҳон</w:t>
      </w:r>
      <w:r w:rsidRPr="00E0742F">
        <w:rPr>
          <w:sz w:val="28"/>
          <w:szCs w:val="28"/>
          <w:lang w:val="uz-Latn-UZ"/>
        </w:rPr>
        <w:t xml:space="preserve"> ЯИМнинг 75 фоизи, экспортининг – 58, инвестицияларнинг 76 фоизи тўғри келмоқда</w:t>
      </w:r>
      <w:r w:rsidRPr="00E0742F">
        <w:rPr>
          <w:rStyle w:val="a9"/>
          <w:sz w:val="28"/>
          <w:szCs w:val="28"/>
          <w:lang w:val="uz-Latn-UZ"/>
        </w:rPr>
        <w:footnoteReference w:id="2"/>
      </w:r>
      <w:r w:rsidRPr="00E0742F">
        <w:rPr>
          <w:sz w:val="28"/>
          <w:szCs w:val="28"/>
          <w:lang w:val="uz-Latn-UZ"/>
        </w:rPr>
        <w:t>.</w:t>
      </w:r>
      <w:r w:rsidR="005E492B" w:rsidRPr="00E0742F">
        <w:rPr>
          <w:sz w:val="28"/>
          <w:szCs w:val="28"/>
          <w:lang w:val="uz-Latn-UZ"/>
        </w:rPr>
        <w:t xml:space="preserve"> Бу </w:t>
      </w:r>
      <w:r w:rsidR="005E492B" w:rsidRPr="00E0742F">
        <w:rPr>
          <w:sz w:val="28"/>
          <w:szCs w:val="28"/>
          <w:lang w:val="uz-Cyrl-UZ"/>
        </w:rPr>
        <w:t xml:space="preserve">ўз навбатида </w:t>
      </w:r>
      <w:r w:rsidR="005E492B" w:rsidRPr="00E0742F">
        <w:rPr>
          <w:sz w:val="28"/>
          <w:szCs w:val="28"/>
          <w:lang w:val="uz-Latn-UZ"/>
        </w:rPr>
        <w:t>бошқа минтақалар ва мамлакатлар</w:t>
      </w:r>
      <w:r w:rsidR="005E492B" w:rsidRPr="00E0742F">
        <w:rPr>
          <w:sz w:val="28"/>
          <w:szCs w:val="28"/>
          <w:lang w:val="uz-Cyrl-UZ"/>
        </w:rPr>
        <w:t xml:space="preserve"> ҳам ўзининг </w:t>
      </w:r>
      <w:r w:rsidR="005E492B" w:rsidRPr="00E0742F">
        <w:rPr>
          <w:sz w:val="28"/>
          <w:szCs w:val="28"/>
          <w:lang w:val="uz-Latn-UZ"/>
        </w:rPr>
        <w:t>рақобатдошли</w:t>
      </w:r>
      <w:r w:rsidR="005E492B" w:rsidRPr="00E0742F">
        <w:rPr>
          <w:sz w:val="28"/>
          <w:szCs w:val="28"/>
          <w:lang w:val="uz-Cyrl-UZ"/>
        </w:rPr>
        <w:t>гини</w:t>
      </w:r>
      <w:r w:rsidR="005E492B" w:rsidRPr="00E0742F">
        <w:rPr>
          <w:sz w:val="28"/>
          <w:szCs w:val="28"/>
          <w:lang w:val="uz-Latn-UZ"/>
        </w:rPr>
        <w:t xml:space="preserve"> ошириш </w:t>
      </w:r>
      <w:r w:rsidR="005E492B" w:rsidRPr="00E0742F">
        <w:rPr>
          <w:sz w:val="28"/>
          <w:szCs w:val="28"/>
          <w:lang w:val="uz-Cyrl-UZ"/>
        </w:rPr>
        <w:t>ҳамда</w:t>
      </w:r>
      <w:r w:rsidR="005E492B" w:rsidRPr="00E0742F">
        <w:rPr>
          <w:sz w:val="28"/>
          <w:szCs w:val="28"/>
          <w:lang w:val="uz-Latn-UZ"/>
        </w:rPr>
        <w:t xml:space="preserve"> рақобат устунликларини сақлаб қолишга қаратилган минтақавий сиёсат юритиш</w:t>
      </w:r>
      <w:r w:rsidR="005E492B" w:rsidRPr="00E0742F">
        <w:rPr>
          <w:sz w:val="28"/>
          <w:szCs w:val="28"/>
          <w:lang w:val="uz-Cyrl-UZ"/>
        </w:rPr>
        <w:t>га ундамоқда</w:t>
      </w:r>
      <w:r w:rsidR="005E492B" w:rsidRPr="00E0742F">
        <w:rPr>
          <w:sz w:val="28"/>
          <w:szCs w:val="28"/>
          <w:lang w:val="uz-Latn-UZ"/>
        </w:rPr>
        <w:t>.</w:t>
      </w:r>
    </w:p>
    <w:p w:rsidR="00D00838" w:rsidRPr="00E0742F" w:rsidRDefault="00D00838" w:rsidP="002A095D">
      <w:pPr>
        <w:ind w:firstLine="567"/>
        <w:jc w:val="both"/>
        <w:rPr>
          <w:rFonts w:ascii="Times Uzb Roman" w:hAnsi="Times Uzb Roman"/>
          <w:sz w:val="28"/>
          <w:lang w:val="uz-Latn-UZ"/>
        </w:rPr>
      </w:pPr>
      <w:r w:rsidRPr="00E0742F">
        <w:rPr>
          <w:sz w:val="28"/>
          <w:szCs w:val="28"/>
          <w:lang w:val="uz-Latn-UZ"/>
        </w:rPr>
        <w:t xml:space="preserve"> Мамлакатимизда мустақилликнинг дастлабки </w:t>
      </w:r>
      <w:r w:rsidR="005E492B" w:rsidRPr="00E0742F">
        <w:rPr>
          <w:sz w:val="28"/>
          <w:szCs w:val="28"/>
          <w:lang w:val="uz-Latn-UZ"/>
        </w:rPr>
        <w:t>йил</w:t>
      </w:r>
      <w:r w:rsidRPr="00E0742F">
        <w:rPr>
          <w:sz w:val="28"/>
          <w:szCs w:val="28"/>
          <w:lang w:val="uz-Latn-UZ"/>
        </w:rPr>
        <w:t>ларидан бошлаб мақсадли ҳудудий сиёсат олиб борилмоқда</w:t>
      </w:r>
      <w:r w:rsidR="00262D27" w:rsidRPr="00E0742F">
        <w:rPr>
          <w:sz w:val="28"/>
          <w:szCs w:val="28"/>
          <w:lang w:val="uz-Latn-UZ"/>
        </w:rPr>
        <w:t xml:space="preserve">. </w:t>
      </w:r>
      <w:r w:rsidR="00262D27" w:rsidRPr="00E0742F">
        <w:rPr>
          <w:sz w:val="28"/>
          <w:szCs w:val="28"/>
          <w:lang w:val="uz-Cyrl-UZ"/>
        </w:rPr>
        <w:t>Чуқур</w:t>
      </w:r>
      <w:r w:rsidR="00262D27" w:rsidRPr="00E0742F">
        <w:rPr>
          <w:color w:val="FF0000"/>
          <w:sz w:val="28"/>
          <w:szCs w:val="28"/>
          <w:lang w:val="uz-Cyrl-UZ"/>
        </w:rPr>
        <w:t xml:space="preserve"> </w:t>
      </w:r>
      <w:r w:rsidRPr="00E0742F">
        <w:rPr>
          <w:sz w:val="28"/>
          <w:szCs w:val="28"/>
          <w:lang w:val="uz-Latn-UZ"/>
        </w:rPr>
        <w:t xml:space="preserve">институционал ўзгаришлар </w:t>
      </w:r>
      <w:r w:rsidRPr="00E0742F">
        <w:rPr>
          <w:sz w:val="28"/>
          <w:szCs w:val="28"/>
          <w:lang w:val="uz-Cyrl-UZ"/>
        </w:rPr>
        <w:t>амалга оширилди</w:t>
      </w:r>
      <w:r w:rsidRPr="00E0742F">
        <w:rPr>
          <w:sz w:val="28"/>
          <w:szCs w:val="28"/>
          <w:lang w:val="uz-Latn-UZ"/>
        </w:rPr>
        <w:t xml:space="preserve">, ҳудудларни комплекс ривожлантириш бўйича чора-тадбирлар қабул қилинди, мақсадли комплекс ҳудудий дастурлар амалга оширилмоқда. Бунда </w:t>
      </w:r>
      <w:r w:rsidRPr="00E0742F">
        <w:rPr>
          <w:rFonts w:ascii="Times Uzb Roman" w:hAnsi="Times Uzb Roman"/>
          <w:sz w:val="28"/>
          <w:lang w:val="uz-Cyrl-UZ"/>
        </w:rPr>
        <w:t>«и</w:t>
      </w:r>
      <w:r w:rsidRPr="00E0742F">
        <w:rPr>
          <w:sz w:val="28"/>
          <w:lang w:val="uz-Cyrl-UZ"/>
        </w:rPr>
        <w:t>қ</w:t>
      </w:r>
      <w:r w:rsidRPr="00E0742F">
        <w:rPr>
          <w:rFonts w:ascii="Times Uzb Roman" w:hAnsi="Times Uzb Roman"/>
          <w:sz w:val="28"/>
          <w:lang w:val="uz-Cyrl-UZ"/>
        </w:rPr>
        <w:t xml:space="preserve">тисодиётимиз </w:t>
      </w:r>
      <w:r w:rsidRPr="00E0742F">
        <w:rPr>
          <w:sz w:val="28"/>
          <w:lang w:val="uz-Cyrl-UZ"/>
        </w:rPr>
        <w:t>ҳ</w:t>
      </w:r>
      <w:r w:rsidRPr="00E0742F">
        <w:rPr>
          <w:rFonts w:ascii="Times Uzb Roman" w:hAnsi="Times Uzb Roman"/>
          <w:sz w:val="28"/>
          <w:lang w:val="uz-Cyrl-UZ"/>
        </w:rPr>
        <w:t>удудий таркибини такомиллаштириш фойдаланилмаётган ресурслар ва и</w:t>
      </w:r>
      <w:r w:rsidRPr="00E0742F">
        <w:rPr>
          <w:sz w:val="28"/>
          <w:lang w:val="uz-Cyrl-UZ"/>
        </w:rPr>
        <w:t>қ</w:t>
      </w:r>
      <w:r w:rsidRPr="00E0742F">
        <w:rPr>
          <w:rFonts w:ascii="Times Uzb Roman" w:hAnsi="Times Uzb Roman"/>
          <w:sz w:val="28"/>
          <w:lang w:val="uz-Cyrl-UZ"/>
        </w:rPr>
        <w:t>тисодий имкониятлардан ю</w:t>
      </w:r>
      <w:r w:rsidRPr="00E0742F">
        <w:rPr>
          <w:sz w:val="28"/>
          <w:lang w:val="uz-Cyrl-UZ"/>
        </w:rPr>
        <w:t>қ</w:t>
      </w:r>
      <w:r w:rsidRPr="00E0742F">
        <w:rPr>
          <w:rFonts w:ascii="Times Uzb Roman" w:hAnsi="Times Uzb Roman"/>
          <w:sz w:val="28"/>
          <w:lang w:val="uz-Cyrl-UZ"/>
        </w:rPr>
        <w:t xml:space="preserve">ори даражада ва самарали фойдаланиш, шаклланиб </w:t>
      </w:r>
      <w:r w:rsidRPr="00E0742F">
        <w:rPr>
          <w:sz w:val="28"/>
          <w:lang w:val="uz-Cyrl-UZ"/>
        </w:rPr>
        <w:t>қ</w:t>
      </w:r>
      <w:r w:rsidRPr="00E0742F">
        <w:rPr>
          <w:rFonts w:ascii="Times Uzb Roman" w:hAnsi="Times Uzb Roman"/>
          <w:sz w:val="28"/>
          <w:lang w:val="uz-Cyrl-UZ"/>
        </w:rPr>
        <w:t xml:space="preserve">олган </w:t>
      </w:r>
      <w:r w:rsidRPr="00E0742F">
        <w:rPr>
          <w:sz w:val="28"/>
          <w:lang w:val="uz-Cyrl-UZ"/>
        </w:rPr>
        <w:t>ҳ</w:t>
      </w:r>
      <w:r w:rsidRPr="00E0742F">
        <w:rPr>
          <w:rFonts w:ascii="Times Uzb Roman" w:hAnsi="Times Uzb Roman"/>
          <w:sz w:val="28"/>
          <w:lang w:val="uz-Cyrl-UZ"/>
        </w:rPr>
        <w:t xml:space="preserve">удудий номутаносибликларни бартараф этиш </w:t>
      </w:r>
      <w:r w:rsidRPr="00E0742F">
        <w:rPr>
          <w:sz w:val="28"/>
          <w:lang w:val="uz-Cyrl-UZ"/>
        </w:rPr>
        <w:t>ҳ</w:t>
      </w:r>
      <w:r w:rsidRPr="00E0742F">
        <w:rPr>
          <w:rFonts w:ascii="Times Uzb Roman" w:hAnsi="Times Uzb Roman"/>
          <w:sz w:val="28"/>
          <w:lang w:val="uz-Cyrl-UZ"/>
        </w:rPr>
        <w:t xml:space="preserve">амда </w:t>
      </w:r>
      <w:r w:rsidRPr="00E0742F">
        <w:rPr>
          <w:sz w:val="28"/>
          <w:lang w:val="uz-Cyrl-UZ"/>
        </w:rPr>
        <w:t>ҳ</w:t>
      </w:r>
      <w:r w:rsidRPr="00E0742F">
        <w:rPr>
          <w:rFonts w:ascii="Times Uzb Roman" w:hAnsi="Times Uzb Roman"/>
          <w:sz w:val="28"/>
          <w:lang w:val="uz-Cyrl-UZ"/>
        </w:rPr>
        <w:t>озирги кундаги энг му</w:t>
      </w:r>
      <w:r w:rsidRPr="00E0742F">
        <w:rPr>
          <w:sz w:val="28"/>
          <w:lang w:val="uz-Cyrl-UZ"/>
        </w:rPr>
        <w:t>ҳ</w:t>
      </w:r>
      <w:r w:rsidRPr="00E0742F">
        <w:rPr>
          <w:rFonts w:ascii="Times Uzb Roman" w:hAnsi="Times Uzb Roman"/>
          <w:sz w:val="28"/>
          <w:lang w:val="uz-Cyrl-UZ"/>
        </w:rPr>
        <w:t xml:space="preserve">им масала – ишсизликка </w:t>
      </w:r>
      <w:r w:rsidRPr="00E0742F">
        <w:rPr>
          <w:sz w:val="28"/>
          <w:lang w:val="uz-Cyrl-UZ"/>
        </w:rPr>
        <w:t>қ</w:t>
      </w:r>
      <w:r w:rsidRPr="00E0742F">
        <w:rPr>
          <w:rFonts w:ascii="Times Uzb Roman" w:hAnsi="Times Uzb Roman"/>
          <w:sz w:val="28"/>
          <w:lang w:val="uz-Cyrl-UZ"/>
        </w:rPr>
        <w:t>арши самарали курашиш имконини беради»</w:t>
      </w:r>
      <w:r w:rsidRPr="00E0742F">
        <w:rPr>
          <w:rStyle w:val="1f7"/>
          <w:rFonts w:ascii="Times Uzb Roman" w:hAnsi="Times Uzb Roman"/>
          <w:sz w:val="28"/>
        </w:rPr>
        <w:footnoteReference w:id="3"/>
      </w:r>
      <w:r w:rsidRPr="00E0742F">
        <w:rPr>
          <w:rFonts w:ascii="Times Uzb Roman" w:hAnsi="Times Uzb Roman"/>
          <w:sz w:val="28"/>
          <w:lang w:val="uz-Latn-UZ"/>
        </w:rPr>
        <w:t>.</w:t>
      </w:r>
    </w:p>
    <w:p w:rsidR="00D00838" w:rsidRPr="00E0742F" w:rsidRDefault="00D00838" w:rsidP="002A095D">
      <w:pPr>
        <w:ind w:firstLine="567"/>
        <w:jc w:val="both"/>
        <w:rPr>
          <w:sz w:val="28"/>
          <w:szCs w:val="28"/>
          <w:lang w:val="uz-Latn-UZ"/>
        </w:rPr>
      </w:pPr>
      <w:r w:rsidRPr="00E0742F">
        <w:rPr>
          <w:rFonts w:ascii="Times Uzb Roman" w:hAnsi="Times Uzb Roman"/>
          <w:sz w:val="28"/>
          <w:lang w:val="uz-Latn-UZ"/>
        </w:rPr>
        <w:t xml:space="preserve">Ривожланган ва </w:t>
      </w:r>
      <w:r w:rsidR="00262D27" w:rsidRPr="00E0742F">
        <w:rPr>
          <w:rFonts w:ascii="Times Uzb Roman" w:hAnsi="Times Uzb Roman"/>
          <w:sz w:val="28"/>
          <w:lang w:val="uz-Cyrl-UZ"/>
        </w:rPr>
        <w:t>изчил тараққий этаётган давлатлар</w:t>
      </w:r>
      <w:r w:rsidRPr="00E0742F">
        <w:rPr>
          <w:rFonts w:ascii="Times Uzb Roman" w:hAnsi="Times Uzb Roman"/>
          <w:sz w:val="28"/>
          <w:lang w:val="uz-Latn-UZ"/>
        </w:rPr>
        <w:t xml:space="preserve"> (Япония, АҚШ, Германия, Буюк Британия, Хитой ва бошқалар) тажрибаси </w:t>
      </w:r>
      <w:r w:rsidRPr="00E0742F">
        <w:rPr>
          <w:rFonts w:ascii="Times Uzb Roman" w:hAnsi="Times Uzb Roman"/>
          <w:sz w:val="28"/>
          <w:lang w:val="uz-Cyrl-UZ"/>
        </w:rPr>
        <w:t xml:space="preserve">шуни кўрсатмоқдаки, </w:t>
      </w:r>
      <w:r w:rsidRPr="00E0742F">
        <w:rPr>
          <w:rFonts w:ascii="Times Uzb Roman" w:hAnsi="Times Uzb Roman"/>
          <w:sz w:val="28"/>
          <w:lang w:val="uz-Latn-UZ"/>
        </w:rPr>
        <w:t>мамлакат рақобатдошлиги</w:t>
      </w:r>
      <w:r w:rsidRPr="00E0742F">
        <w:rPr>
          <w:rFonts w:ascii="Times Uzb Roman" w:hAnsi="Times Uzb Roman"/>
          <w:sz w:val="28"/>
          <w:lang w:val="uz-Cyrl-UZ"/>
        </w:rPr>
        <w:t>,</w:t>
      </w:r>
      <w:r w:rsidRPr="00E0742F">
        <w:rPr>
          <w:rFonts w:ascii="Times Uzb Roman" w:hAnsi="Times Uzb Roman"/>
          <w:sz w:val="28"/>
          <w:lang w:val="uz-Latn-UZ"/>
        </w:rPr>
        <w:t xml:space="preserve"> ўзининг чегараси доирасида</w:t>
      </w:r>
      <w:r w:rsidRPr="00E0742F">
        <w:rPr>
          <w:rFonts w:ascii="Times Uzb Roman" w:hAnsi="Times Uzb Roman"/>
          <w:sz w:val="28"/>
          <w:lang w:val="uz-Cyrl-UZ"/>
        </w:rPr>
        <w:t xml:space="preserve"> </w:t>
      </w:r>
      <w:r w:rsidRPr="00E0742F">
        <w:rPr>
          <w:rFonts w:ascii="Times Uzb Roman" w:hAnsi="Times Uzb Roman"/>
          <w:sz w:val="28"/>
          <w:lang w:val="uz-Latn-UZ"/>
        </w:rPr>
        <w:t xml:space="preserve"> </w:t>
      </w:r>
      <w:r w:rsidRPr="00E0742F">
        <w:rPr>
          <w:sz w:val="28"/>
          <w:szCs w:val="28"/>
          <w:lang w:val="uz-Latn-UZ"/>
        </w:rPr>
        <w:t>умумий инфратузилмани қўллаб-қувватлаш</w:t>
      </w:r>
      <w:r w:rsidRPr="00E0742F">
        <w:rPr>
          <w:sz w:val="28"/>
          <w:szCs w:val="28"/>
          <w:lang w:val="uz-Cyrl-UZ"/>
        </w:rPr>
        <w:t xml:space="preserve">, </w:t>
      </w:r>
      <w:r w:rsidRPr="00E0742F">
        <w:rPr>
          <w:sz w:val="28"/>
          <w:szCs w:val="28"/>
          <w:lang w:val="uz-Latn-UZ"/>
        </w:rPr>
        <w:t>ҳудудлараро ва минтақалараро интеграцияни чуқурлаштиришнинг янги методларини қўлла</w:t>
      </w:r>
      <w:r w:rsidRPr="00E0742F">
        <w:rPr>
          <w:sz w:val="28"/>
          <w:szCs w:val="28"/>
          <w:lang w:val="uz-Cyrl-UZ"/>
        </w:rPr>
        <w:t xml:space="preserve">ш асосида </w:t>
      </w:r>
      <w:r w:rsidRPr="00E0742F">
        <w:rPr>
          <w:sz w:val="28"/>
          <w:szCs w:val="28"/>
          <w:lang w:val="uz-Latn-UZ"/>
        </w:rPr>
        <w:t xml:space="preserve"> </w:t>
      </w:r>
      <w:r w:rsidRPr="00E0742F">
        <w:rPr>
          <w:rFonts w:ascii="Times Uzb Roman" w:hAnsi="Times Uzb Roman"/>
          <w:sz w:val="28"/>
          <w:lang w:val="uz-Latn-UZ"/>
        </w:rPr>
        <w:t>ривожланаётган минтақалар иқтисодиёти</w:t>
      </w:r>
      <w:r w:rsidRPr="00E0742F">
        <w:rPr>
          <w:rFonts w:ascii="Times Uzb Roman" w:hAnsi="Times Uzb Roman"/>
          <w:sz w:val="28"/>
          <w:lang w:val="uz-Cyrl-UZ"/>
        </w:rPr>
        <w:t>нинг р</w:t>
      </w:r>
      <w:r w:rsidRPr="00E0742F">
        <w:rPr>
          <w:rFonts w:ascii="Times Uzb Roman" w:hAnsi="Times Uzb Roman"/>
          <w:sz w:val="28"/>
          <w:lang w:val="uz-Latn-UZ"/>
        </w:rPr>
        <w:t>ақобатдошли</w:t>
      </w:r>
      <w:r w:rsidRPr="00E0742F">
        <w:rPr>
          <w:rFonts w:ascii="Times Uzb Roman" w:hAnsi="Times Uzb Roman"/>
          <w:sz w:val="28"/>
          <w:lang w:val="uz-Cyrl-UZ"/>
        </w:rPr>
        <w:t>ги</w:t>
      </w:r>
      <w:r w:rsidRPr="00E0742F">
        <w:rPr>
          <w:rFonts w:ascii="Times Uzb Roman" w:hAnsi="Times Uzb Roman"/>
          <w:sz w:val="28"/>
          <w:lang w:val="uz-Latn-UZ"/>
        </w:rPr>
        <w:t>г</w:t>
      </w:r>
      <w:r w:rsidRPr="00E0742F">
        <w:rPr>
          <w:rFonts w:ascii="Times Uzb Roman" w:hAnsi="Times Uzb Roman"/>
          <w:sz w:val="28"/>
          <w:lang w:val="uz-Cyrl-UZ"/>
        </w:rPr>
        <w:t xml:space="preserve">а тўлалигича </w:t>
      </w:r>
      <w:r w:rsidRPr="00E0742F">
        <w:rPr>
          <w:rFonts w:ascii="Times Uzb Roman" w:hAnsi="Times Uzb Roman"/>
          <w:sz w:val="28"/>
          <w:lang w:val="uz-Latn-UZ"/>
        </w:rPr>
        <w:t>боғлиқ</w:t>
      </w:r>
      <w:r w:rsidRPr="00E0742F">
        <w:rPr>
          <w:rFonts w:ascii="Times Uzb Roman" w:hAnsi="Times Uzb Roman"/>
          <w:sz w:val="28"/>
          <w:lang w:val="uz-Cyrl-UZ"/>
        </w:rPr>
        <w:t>дир</w:t>
      </w:r>
      <w:r w:rsidRPr="00E0742F">
        <w:rPr>
          <w:rFonts w:ascii="Times Uzb Roman" w:hAnsi="Times Uzb Roman"/>
          <w:sz w:val="28"/>
          <w:lang w:val="uz-Latn-UZ"/>
        </w:rPr>
        <w:t>.</w:t>
      </w:r>
      <w:r w:rsidRPr="00E0742F">
        <w:rPr>
          <w:sz w:val="28"/>
          <w:szCs w:val="28"/>
          <w:lang w:val="uz-Cyrl-UZ"/>
        </w:rPr>
        <w:t xml:space="preserve"> </w:t>
      </w:r>
      <w:r w:rsidRPr="00E0742F">
        <w:rPr>
          <w:sz w:val="28"/>
          <w:szCs w:val="28"/>
          <w:lang w:val="uz-Latn-UZ"/>
        </w:rPr>
        <w:t>Бунда ташқи муҳитнинг таъсири</w:t>
      </w:r>
      <w:r w:rsidRPr="00E0742F">
        <w:rPr>
          <w:sz w:val="28"/>
          <w:szCs w:val="28"/>
          <w:lang w:val="uz-Cyrl-UZ"/>
        </w:rPr>
        <w:t xml:space="preserve"> </w:t>
      </w:r>
      <w:r w:rsidRPr="00E0742F">
        <w:rPr>
          <w:sz w:val="28"/>
          <w:szCs w:val="28"/>
          <w:lang w:val="uz-Latn-UZ"/>
        </w:rPr>
        <w:t>ва рақобат</w:t>
      </w:r>
      <w:r w:rsidRPr="00E0742F">
        <w:rPr>
          <w:sz w:val="28"/>
          <w:szCs w:val="28"/>
          <w:lang w:val="uz-Cyrl-UZ"/>
        </w:rPr>
        <w:t xml:space="preserve"> </w:t>
      </w:r>
      <w:r w:rsidRPr="00E0742F">
        <w:rPr>
          <w:sz w:val="28"/>
          <w:szCs w:val="28"/>
          <w:lang w:val="uz-Latn-UZ"/>
        </w:rPr>
        <w:t>минтақалар</w:t>
      </w:r>
      <w:r w:rsidRPr="00E0742F">
        <w:rPr>
          <w:sz w:val="28"/>
          <w:szCs w:val="28"/>
          <w:lang w:val="uz-Cyrl-UZ"/>
        </w:rPr>
        <w:t>ни</w:t>
      </w:r>
      <w:r w:rsidRPr="00E0742F">
        <w:rPr>
          <w:sz w:val="28"/>
          <w:szCs w:val="28"/>
          <w:lang w:val="uz-Latn-UZ"/>
        </w:rPr>
        <w:t xml:space="preserve"> </w:t>
      </w:r>
      <w:r w:rsidRPr="00E0742F">
        <w:rPr>
          <w:sz w:val="28"/>
          <w:szCs w:val="28"/>
          <w:lang w:val="uz-Cyrl-UZ"/>
        </w:rPr>
        <w:t xml:space="preserve"> </w:t>
      </w:r>
      <w:r w:rsidRPr="00E0742F">
        <w:rPr>
          <w:sz w:val="28"/>
          <w:szCs w:val="28"/>
          <w:lang w:val="uz-Latn-UZ"/>
        </w:rPr>
        <w:t>ўз</w:t>
      </w:r>
      <w:r w:rsidRPr="00E0742F">
        <w:rPr>
          <w:sz w:val="28"/>
          <w:szCs w:val="28"/>
          <w:lang w:val="uz-Cyrl-UZ"/>
        </w:rPr>
        <w:t>лар</w:t>
      </w:r>
      <w:r w:rsidRPr="00E0742F">
        <w:rPr>
          <w:sz w:val="28"/>
          <w:szCs w:val="28"/>
          <w:lang w:val="uz-Latn-UZ"/>
        </w:rPr>
        <w:t>и</w:t>
      </w:r>
      <w:r w:rsidRPr="00E0742F">
        <w:rPr>
          <w:sz w:val="28"/>
          <w:szCs w:val="28"/>
          <w:lang w:val="uz-Cyrl-UZ"/>
        </w:rPr>
        <w:t>нинг</w:t>
      </w:r>
      <w:r w:rsidRPr="00E0742F">
        <w:rPr>
          <w:sz w:val="28"/>
          <w:szCs w:val="28"/>
          <w:lang w:val="uz-Latn-UZ"/>
        </w:rPr>
        <w:t xml:space="preserve"> рақобат устунликларидан</w:t>
      </w:r>
      <w:r w:rsidRPr="00E0742F">
        <w:rPr>
          <w:sz w:val="28"/>
          <w:szCs w:val="28"/>
          <w:lang w:val="uz-Cyrl-UZ"/>
        </w:rPr>
        <w:t>,</w:t>
      </w:r>
      <w:r w:rsidRPr="00E0742F">
        <w:rPr>
          <w:sz w:val="28"/>
          <w:szCs w:val="28"/>
          <w:lang w:val="uz-Latn-UZ"/>
        </w:rPr>
        <w:t xml:space="preserve"> ижтимоий ва иқтисодий салоҳиятидан янада</w:t>
      </w:r>
      <w:r w:rsidRPr="00E0742F">
        <w:rPr>
          <w:sz w:val="28"/>
          <w:szCs w:val="28"/>
          <w:lang w:val="uz-Cyrl-UZ"/>
        </w:rPr>
        <w:t xml:space="preserve"> </w:t>
      </w:r>
      <w:r w:rsidRPr="00E0742F">
        <w:rPr>
          <w:sz w:val="28"/>
          <w:szCs w:val="28"/>
          <w:lang w:val="uz-Latn-UZ"/>
        </w:rPr>
        <w:t>самарали фойдаланиш</w:t>
      </w:r>
      <w:r w:rsidRPr="00E0742F">
        <w:rPr>
          <w:sz w:val="28"/>
          <w:szCs w:val="28"/>
          <w:lang w:val="uz-Cyrl-UZ"/>
        </w:rPr>
        <w:t xml:space="preserve">га </w:t>
      </w:r>
      <w:r w:rsidRPr="00E0742F">
        <w:rPr>
          <w:sz w:val="28"/>
          <w:szCs w:val="28"/>
          <w:lang w:val="uz-Latn-UZ"/>
        </w:rPr>
        <w:t xml:space="preserve">ундамоқда. </w:t>
      </w:r>
    </w:p>
    <w:p w:rsidR="00D00838" w:rsidRPr="00E0742F" w:rsidRDefault="00D00838" w:rsidP="002A095D">
      <w:pPr>
        <w:pStyle w:val="aa"/>
        <w:spacing w:before="0" w:beforeAutospacing="0" w:after="0" w:afterAutospacing="0"/>
        <w:ind w:firstLine="567"/>
        <w:jc w:val="both"/>
        <w:rPr>
          <w:b/>
          <w:sz w:val="28"/>
          <w:szCs w:val="28"/>
          <w:lang w:val="uz-Latn-UZ"/>
        </w:rPr>
      </w:pPr>
      <w:r w:rsidRPr="00E0742F">
        <w:rPr>
          <w:sz w:val="28"/>
          <w:szCs w:val="28"/>
          <w:lang w:val="uz-Cyrl-UZ"/>
        </w:rPr>
        <w:t xml:space="preserve">Шу </w:t>
      </w:r>
      <w:r w:rsidRPr="00E0742F">
        <w:rPr>
          <w:sz w:val="28"/>
          <w:szCs w:val="28"/>
          <w:lang w:val="uz-Latn-UZ"/>
        </w:rPr>
        <w:t>сабабли</w:t>
      </w:r>
      <w:r w:rsidRPr="00E0742F">
        <w:rPr>
          <w:sz w:val="28"/>
          <w:szCs w:val="28"/>
          <w:lang w:val="uz-Cyrl-UZ"/>
        </w:rPr>
        <w:t>, минтақалар рақобатдошлиги</w:t>
      </w:r>
      <w:r w:rsidRPr="00E0742F">
        <w:rPr>
          <w:sz w:val="28"/>
          <w:szCs w:val="28"/>
          <w:lang w:val="uz-Latn-UZ"/>
        </w:rPr>
        <w:t xml:space="preserve"> ҳолатига</w:t>
      </w:r>
      <w:r w:rsidRPr="00E0742F">
        <w:rPr>
          <w:sz w:val="28"/>
          <w:szCs w:val="28"/>
          <w:lang w:val="uz-Cyrl-UZ"/>
        </w:rPr>
        <w:t xml:space="preserve"> таъсир этувчи янги омилларни ўрганиш минтақавий иқтисодиётнинг янги ва мураккаб тадқиқот предмети сифатида намоён бўлмоқда.</w:t>
      </w:r>
      <w:r w:rsidRPr="00E0742F">
        <w:rPr>
          <w:sz w:val="28"/>
          <w:szCs w:val="28"/>
          <w:lang w:val="uz-Latn-UZ"/>
        </w:rPr>
        <w:t xml:space="preserve"> Шу билан бирга минтақалар рақобатдошлигини тадқиқ қилишнинг назарий-методологик базаси ҳали етарли даражада тизимлаштирилмаган ва у асосан ҳудудий ишлаб чиқариш комплекслари, иқтисодий районлаштириш, ишлаб чиқариш кучларини ривожлантириш ва жойлаштириш концепцияларига асослан</w:t>
      </w:r>
      <w:r w:rsidRPr="00E0742F">
        <w:rPr>
          <w:sz w:val="28"/>
          <w:szCs w:val="28"/>
          <w:lang w:val="uz-Cyrl-UZ"/>
        </w:rPr>
        <w:t>иб қолмоқда</w:t>
      </w:r>
      <w:r w:rsidRPr="00E0742F">
        <w:rPr>
          <w:sz w:val="28"/>
          <w:szCs w:val="28"/>
          <w:lang w:val="uz-Latn-UZ"/>
        </w:rPr>
        <w:t>.</w:t>
      </w:r>
    </w:p>
    <w:p w:rsidR="00D00838" w:rsidRPr="00E0742F" w:rsidRDefault="00D00838" w:rsidP="002A095D">
      <w:pPr>
        <w:ind w:firstLine="567"/>
        <w:jc w:val="both"/>
        <w:rPr>
          <w:sz w:val="28"/>
          <w:szCs w:val="28"/>
          <w:lang w:val="uz-Cyrl-UZ"/>
        </w:rPr>
      </w:pPr>
      <w:r w:rsidRPr="00E0742F">
        <w:rPr>
          <w:sz w:val="28"/>
          <w:szCs w:val="28"/>
          <w:lang w:val="uz-Cyrl-UZ"/>
        </w:rPr>
        <w:t xml:space="preserve">Бу </w:t>
      </w:r>
      <w:r w:rsidRPr="00E0742F">
        <w:rPr>
          <w:sz w:val="28"/>
          <w:szCs w:val="28"/>
          <w:lang w:val="uz-Latn-UZ"/>
        </w:rPr>
        <w:t>мамлакат ва унинг минтақалари иқтисодиётини модернизация ва диверсификация қилиш бўйича стратегик қараш ва дастурий чора</w:t>
      </w:r>
      <w:r w:rsidR="00CD38D9" w:rsidRPr="00E0742F">
        <w:rPr>
          <w:sz w:val="28"/>
          <w:szCs w:val="28"/>
          <w:lang w:val="uz-Latn-UZ"/>
        </w:rPr>
        <w:t>-тадбир</w:t>
      </w:r>
      <w:r w:rsidRPr="00E0742F">
        <w:rPr>
          <w:sz w:val="28"/>
          <w:szCs w:val="28"/>
          <w:lang w:val="uz-Latn-UZ"/>
        </w:rPr>
        <w:t xml:space="preserve">лар ишлаб чиқиш нуқтаи назаридан ушбу масаланинг </w:t>
      </w:r>
      <w:r w:rsidR="00375A62" w:rsidRPr="00E0742F">
        <w:rPr>
          <w:sz w:val="28"/>
          <w:szCs w:val="28"/>
          <w:lang w:val="uz-Cyrl-UZ"/>
        </w:rPr>
        <w:t>методологик</w:t>
      </w:r>
      <w:r w:rsidRPr="00E0742F">
        <w:rPr>
          <w:sz w:val="28"/>
          <w:szCs w:val="28"/>
          <w:lang w:val="uz-Latn-UZ"/>
        </w:rPr>
        <w:t xml:space="preserve"> ва амалий жиҳатларини тадқиқ қилишнинг зарурлигини</w:t>
      </w:r>
      <w:r w:rsidRPr="00E0742F">
        <w:rPr>
          <w:sz w:val="28"/>
          <w:szCs w:val="28"/>
          <w:lang w:val="uz-Cyrl-UZ"/>
        </w:rPr>
        <w:t xml:space="preserve"> кўрсат</w:t>
      </w:r>
      <w:r w:rsidRPr="00E0742F">
        <w:rPr>
          <w:sz w:val="28"/>
          <w:szCs w:val="28"/>
          <w:lang w:val="uz-Latn-UZ"/>
        </w:rPr>
        <w:t>моқ</w:t>
      </w:r>
      <w:r w:rsidRPr="00E0742F">
        <w:rPr>
          <w:sz w:val="28"/>
          <w:szCs w:val="28"/>
          <w:lang w:val="uz-Cyrl-UZ"/>
        </w:rPr>
        <w:t>д</w:t>
      </w:r>
      <w:r w:rsidRPr="00E0742F">
        <w:rPr>
          <w:sz w:val="28"/>
          <w:szCs w:val="28"/>
          <w:lang w:val="uz-Latn-UZ"/>
        </w:rPr>
        <w:t xml:space="preserve">а. Жаҳон </w:t>
      </w:r>
      <w:r w:rsidRPr="00E0742F">
        <w:rPr>
          <w:sz w:val="28"/>
          <w:szCs w:val="28"/>
          <w:lang w:val="uz-Latn-UZ"/>
        </w:rPr>
        <w:lastRenderedPageBreak/>
        <w:t xml:space="preserve">иқтисодиётида содир бўлаётган жараёнлар ҳамда мамлакатни истиқболда иқтисодий ва ижтимоий ривожлантириш борасида айтилганидек: </w:t>
      </w:r>
      <w:r w:rsidRPr="00E0742F">
        <w:rPr>
          <w:sz w:val="28"/>
          <w:szCs w:val="28"/>
          <w:lang w:val="uz-Cyrl-UZ"/>
        </w:rPr>
        <w:t>«Жаҳон бозорларида рақобат тобора кучайиб бораётган бугунги шароитда иқтисодиётимизнинг рақобатдошлигини тубдан ошириш, экспортга маҳсулот чиқарадиган корхоналарни қўллаб-қувватлашни кучайтириш, фермер хўжаликлари, кичик бизнес ва хусусий тадбиркорлик субъектларининг экспорт фаолиятидаги иштирокини ҳар томонлама рағбатлантириш устувор аҳамият касб этади</w:t>
      </w:r>
      <w:r w:rsidRPr="00E0742F">
        <w:rPr>
          <w:sz w:val="28"/>
          <w:szCs w:val="28"/>
          <w:shd w:val="clear" w:color="auto" w:fill="FFFFFF"/>
          <w:lang w:val="uz-Latn-UZ"/>
        </w:rPr>
        <w:t>»</w:t>
      </w:r>
      <w:r w:rsidRPr="00E0742F">
        <w:rPr>
          <w:rStyle w:val="a9"/>
          <w:sz w:val="28"/>
          <w:szCs w:val="28"/>
        </w:rPr>
        <w:footnoteReference w:id="4"/>
      </w:r>
      <w:r w:rsidRPr="00E0742F">
        <w:rPr>
          <w:sz w:val="28"/>
          <w:szCs w:val="28"/>
          <w:lang w:val="uz-Cyrl-UZ"/>
        </w:rPr>
        <w:t xml:space="preserve">. </w:t>
      </w:r>
    </w:p>
    <w:p w:rsidR="00D00838" w:rsidRPr="00E0742F" w:rsidRDefault="00D00838" w:rsidP="002A095D">
      <w:pPr>
        <w:ind w:firstLine="567"/>
        <w:jc w:val="both"/>
        <w:rPr>
          <w:sz w:val="28"/>
          <w:szCs w:val="28"/>
          <w:lang w:val="uz-Latn-UZ"/>
        </w:rPr>
      </w:pPr>
      <w:r w:rsidRPr="00E0742F">
        <w:rPr>
          <w:sz w:val="28"/>
          <w:szCs w:val="28"/>
          <w:lang w:val="uz-Latn-UZ"/>
        </w:rPr>
        <w:t xml:space="preserve">Ўзбекистон Республикаси Президентининг </w:t>
      </w:r>
      <w:r w:rsidR="00185EBF" w:rsidRPr="00E0742F">
        <w:rPr>
          <w:sz w:val="28"/>
          <w:szCs w:val="28"/>
          <w:lang w:val="uz-Latn-UZ"/>
        </w:rPr>
        <w:t xml:space="preserve">2010 йил 15 декабрдаги ПҚ-1442-сонли </w:t>
      </w:r>
      <w:r w:rsidRPr="00E0742F">
        <w:rPr>
          <w:sz w:val="28"/>
          <w:szCs w:val="28"/>
          <w:lang w:val="uz-Latn-UZ"/>
        </w:rPr>
        <w:t>«</w:t>
      </w:r>
      <w:r w:rsidRPr="00E0742F">
        <w:rPr>
          <w:sz w:val="28"/>
          <w:szCs w:val="28"/>
          <w:lang w:val="uz-Cyrl-UZ"/>
        </w:rPr>
        <w:t>2011-2015 йилларда Ўзбекистон Республикаси</w:t>
      </w:r>
      <w:r w:rsidRPr="00E0742F">
        <w:rPr>
          <w:sz w:val="28"/>
          <w:szCs w:val="28"/>
          <w:lang w:val="uz-Latn-UZ"/>
        </w:rPr>
        <w:t xml:space="preserve"> </w:t>
      </w:r>
      <w:r w:rsidRPr="00E0742F">
        <w:rPr>
          <w:sz w:val="28"/>
          <w:szCs w:val="28"/>
          <w:lang w:val="uz-Cyrl-UZ"/>
        </w:rPr>
        <w:t>саноатини</w:t>
      </w:r>
      <w:r w:rsidRPr="00E0742F">
        <w:rPr>
          <w:sz w:val="28"/>
          <w:szCs w:val="28"/>
          <w:lang w:val="uz-Latn-UZ"/>
        </w:rPr>
        <w:t xml:space="preserve"> </w:t>
      </w:r>
      <w:r w:rsidRPr="00E0742F">
        <w:rPr>
          <w:sz w:val="28"/>
          <w:szCs w:val="28"/>
          <w:lang w:val="uz-Cyrl-UZ"/>
        </w:rPr>
        <w:t>ривожлантиришнинг</w:t>
      </w:r>
      <w:r w:rsidRPr="00E0742F">
        <w:rPr>
          <w:sz w:val="28"/>
          <w:szCs w:val="28"/>
          <w:lang w:val="uz-Latn-UZ"/>
        </w:rPr>
        <w:t xml:space="preserve"> </w:t>
      </w:r>
      <w:r w:rsidRPr="00E0742F">
        <w:rPr>
          <w:sz w:val="28"/>
          <w:szCs w:val="28"/>
          <w:lang w:val="uz-Cyrl-UZ"/>
        </w:rPr>
        <w:t>устувор йўналишлари тўғрисида</w:t>
      </w:r>
      <w:r w:rsidRPr="00E0742F">
        <w:rPr>
          <w:sz w:val="28"/>
          <w:szCs w:val="28"/>
          <w:lang w:val="uz-Latn-UZ"/>
        </w:rPr>
        <w:t xml:space="preserve">»ги </w:t>
      </w:r>
      <w:r w:rsidR="00CD715D" w:rsidRPr="00E0742F">
        <w:rPr>
          <w:sz w:val="28"/>
          <w:szCs w:val="28"/>
          <w:lang w:val="uz-Latn-UZ"/>
        </w:rPr>
        <w:t>қарори</w:t>
      </w:r>
      <w:r w:rsidRPr="00E0742F">
        <w:rPr>
          <w:sz w:val="28"/>
          <w:szCs w:val="28"/>
          <w:lang w:val="uz-Latn-UZ"/>
        </w:rPr>
        <w:t xml:space="preserve">, </w:t>
      </w:r>
      <w:r w:rsidR="00185EBF" w:rsidRPr="00E0742F">
        <w:rPr>
          <w:sz w:val="28"/>
          <w:szCs w:val="28"/>
          <w:lang w:val="uz-Latn-UZ"/>
        </w:rPr>
        <w:t xml:space="preserve">2015 йил 6 мартдаги ПФ-4707-сонли </w:t>
      </w:r>
      <w:r w:rsidRPr="00E0742F">
        <w:rPr>
          <w:sz w:val="28"/>
          <w:szCs w:val="28"/>
          <w:lang w:val="uz-Latn-UZ"/>
        </w:rPr>
        <w:t xml:space="preserve">«2015-2019 йилларда ишлаб чиқаришни модернизация ва диверсификация қилиш, таркибий ўзгартиришларни таъминлаш чора-тадбирлар </w:t>
      </w:r>
      <w:r w:rsidRPr="00E0742F">
        <w:rPr>
          <w:sz w:val="28"/>
          <w:szCs w:val="28"/>
          <w:lang w:val="uz-Cyrl-UZ"/>
        </w:rPr>
        <w:t>д</w:t>
      </w:r>
      <w:r w:rsidRPr="00E0742F">
        <w:rPr>
          <w:sz w:val="28"/>
          <w:szCs w:val="28"/>
          <w:lang w:val="uz-Latn-UZ"/>
        </w:rPr>
        <w:t xml:space="preserve">астури тўғрисида»ги </w:t>
      </w:r>
      <w:r w:rsidR="00CD715D" w:rsidRPr="00E0742F">
        <w:rPr>
          <w:sz w:val="28"/>
          <w:szCs w:val="28"/>
          <w:lang w:val="uz-Latn-UZ"/>
        </w:rPr>
        <w:t>фармони</w:t>
      </w:r>
      <w:r w:rsidRPr="00E0742F">
        <w:rPr>
          <w:sz w:val="28"/>
          <w:szCs w:val="28"/>
          <w:lang w:val="uz-Latn-UZ"/>
        </w:rPr>
        <w:t xml:space="preserve">, </w:t>
      </w:r>
      <w:r w:rsidR="00185EBF" w:rsidRPr="00E0742F">
        <w:rPr>
          <w:color w:val="000000"/>
          <w:sz w:val="28"/>
          <w:szCs w:val="28"/>
          <w:bdr w:val="none" w:sz="0" w:space="0" w:color="auto" w:frame="1"/>
          <w:lang w:val="uz-Cyrl-UZ"/>
        </w:rPr>
        <w:t>2015 йил 5 майдаги ПҚ-2343-сон</w:t>
      </w:r>
      <w:r w:rsidR="00185EBF" w:rsidRPr="00E0742F">
        <w:rPr>
          <w:color w:val="000000"/>
          <w:sz w:val="28"/>
          <w:szCs w:val="28"/>
          <w:bdr w:val="none" w:sz="0" w:space="0" w:color="auto" w:frame="1"/>
          <w:lang w:val="uz-Latn-UZ"/>
        </w:rPr>
        <w:t>ли</w:t>
      </w:r>
      <w:r w:rsidR="00185EBF" w:rsidRPr="00E0742F">
        <w:rPr>
          <w:sz w:val="28"/>
          <w:szCs w:val="28"/>
          <w:lang w:val="uz-Latn-UZ"/>
        </w:rPr>
        <w:t xml:space="preserve"> </w:t>
      </w:r>
      <w:r w:rsidRPr="00E0742F">
        <w:rPr>
          <w:sz w:val="28"/>
          <w:szCs w:val="28"/>
          <w:lang w:val="uz-Latn-UZ"/>
        </w:rPr>
        <w:t>«</w:t>
      </w:r>
      <w:bookmarkStart w:id="0" w:name="2720398"/>
      <w:r w:rsidRPr="00E0742F">
        <w:rPr>
          <w:color w:val="000000"/>
          <w:sz w:val="28"/>
          <w:szCs w:val="28"/>
          <w:bdr w:val="none" w:sz="0" w:space="0" w:color="auto" w:frame="1"/>
          <w:lang w:val="uz-Cyrl-UZ"/>
        </w:rPr>
        <w:t xml:space="preserve">2015-2019 йилларда иқтисодиёт тармоқлари ва ижтимоий соҳада энергия сарфи ҳажмини қисқартириш, энергияни тежайдиган технологияларни жорий этиш чора-тадбирлари дастури тўғрисида» </w:t>
      </w:r>
      <w:r w:rsidR="00CD715D" w:rsidRPr="00E0742F">
        <w:rPr>
          <w:color w:val="000000"/>
          <w:sz w:val="28"/>
          <w:szCs w:val="28"/>
          <w:bdr w:val="none" w:sz="0" w:space="0" w:color="auto" w:frame="1"/>
          <w:lang w:val="uz-Cyrl-UZ"/>
        </w:rPr>
        <w:t>қарори</w:t>
      </w:r>
      <w:bookmarkEnd w:id="0"/>
      <w:r w:rsidR="00CD715D" w:rsidRPr="00E0742F">
        <w:rPr>
          <w:color w:val="000000"/>
          <w:sz w:val="28"/>
          <w:szCs w:val="28"/>
          <w:bdr w:val="none" w:sz="0" w:space="0" w:color="auto" w:frame="1"/>
          <w:lang w:val="uz-Cyrl-UZ"/>
        </w:rPr>
        <w:t xml:space="preserve"> </w:t>
      </w:r>
      <w:r w:rsidRPr="00E0742F">
        <w:rPr>
          <w:color w:val="000000"/>
          <w:sz w:val="28"/>
          <w:szCs w:val="28"/>
          <w:bdr w:val="none" w:sz="0" w:space="0" w:color="auto" w:frame="1"/>
          <w:lang w:val="uz-Cyrl-UZ"/>
        </w:rPr>
        <w:t xml:space="preserve">ҳамда </w:t>
      </w:r>
      <w:r w:rsidRPr="00E0742F">
        <w:rPr>
          <w:bCs/>
          <w:sz w:val="28"/>
          <w:szCs w:val="28"/>
          <w:lang w:val="uz-Latn-UZ"/>
        </w:rPr>
        <w:t>Вазирлар Маҳкамасининг</w:t>
      </w:r>
      <w:r w:rsidR="00185EBF" w:rsidRPr="00E0742F">
        <w:rPr>
          <w:bCs/>
          <w:sz w:val="28"/>
          <w:szCs w:val="28"/>
          <w:lang w:val="uz-Cyrl-UZ"/>
        </w:rPr>
        <w:t xml:space="preserve"> </w:t>
      </w:r>
      <w:r w:rsidRPr="00E0742F">
        <w:rPr>
          <w:bCs/>
          <w:sz w:val="28"/>
          <w:szCs w:val="28"/>
          <w:lang w:val="uz-Latn-UZ"/>
        </w:rPr>
        <w:t xml:space="preserve"> </w:t>
      </w:r>
      <w:r w:rsidR="00185EBF" w:rsidRPr="00E0742F">
        <w:rPr>
          <w:bCs/>
          <w:sz w:val="28"/>
          <w:szCs w:val="28"/>
          <w:lang w:val="uz-Latn-UZ"/>
        </w:rPr>
        <w:t xml:space="preserve">2016 йил 5 январдаги 3-сонли </w:t>
      </w:r>
      <w:r w:rsidRPr="00E0742F">
        <w:rPr>
          <w:bCs/>
          <w:sz w:val="28"/>
          <w:szCs w:val="28"/>
          <w:lang w:val="uz-Latn-UZ"/>
        </w:rPr>
        <w:t>«Шаҳарлар ва шаҳар посёлкалари ҳудудларини ривожлантириш ва қуриш бўйича шаҳарсозлик ҳужжатларини ишлаб чиқиш тиртибини янада такомиллашти</w:t>
      </w:r>
      <w:r w:rsidRPr="00E0742F">
        <w:rPr>
          <w:bCs/>
          <w:sz w:val="28"/>
          <w:szCs w:val="28"/>
          <w:lang w:val="uz-Cyrl-UZ"/>
        </w:rPr>
        <w:t xml:space="preserve">ш </w:t>
      </w:r>
      <w:r w:rsidRPr="00E0742F">
        <w:rPr>
          <w:bCs/>
          <w:sz w:val="28"/>
          <w:szCs w:val="28"/>
          <w:lang w:val="uz-Latn-UZ"/>
        </w:rPr>
        <w:t xml:space="preserve">чора-тадбирлари тўғрисида»ги </w:t>
      </w:r>
      <w:r w:rsidR="00CD715D" w:rsidRPr="00E0742F">
        <w:rPr>
          <w:bCs/>
          <w:sz w:val="28"/>
          <w:szCs w:val="28"/>
          <w:lang w:val="uz-Latn-UZ"/>
        </w:rPr>
        <w:t>қарори</w:t>
      </w:r>
      <w:r w:rsidR="00CD715D" w:rsidRPr="00E0742F">
        <w:rPr>
          <w:sz w:val="28"/>
          <w:szCs w:val="28"/>
          <w:lang w:val="uz-Latn-UZ"/>
        </w:rPr>
        <w:t xml:space="preserve">да </w:t>
      </w:r>
      <w:r w:rsidRPr="00E0742F">
        <w:rPr>
          <w:sz w:val="28"/>
          <w:szCs w:val="28"/>
          <w:lang w:val="uz-Latn-UZ"/>
        </w:rPr>
        <w:t>қўйилган</w:t>
      </w:r>
      <w:r w:rsidRPr="00E0742F">
        <w:rPr>
          <w:bCs/>
          <w:sz w:val="28"/>
          <w:szCs w:val="28"/>
          <w:lang w:val="uz-Latn-UZ"/>
        </w:rPr>
        <w:t xml:space="preserve"> </w:t>
      </w:r>
      <w:r w:rsidRPr="00E0742F">
        <w:rPr>
          <w:sz w:val="28"/>
          <w:szCs w:val="28"/>
          <w:lang w:val="uz-Latn-UZ"/>
        </w:rPr>
        <w:t>вазифаларни</w:t>
      </w:r>
      <w:r w:rsidR="00907F69" w:rsidRPr="00E0742F">
        <w:rPr>
          <w:sz w:val="28"/>
          <w:szCs w:val="28"/>
          <w:lang w:val="uz-Cyrl-UZ"/>
        </w:rPr>
        <w:t xml:space="preserve"> </w:t>
      </w:r>
      <w:r w:rsidR="00185EBF" w:rsidRPr="00E0742F">
        <w:rPr>
          <w:sz w:val="28"/>
          <w:szCs w:val="28"/>
          <w:lang w:val="uz-Cyrl-UZ"/>
        </w:rPr>
        <w:t>амалга ошириш</w:t>
      </w:r>
      <w:r w:rsidR="00185EBF" w:rsidRPr="00E0742F">
        <w:rPr>
          <w:sz w:val="28"/>
          <w:szCs w:val="28"/>
          <w:lang w:val="uz-Latn-UZ"/>
        </w:rPr>
        <w:t xml:space="preserve">да ушбу тадқиқот </w:t>
      </w:r>
      <w:r w:rsidR="00185EBF" w:rsidRPr="00E0742F">
        <w:rPr>
          <w:sz w:val="28"/>
          <w:szCs w:val="28"/>
          <w:lang w:val="uz-Cyrl-UZ"/>
        </w:rPr>
        <w:t>натижалари</w:t>
      </w:r>
      <w:r w:rsidR="00185EBF" w:rsidRPr="00E0742F">
        <w:rPr>
          <w:sz w:val="28"/>
          <w:szCs w:val="28"/>
          <w:lang w:val="uz-Latn-UZ"/>
        </w:rPr>
        <w:t xml:space="preserve"> </w:t>
      </w:r>
      <w:r w:rsidR="00907F69" w:rsidRPr="00E0742F">
        <w:rPr>
          <w:sz w:val="28"/>
          <w:szCs w:val="28"/>
          <w:lang w:val="uz-Latn-UZ"/>
        </w:rPr>
        <w:t>муайян даражада</w:t>
      </w:r>
      <w:r w:rsidRPr="00E0742F">
        <w:rPr>
          <w:sz w:val="28"/>
          <w:szCs w:val="28"/>
          <w:lang w:val="uz-Latn-UZ"/>
        </w:rPr>
        <w:t xml:space="preserve"> хизмат қил</w:t>
      </w:r>
      <w:r w:rsidRPr="00E0742F">
        <w:rPr>
          <w:sz w:val="28"/>
          <w:szCs w:val="28"/>
          <w:lang w:val="uz-Cyrl-UZ"/>
        </w:rPr>
        <w:t>ади</w:t>
      </w:r>
      <w:r w:rsidRPr="00E0742F">
        <w:rPr>
          <w:bCs/>
          <w:sz w:val="28"/>
          <w:szCs w:val="28"/>
          <w:lang w:val="uz-Latn-UZ"/>
        </w:rPr>
        <w:t>.</w:t>
      </w:r>
    </w:p>
    <w:p w:rsidR="00D00838" w:rsidRPr="00E0742F" w:rsidRDefault="00D00838" w:rsidP="002A095D">
      <w:pPr>
        <w:ind w:firstLine="567"/>
        <w:jc w:val="both"/>
        <w:rPr>
          <w:sz w:val="28"/>
          <w:szCs w:val="28"/>
          <w:lang w:val="uz-Latn-UZ"/>
        </w:rPr>
      </w:pPr>
      <w:r w:rsidRPr="00E0742F">
        <w:rPr>
          <w:b/>
          <w:sz w:val="28"/>
          <w:szCs w:val="28"/>
          <w:lang w:val="uz-Cyrl-UZ"/>
        </w:rPr>
        <w:t xml:space="preserve">Тадқиқотнинг республика фан ва технологиялари ривожланишининг устувор йўналишларига </w:t>
      </w:r>
      <w:r w:rsidRPr="00E0742F">
        <w:rPr>
          <w:b/>
          <w:sz w:val="28"/>
          <w:szCs w:val="28"/>
          <w:lang w:val="uz-Latn-UZ"/>
        </w:rPr>
        <w:t>мувофиқлиги</w:t>
      </w:r>
      <w:r w:rsidRPr="00E0742F">
        <w:rPr>
          <w:b/>
          <w:sz w:val="28"/>
          <w:szCs w:val="28"/>
          <w:lang w:val="uz-Cyrl-UZ"/>
        </w:rPr>
        <w:t>.</w:t>
      </w:r>
      <w:r w:rsidRPr="00E0742F">
        <w:rPr>
          <w:lang w:val="uz-Latn-UZ"/>
        </w:rPr>
        <w:t xml:space="preserve"> </w:t>
      </w:r>
      <w:r w:rsidRPr="00E0742F">
        <w:rPr>
          <w:sz w:val="28"/>
          <w:szCs w:val="28"/>
          <w:lang w:val="uz-Cyrl-UZ"/>
        </w:rPr>
        <w:t>Диссертация иши</w:t>
      </w:r>
      <w:r w:rsidRPr="00E0742F">
        <w:rPr>
          <w:sz w:val="28"/>
          <w:szCs w:val="28"/>
          <w:lang w:val="uz-Latn-UZ"/>
        </w:rPr>
        <w:t xml:space="preserve"> республикада</w:t>
      </w:r>
      <w:r w:rsidRPr="00E0742F">
        <w:rPr>
          <w:sz w:val="28"/>
          <w:szCs w:val="28"/>
          <w:lang w:val="uz-Cyrl-UZ"/>
        </w:rPr>
        <w:t xml:space="preserve"> </w:t>
      </w:r>
      <w:r w:rsidRPr="00E0742F">
        <w:rPr>
          <w:sz w:val="28"/>
          <w:szCs w:val="28"/>
          <w:lang w:val="uz-Latn-UZ"/>
        </w:rPr>
        <w:t>ф</w:t>
      </w:r>
      <w:r w:rsidRPr="00E0742F">
        <w:rPr>
          <w:sz w:val="28"/>
          <w:szCs w:val="28"/>
          <w:lang w:val="uz-Cyrl-UZ"/>
        </w:rPr>
        <w:t>ан ва технологияларни ривожлантириш</w:t>
      </w:r>
      <w:r w:rsidRPr="00E0742F">
        <w:rPr>
          <w:sz w:val="28"/>
          <w:szCs w:val="28"/>
          <w:lang w:val="uz-Latn-UZ"/>
        </w:rPr>
        <w:t>нинг устувор йўналишларига мувофиқ амалга оширилди: АТД</w:t>
      </w:r>
      <w:r w:rsidRPr="00E0742F">
        <w:rPr>
          <w:sz w:val="28"/>
          <w:szCs w:val="28"/>
          <w:lang w:val="uz-Cyrl-UZ"/>
        </w:rPr>
        <w:t>-2</w:t>
      </w:r>
      <w:r w:rsidRPr="00E0742F">
        <w:rPr>
          <w:sz w:val="28"/>
          <w:szCs w:val="28"/>
          <w:lang w:val="uz-Latn-UZ"/>
        </w:rPr>
        <w:t xml:space="preserve">: </w:t>
      </w:r>
      <w:r w:rsidRPr="00E0742F">
        <w:rPr>
          <w:sz w:val="28"/>
          <w:szCs w:val="28"/>
          <w:lang w:val="uz-Cyrl-UZ"/>
        </w:rPr>
        <w:t>«Демократик ислоҳ</w:t>
      </w:r>
      <w:r w:rsidRPr="00E0742F">
        <w:rPr>
          <w:sz w:val="28"/>
          <w:szCs w:val="28"/>
          <w:lang w:val="uz-Latn-UZ"/>
        </w:rPr>
        <w:t>о</w:t>
      </w:r>
      <w:r w:rsidRPr="00E0742F">
        <w:rPr>
          <w:sz w:val="28"/>
          <w:szCs w:val="28"/>
          <w:lang w:val="uz-Cyrl-UZ"/>
        </w:rPr>
        <w:t>тларни янада чуқурлаштириш, фуқаролик жамиятини шакллантириш, миллий иқтисодиётни модернизациялаш ва либераллаштиришнинг илмий асосларини яратиш» (</w:t>
      </w:r>
      <w:r w:rsidRPr="00E0742F">
        <w:rPr>
          <w:sz w:val="28"/>
          <w:szCs w:val="28"/>
          <w:lang w:val="uz-Latn-UZ"/>
        </w:rPr>
        <w:t>2012-2014 ва 2015-2017 йиллар</w:t>
      </w:r>
      <w:r w:rsidRPr="00E0742F">
        <w:rPr>
          <w:sz w:val="28"/>
          <w:szCs w:val="28"/>
          <w:lang w:val="uz-Cyrl-UZ"/>
        </w:rPr>
        <w:t>)</w:t>
      </w:r>
      <w:r w:rsidRPr="00E0742F">
        <w:rPr>
          <w:sz w:val="28"/>
          <w:szCs w:val="28"/>
          <w:lang w:val="uz-Latn-UZ"/>
        </w:rPr>
        <w:t xml:space="preserve">.                  </w:t>
      </w:r>
    </w:p>
    <w:p w:rsidR="00D00838" w:rsidRPr="00E0742F" w:rsidRDefault="00D00838" w:rsidP="002A095D">
      <w:pPr>
        <w:ind w:firstLine="708"/>
        <w:jc w:val="both"/>
        <w:rPr>
          <w:sz w:val="28"/>
          <w:szCs w:val="28"/>
          <w:lang w:val="uz-Cyrl-UZ"/>
        </w:rPr>
      </w:pPr>
      <w:r w:rsidRPr="00E0742F">
        <w:rPr>
          <w:b/>
          <w:sz w:val="28"/>
          <w:szCs w:val="28"/>
          <w:lang w:val="uz-Cyrl-UZ"/>
        </w:rPr>
        <w:t>Диссертациянинг мавзуси бўйича хорижий илмий-тадқиқотлар шар</w:t>
      </w:r>
      <w:r w:rsidRPr="00E0742F">
        <w:rPr>
          <w:b/>
          <w:sz w:val="28"/>
          <w:szCs w:val="28"/>
          <w:lang w:val="uz-Latn-UZ"/>
        </w:rPr>
        <w:t>ҳ</w:t>
      </w:r>
      <w:r w:rsidRPr="00E0742F">
        <w:rPr>
          <w:b/>
          <w:sz w:val="28"/>
          <w:szCs w:val="28"/>
          <w:lang w:val="uz-Cyrl-UZ"/>
        </w:rPr>
        <w:t>и.</w:t>
      </w:r>
      <w:r w:rsidRPr="00E0742F">
        <w:rPr>
          <w:color w:val="FF0000"/>
          <w:sz w:val="28"/>
          <w:szCs w:val="28"/>
          <w:lang w:val="uz-Cyrl-UZ"/>
        </w:rPr>
        <w:t xml:space="preserve"> </w:t>
      </w:r>
      <w:r w:rsidRPr="00E0742F">
        <w:rPr>
          <w:sz w:val="28"/>
          <w:szCs w:val="28"/>
          <w:lang w:val="uz-Cyrl-UZ"/>
        </w:rPr>
        <w:t>Минта</w:t>
      </w:r>
      <w:r w:rsidRPr="00E0742F">
        <w:rPr>
          <w:sz w:val="28"/>
          <w:szCs w:val="28"/>
          <w:lang w:val="uz-Latn-UZ"/>
        </w:rPr>
        <w:t>қ</w:t>
      </w:r>
      <w:r w:rsidRPr="00E0742F">
        <w:rPr>
          <w:sz w:val="28"/>
          <w:szCs w:val="28"/>
          <w:lang w:val="uz-Cyrl-UZ"/>
        </w:rPr>
        <w:t>алар</w:t>
      </w:r>
      <w:r w:rsidRPr="00E0742F">
        <w:rPr>
          <w:sz w:val="28"/>
          <w:szCs w:val="28"/>
          <w:lang w:val="uz-Latn-UZ"/>
        </w:rPr>
        <w:t xml:space="preserve"> </w:t>
      </w:r>
      <w:r w:rsidRPr="00E0742F">
        <w:rPr>
          <w:sz w:val="28"/>
          <w:szCs w:val="28"/>
          <w:lang w:val="uz-Cyrl-UZ"/>
        </w:rPr>
        <w:t>рақобатдошли</w:t>
      </w:r>
      <w:r w:rsidRPr="00E0742F">
        <w:rPr>
          <w:sz w:val="28"/>
          <w:szCs w:val="28"/>
          <w:lang w:val="uz-Latn-UZ"/>
        </w:rPr>
        <w:t>ги бўйича илмий тадқиқотлар</w:t>
      </w:r>
      <w:r w:rsidRPr="00E0742F">
        <w:rPr>
          <w:sz w:val="28"/>
          <w:szCs w:val="28"/>
          <w:lang w:val="uz-Cyrl-UZ"/>
        </w:rPr>
        <w:t xml:space="preserve"> </w:t>
      </w:r>
      <w:r w:rsidR="0077572D" w:rsidRPr="00E0742F">
        <w:rPr>
          <w:sz w:val="28"/>
          <w:szCs w:val="28"/>
          <w:lang w:val="uz-Cyrl-UZ"/>
        </w:rPr>
        <w:t xml:space="preserve">жаҳоннинг етакчи илмий марказлари </w:t>
      </w:r>
      <w:r w:rsidR="0077572D" w:rsidRPr="00E0742F">
        <w:rPr>
          <w:sz w:val="28"/>
          <w:szCs w:val="28"/>
          <w:lang w:val="uz-Latn-UZ"/>
        </w:rPr>
        <w:t>ва олий таълим муассасаларида</w:t>
      </w:r>
      <w:r w:rsidR="0077572D" w:rsidRPr="00E0742F">
        <w:rPr>
          <w:sz w:val="28"/>
          <w:szCs w:val="28"/>
          <w:lang w:val="uz-Cyrl-UZ"/>
        </w:rPr>
        <w:t xml:space="preserve">, шу жумладан: </w:t>
      </w:r>
      <w:r w:rsidRPr="00E0742F">
        <w:rPr>
          <w:sz w:val="28"/>
          <w:szCs w:val="28"/>
          <w:lang w:val="uz-Cyrl-UZ"/>
        </w:rPr>
        <w:t>Harvard University (АҚШ), Indiana University (АҚШ),</w:t>
      </w:r>
      <w:r w:rsidRPr="00E0742F">
        <w:rPr>
          <w:sz w:val="28"/>
          <w:szCs w:val="28"/>
          <w:lang w:val="uz-Latn-UZ"/>
        </w:rPr>
        <w:t xml:space="preserve"> </w:t>
      </w:r>
      <w:r w:rsidRPr="00E0742F">
        <w:rPr>
          <w:color w:val="000000" w:themeColor="text1"/>
          <w:sz w:val="28"/>
          <w:szCs w:val="28"/>
          <w:lang w:val="uz-Cyrl-UZ"/>
        </w:rPr>
        <w:t xml:space="preserve">Toyo University (Япония), Kyoto University </w:t>
      </w:r>
      <w:r w:rsidRPr="00E0742F">
        <w:rPr>
          <w:sz w:val="28"/>
          <w:szCs w:val="28"/>
          <w:lang w:val="uz-Cyrl-UZ"/>
        </w:rPr>
        <w:t>(Япония), Adam Smith Institute (Буюк Британия), Institute for European Environmental Policy (Буюк Британия), Institute of Economic Affairs (Буюк Британия), The Halle Institute of Economic Research (</w:t>
      </w:r>
      <w:r w:rsidR="000E1F87" w:rsidRPr="00E0742F">
        <w:rPr>
          <w:sz w:val="28"/>
          <w:szCs w:val="28"/>
          <w:lang w:val="uz-Latn-UZ"/>
        </w:rPr>
        <w:t>Германия</w:t>
      </w:r>
      <w:r w:rsidRPr="00E0742F">
        <w:rPr>
          <w:sz w:val="28"/>
          <w:szCs w:val="28"/>
          <w:lang w:val="uz-Cyrl-UZ"/>
        </w:rPr>
        <w:t>), The Hamburg Institute of International Economics (</w:t>
      </w:r>
      <w:r w:rsidR="000E1F87" w:rsidRPr="00E0742F">
        <w:rPr>
          <w:sz w:val="28"/>
          <w:szCs w:val="28"/>
          <w:lang w:val="uz-Latn-UZ"/>
        </w:rPr>
        <w:t>Германия</w:t>
      </w:r>
      <w:r w:rsidRPr="00E0742F">
        <w:rPr>
          <w:sz w:val="28"/>
          <w:szCs w:val="28"/>
          <w:lang w:val="uz-Cyrl-UZ"/>
        </w:rPr>
        <w:t>)</w:t>
      </w:r>
      <w:r w:rsidRPr="00E0742F">
        <w:rPr>
          <w:sz w:val="28"/>
          <w:szCs w:val="28"/>
          <w:lang w:val="uz-Latn-UZ"/>
        </w:rPr>
        <w:t xml:space="preserve"> ҳамда </w:t>
      </w:r>
      <w:r w:rsidRPr="00E0742F">
        <w:rPr>
          <w:sz w:val="28"/>
          <w:szCs w:val="28"/>
          <w:lang w:val="uz-Cyrl-UZ"/>
        </w:rPr>
        <w:t>Халқаро Леонтьев маркази, Иқтисодиёт ва саноат ишлаб чиқаришни ташкил этиш институти</w:t>
      </w:r>
      <w:r w:rsidR="0077572D" w:rsidRPr="00E0742F">
        <w:rPr>
          <w:sz w:val="28"/>
          <w:szCs w:val="28"/>
          <w:lang w:val="uz-Cyrl-UZ"/>
        </w:rPr>
        <w:t>да</w:t>
      </w:r>
      <w:r w:rsidRPr="00E0742F">
        <w:rPr>
          <w:sz w:val="28"/>
          <w:szCs w:val="28"/>
          <w:lang w:val="uz-Latn-UZ"/>
        </w:rPr>
        <w:t xml:space="preserve"> (Россия) </w:t>
      </w:r>
      <w:r w:rsidRPr="00E0742F">
        <w:rPr>
          <w:sz w:val="28"/>
          <w:szCs w:val="28"/>
          <w:lang w:val="uz-Cyrl-UZ"/>
        </w:rPr>
        <w:t>олиб борил</w:t>
      </w:r>
      <w:r w:rsidRPr="00E0742F">
        <w:rPr>
          <w:sz w:val="28"/>
          <w:szCs w:val="28"/>
          <w:lang w:val="uz-Latn-UZ"/>
        </w:rPr>
        <w:t>моқда</w:t>
      </w:r>
      <w:r w:rsidRPr="00E0742F">
        <w:rPr>
          <w:sz w:val="28"/>
          <w:szCs w:val="28"/>
          <w:lang w:val="uz-Cyrl-UZ"/>
        </w:rPr>
        <w:t>.</w:t>
      </w:r>
    </w:p>
    <w:p w:rsidR="00D00838" w:rsidRPr="00E0742F" w:rsidRDefault="00D00838" w:rsidP="002A095D">
      <w:pPr>
        <w:ind w:firstLine="708"/>
        <w:jc w:val="both"/>
        <w:rPr>
          <w:sz w:val="28"/>
          <w:szCs w:val="28"/>
          <w:shd w:val="clear" w:color="auto" w:fill="FFFFFF"/>
          <w:lang w:val="uz-Latn-UZ"/>
        </w:rPr>
      </w:pPr>
      <w:r w:rsidRPr="00E0742F">
        <w:rPr>
          <w:sz w:val="28"/>
          <w:szCs w:val="28"/>
          <w:lang w:val="uz-Latn-UZ"/>
        </w:rPr>
        <w:lastRenderedPageBreak/>
        <w:t>Минтақалар рақобатдошлигини оширишнинг методологик асосларини такомиллаштириш бўйича муҳим илмий ва амалий натижаларга эришил</w:t>
      </w:r>
      <w:r w:rsidRPr="00E0742F">
        <w:rPr>
          <w:sz w:val="28"/>
          <w:szCs w:val="28"/>
          <w:lang w:val="uz-Cyrl-UZ"/>
        </w:rPr>
        <w:t>ган бўлиб, шу жумладан</w:t>
      </w:r>
      <w:r w:rsidR="00032B27" w:rsidRPr="00E0742F">
        <w:rPr>
          <w:sz w:val="28"/>
          <w:szCs w:val="28"/>
          <w:lang w:val="uz-Cyrl-UZ"/>
        </w:rPr>
        <w:t xml:space="preserve">, мамлакатларнинг ва худудларнинг рақобат устунликлари назарияси, иқтисодий кластерлар концепцияси, </w:t>
      </w:r>
      <w:r w:rsidRPr="00E0742F">
        <w:rPr>
          <w:sz w:val="28"/>
          <w:szCs w:val="28"/>
          <w:lang w:val="uz-Latn-UZ"/>
        </w:rPr>
        <w:t>рақобатдошлик ромби</w:t>
      </w:r>
      <w:r w:rsidR="00032B27" w:rsidRPr="00E0742F">
        <w:rPr>
          <w:sz w:val="28"/>
          <w:szCs w:val="28"/>
          <w:lang w:val="uz-Cyrl-UZ"/>
        </w:rPr>
        <w:t xml:space="preserve"> модели</w:t>
      </w:r>
      <w:r w:rsidRPr="00E0742F">
        <w:rPr>
          <w:sz w:val="28"/>
          <w:szCs w:val="28"/>
          <w:lang w:val="uz-Latn-UZ"/>
        </w:rPr>
        <w:t xml:space="preserve"> ишлаб чиқилди, қўшилган қиймат занжири асосида ҳудудларни ривожлантиришнинг методологик ва амалий жиҳатлари асослан</w:t>
      </w:r>
      <w:r w:rsidRPr="00E0742F">
        <w:rPr>
          <w:sz w:val="28"/>
          <w:szCs w:val="28"/>
          <w:lang w:val="uz-Cyrl-UZ"/>
        </w:rPr>
        <w:t>ган</w:t>
      </w:r>
      <w:r w:rsidRPr="00E0742F">
        <w:rPr>
          <w:sz w:val="28"/>
          <w:szCs w:val="28"/>
          <w:lang w:val="uz-Latn-UZ"/>
        </w:rPr>
        <w:t xml:space="preserve"> (</w:t>
      </w:r>
      <w:r w:rsidRPr="00E0742F">
        <w:rPr>
          <w:sz w:val="28"/>
          <w:szCs w:val="28"/>
          <w:shd w:val="clear" w:color="auto" w:fill="FFFFFF"/>
          <w:lang w:val="uz-Latn-UZ"/>
        </w:rPr>
        <w:t>Harvard Business School, АҚШ); иқтисодиётни тартибга солишнинг</w:t>
      </w:r>
      <w:r w:rsidRPr="00E0742F">
        <w:rPr>
          <w:iCs/>
          <w:color w:val="000000"/>
          <w:sz w:val="28"/>
          <w:szCs w:val="28"/>
          <w:lang w:val="uz-Latn-UZ"/>
        </w:rPr>
        <w:t xml:space="preserve"> </w:t>
      </w:r>
      <w:r w:rsidRPr="00E0742F">
        <w:rPr>
          <w:sz w:val="28"/>
          <w:szCs w:val="28"/>
          <w:shd w:val="clear" w:color="auto" w:fill="FFFFFF"/>
          <w:lang w:val="uz-Latn-UZ"/>
        </w:rPr>
        <w:t>нисбатан паст даража</w:t>
      </w:r>
      <w:r w:rsidRPr="00E0742F">
        <w:rPr>
          <w:sz w:val="28"/>
          <w:szCs w:val="28"/>
          <w:shd w:val="clear" w:color="auto" w:fill="FFFFFF"/>
          <w:lang w:val="uz-Cyrl-UZ"/>
        </w:rPr>
        <w:t>си</w:t>
      </w:r>
      <w:r w:rsidRPr="00E0742F">
        <w:rPr>
          <w:sz w:val="28"/>
          <w:szCs w:val="28"/>
          <w:shd w:val="clear" w:color="auto" w:fill="FFFFFF"/>
          <w:lang w:val="uz-Latn-UZ"/>
        </w:rPr>
        <w:t>да минтақа рақобатдошлигини оширишнинг институционал омиллари, рақобатдошликни оширишда инновация ва тадбиркорликнинг интеллектуал жиҳатлари аниқлан</w:t>
      </w:r>
      <w:r w:rsidRPr="00E0742F">
        <w:rPr>
          <w:sz w:val="28"/>
          <w:szCs w:val="28"/>
          <w:shd w:val="clear" w:color="auto" w:fill="FFFFFF"/>
          <w:lang w:val="uz-Cyrl-UZ"/>
        </w:rPr>
        <w:t>ган</w:t>
      </w:r>
      <w:r w:rsidRPr="00E0742F">
        <w:rPr>
          <w:sz w:val="28"/>
          <w:szCs w:val="28"/>
          <w:shd w:val="clear" w:color="auto" w:fill="FFFFFF"/>
          <w:lang w:val="uz-Latn-UZ"/>
        </w:rPr>
        <w:t xml:space="preserve"> (</w:t>
      </w:r>
      <w:r w:rsidRPr="00E0742F">
        <w:rPr>
          <w:sz w:val="28"/>
          <w:szCs w:val="28"/>
          <w:shd w:val="clear" w:color="auto" w:fill="FFFFFF"/>
          <w:lang w:val="uz-Cyrl-UZ"/>
        </w:rPr>
        <w:t>Institute of Economic Affairs</w:t>
      </w:r>
      <w:r w:rsidRPr="00E0742F">
        <w:rPr>
          <w:sz w:val="28"/>
          <w:szCs w:val="28"/>
          <w:shd w:val="clear" w:color="auto" w:fill="FFFFFF"/>
          <w:lang w:val="uz-Latn-UZ"/>
        </w:rPr>
        <w:t>, Буюк Британия); инвестицион фаоллик, инновацион иқтисодиёт ва инсон капитали омилларини</w:t>
      </w:r>
      <w:r w:rsidRPr="00E0742F">
        <w:rPr>
          <w:sz w:val="28"/>
          <w:szCs w:val="28"/>
          <w:shd w:val="clear" w:color="auto" w:fill="FFFFFF"/>
          <w:lang w:val="uz-Cyrl-UZ"/>
        </w:rPr>
        <w:t>нг</w:t>
      </w:r>
      <w:r w:rsidRPr="00E0742F">
        <w:rPr>
          <w:sz w:val="28"/>
          <w:szCs w:val="28"/>
          <w:shd w:val="clear" w:color="auto" w:fill="FFFFFF"/>
          <w:lang w:val="uz-Latn-UZ"/>
        </w:rPr>
        <w:t xml:space="preserve"> минтақа рақобатдошлигига таъсири аниқланган (</w:t>
      </w:r>
      <w:r w:rsidRPr="00E0742F">
        <w:rPr>
          <w:sz w:val="28"/>
          <w:szCs w:val="28"/>
          <w:lang w:val="uz-Cyrl-UZ"/>
        </w:rPr>
        <w:t>The Halle Institute of Economic Research</w:t>
      </w:r>
      <w:r w:rsidRPr="00E0742F">
        <w:rPr>
          <w:sz w:val="28"/>
          <w:szCs w:val="28"/>
          <w:lang w:val="uz-Latn-UZ"/>
        </w:rPr>
        <w:t>, Германия</w:t>
      </w:r>
      <w:r w:rsidRPr="00E0742F">
        <w:rPr>
          <w:sz w:val="28"/>
          <w:szCs w:val="28"/>
          <w:shd w:val="clear" w:color="auto" w:fill="FFFFFF"/>
          <w:lang w:val="uz-Latn-UZ"/>
        </w:rPr>
        <w:t>); атроф муҳит омиллари ва ижтимоий капиталнинг ҳудудлар рақобатдошлигига таъсири асосланган (</w:t>
      </w:r>
      <w:r w:rsidRPr="00E0742F">
        <w:rPr>
          <w:color w:val="000000" w:themeColor="text1"/>
          <w:sz w:val="28"/>
          <w:szCs w:val="28"/>
          <w:lang w:val="uz-Cyrl-UZ"/>
        </w:rPr>
        <w:t>Toyo University</w:t>
      </w:r>
      <w:r w:rsidRPr="00E0742F">
        <w:rPr>
          <w:color w:val="000000" w:themeColor="text1"/>
          <w:sz w:val="28"/>
          <w:szCs w:val="28"/>
          <w:lang w:val="uz-Latn-UZ"/>
        </w:rPr>
        <w:t>, Япония</w:t>
      </w:r>
      <w:r w:rsidRPr="00E0742F">
        <w:rPr>
          <w:sz w:val="28"/>
          <w:szCs w:val="28"/>
          <w:shd w:val="clear" w:color="auto" w:fill="FFFFFF"/>
          <w:lang w:val="uz-Latn-UZ"/>
        </w:rPr>
        <w:t>); технологик омиллар ва урбанизациянинг  минтақалар рақобатдошлигига таъсири очиб берилган (</w:t>
      </w:r>
      <w:r w:rsidRPr="00E0742F">
        <w:rPr>
          <w:color w:val="000000" w:themeColor="text1"/>
          <w:sz w:val="28"/>
          <w:szCs w:val="28"/>
          <w:lang w:val="uz-Cyrl-UZ"/>
        </w:rPr>
        <w:t>Kyoto University</w:t>
      </w:r>
      <w:r w:rsidRPr="00E0742F">
        <w:rPr>
          <w:color w:val="000000" w:themeColor="text1"/>
          <w:sz w:val="28"/>
          <w:szCs w:val="28"/>
          <w:lang w:val="uz-Latn-UZ"/>
        </w:rPr>
        <w:t>, Япония</w:t>
      </w:r>
      <w:r w:rsidRPr="00E0742F">
        <w:rPr>
          <w:sz w:val="28"/>
          <w:szCs w:val="28"/>
          <w:shd w:val="clear" w:color="auto" w:fill="FFFFFF"/>
          <w:lang w:val="uz-Latn-UZ"/>
        </w:rPr>
        <w:t>); минтақалар ва шаҳарларни ривожлантириш стратегияларини шакллантиришда рақобатдошлик ҳудудий стратегик режалаштиришнинг мақсадли функцияси сифатида асосланган (</w:t>
      </w:r>
      <w:r w:rsidRPr="00E0742F">
        <w:rPr>
          <w:sz w:val="28"/>
          <w:szCs w:val="28"/>
          <w:shd w:val="clear" w:color="auto" w:fill="FFFFFF"/>
          <w:lang w:val="uz-Cyrl-UZ"/>
        </w:rPr>
        <w:t>Х</w:t>
      </w:r>
      <w:r w:rsidRPr="00E0742F">
        <w:rPr>
          <w:color w:val="000000"/>
          <w:sz w:val="28"/>
          <w:szCs w:val="28"/>
          <w:lang w:val="uz-Latn-UZ"/>
        </w:rPr>
        <w:t>алқаро Леонтьев маркази, Россия</w:t>
      </w:r>
      <w:r w:rsidRPr="00E0742F">
        <w:rPr>
          <w:sz w:val="28"/>
          <w:szCs w:val="28"/>
          <w:lang w:val="uz-Latn-UZ"/>
        </w:rPr>
        <w:t>); минтақалар рақобатдошлиги ва минтақалараро рақобатни тадқиқ этиш</w:t>
      </w:r>
      <w:r w:rsidRPr="00E0742F">
        <w:rPr>
          <w:sz w:val="28"/>
          <w:szCs w:val="28"/>
          <w:lang w:val="uz-Cyrl-UZ"/>
        </w:rPr>
        <w:t>да</w:t>
      </w:r>
      <w:r w:rsidRPr="00E0742F">
        <w:rPr>
          <w:sz w:val="28"/>
          <w:szCs w:val="28"/>
          <w:lang w:val="uz-Latn-UZ"/>
        </w:rPr>
        <w:t xml:space="preserve"> синергетик методологик ёндашувнинг қўлланилиши асосланган</w:t>
      </w:r>
      <w:r w:rsidRPr="00E0742F">
        <w:rPr>
          <w:color w:val="000000"/>
          <w:sz w:val="28"/>
          <w:szCs w:val="28"/>
          <w:lang w:val="uz-Latn-UZ"/>
        </w:rPr>
        <w:t xml:space="preserve"> (Карелия илмий марказининг Иқтисодиёт институти, Россия); минтақаларни ривожлантириш ва уларни</w:t>
      </w:r>
      <w:r w:rsidRPr="00E0742F">
        <w:rPr>
          <w:color w:val="000000"/>
          <w:sz w:val="28"/>
          <w:szCs w:val="28"/>
          <w:lang w:val="uz-Cyrl-UZ"/>
        </w:rPr>
        <w:t>нг</w:t>
      </w:r>
      <w:r w:rsidRPr="00E0742F">
        <w:rPr>
          <w:color w:val="000000"/>
          <w:sz w:val="28"/>
          <w:szCs w:val="28"/>
          <w:lang w:val="uz-Latn-UZ"/>
        </w:rPr>
        <w:t xml:space="preserve"> рақобатдошлигини оширишда ҳудудий, технологик (кластер) ва иқтисодий-географик концепцияларни қўллашнинг самарадорлиги</w:t>
      </w:r>
      <w:r w:rsidRPr="00E0742F">
        <w:rPr>
          <w:color w:val="000000"/>
          <w:sz w:val="28"/>
          <w:szCs w:val="28"/>
          <w:lang w:val="uz-Cyrl-UZ"/>
        </w:rPr>
        <w:t xml:space="preserve"> </w:t>
      </w:r>
      <w:r w:rsidRPr="00E0742F">
        <w:rPr>
          <w:color w:val="000000"/>
          <w:sz w:val="28"/>
          <w:szCs w:val="28"/>
          <w:lang w:val="uz-Latn-UZ"/>
        </w:rPr>
        <w:t>асослан</w:t>
      </w:r>
      <w:r w:rsidRPr="00E0742F">
        <w:rPr>
          <w:color w:val="000000"/>
          <w:sz w:val="28"/>
          <w:szCs w:val="28"/>
          <w:lang w:val="uz-Cyrl-UZ"/>
        </w:rPr>
        <w:t>ган</w:t>
      </w:r>
      <w:r w:rsidRPr="00E0742F">
        <w:rPr>
          <w:color w:val="000000"/>
          <w:sz w:val="28"/>
          <w:szCs w:val="28"/>
          <w:lang w:val="uz-Latn-UZ"/>
        </w:rPr>
        <w:t xml:space="preserve"> (Иқтисодиёт ва саноат ишлаб чиқаришни ташкил этиш институти, Россия).</w:t>
      </w:r>
    </w:p>
    <w:p w:rsidR="00043818" w:rsidRPr="00E0742F" w:rsidRDefault="00D00838" w:rsidP="002A095D">
      <w:pPr>
        <w:ind w:firstLine="708"/>
        <w:jc w:val="both"/>
        <w:rPr>
          <w:sz w:val="28"/>
          <w:szCs w:val="28"/>
          <w:lang w:val="uz-Latn-UZ"/>
        </w:rPr>
      </w:pPr>
      <w:r w:rsidRPr="00E0742F">
        <w:rPr>
          <w:sz w:val="28"/>
          <w:szCs w:val="28"/>
          <w:lang w:val="uz-Latn-UZ"/>
        </w:rPr>
        <w:t>Ҳозирги вақтда дунёда минтақалар рақобатдошлиги</w:t>
      </w:r>
      <w:r w:rsidRPr="00E0742F">
        <w:rPr>
          <w:sz w:val="28"/>
          <w:szCs w:val="28"/>
          <w:lang w:val="uz-Cyrl-UZ"/>
        </w:rPr>
        <w:t>ни</w:t>
      </w:r>
      <w:r w:rsidRPr="00E0742F">
        <w:rPr>
          <w:sz w:val="28"/>
          <w:szCs w:val="28"/>
          <w:lang w:val="uz-Latn-UZ"/>
        </w:rPr>
        <w:t xml:space="preserve"> ўрганиш бўйича устувор илмий тадқиқот ишлари олиб борилмоқда</w:t>
      </w:r>
      <w:r w:rsidRPr="00E0742F">
        <w:rPr>
          <w:sz w:val="28"/>
          <w:szCs w:val="28"/>
          <w:lang w:val="uz-Cyrl-UZ"/>
        </w:rPr>
        <w:t xml:space="preserve"> ва шу жумладан</w:t>
      </w:r>
      <w:r w:rsidRPr="00E0742F">
        <w:rPr>
          <w:sz w:val="28"/>
          <w:szCs w:val="28"/>
          <w:lang w:val="uz-Latn-UZ"/>
        </w:rPr>
        <w:t>:</w:t>
      </w:r>
      <w:r w:rsidRPr="00E0742F">
        <w:rPr>
          <w:sz w:val="28"/>
          <w:szCs w:val="28"/>
          <w:lang w:val="uz-Cyrl-UZ"/>
        </w:rPr>
        <w:t xml:space="preserve"> </w:t>
      </w:r>
      <w:r w:rsidRPr="00E0742F">
        <w:rPr>
          <w:sz w:val="28"/>
          <w:szCs w:val="28"/>
          <w:lang w:val="uz-Latn-UZ"/>
        </w:rPr>
        <w:t>иқтисодий ўсишнинг самарадорлик</w:t>
      </w:r>
      <w:r w:rsidRPr="00E0742F">
        <w:rPr>
          <w:sz w:val="28"/>
          <w:szCs w:val="28"/>
          <w:lang w:val="uz-Cyrl-UZ"/>
        </w:rPr>
        <w:t xml:space="preserve"> омилларини тизимли тадқиқ этиш</w:t>
      </w:r>
      <w:r w:rsidRPr="00E0742F">
        <w:rPr>
          <w:sz w:val="28"/>
          <w:szCs w:val="28"/>
          <w:lang w:val="uz-Latn-UZ"/>
        </w:rPr>
        <w:t>; ижтимоий-иқтисодий жараёнларни самарали бошқариш сифати</w:t>
      </w:r>
      <w:r w:rsidRPr="00E0742F">
        <w:rPr>
          <w:sz w:val="28"/>
          <w:szCs w:val="28"/>
          <w:lang w:val="uz-Cyrl-UZ"/>
        </w:rPr>
        <w:t xml:space="preserve"> ва </w:t>
      </w:r>
      <w:r w:rsidRPr="00E0742F">
        <w:rPr>
          <w:sz w:val="28"/>
          <w:szCs w:val="28"/>
          <w:lang w:val="uz-Latn-UZ"/>
        </w:rPr>
        <w:t xml:space="preserve">механизмлари; рақобатдошликни оширишнинг турли </w:t>
      </w:r>
      <w:r w:rsidRPr="00E0742F">
        <w:rPr>
          <w:sz w:val="28"/>
          <w:szCs w:val="28"/>
          <w:lang w:val="uz-Cyrl-UZ"/>
        </w:rPr>
        <w:t xml:space="preserve">хил </w:t>
      </w:r>
      <w:r w:rsidRPr="00E0742F">
        <w:rPr>
          <w:sz w:val="28"/>
          <w:szCs w:val="28"/>
          <w:lang w:val="uz-Latn-UZ"/>
        </w:rPr>
        <w:t>бошқариладиган ва ўз</w:t>
      </w:r>
      <w:r w:rsidR="00001657" w:rsidRPr="00E0742F">
        <w:rPr>
          <w:sz w:val="28"/>
          <w:szCs w:val="28"/>
          <w:lang w:val="uz-Cyrl-UZ"/>
        </w:rPr>
        <w:t xml:space="preserve">ини </w:t>
      </w:r>
      <w:r w:rsidRPr="00E0742F">
        <w:rPr>
          <w:sz w:val="28"/>
          <w:szCs w:val="28"/>
          <w:lang w:val="uz-Latn-UZ"/>
        </w:rPr>
        <w:t>ўзи</w:t>
      </w:r>
      <w:r w:rsidR="00001657" w:rsidRPr="00E0742F">
        <w:rPr>
          <w:sz w:val="28"/>
          <w:szCs w:val="28"/>
          <w:lang w:val="uz-Cyrl-UZ"/>
        </w:rPr>
        <w:t xml:space="preserve"> жалб қилувчи</w:t>
      </w:r>
      <w:r w:rsidRPr="00E0742F">
        <w:rPr>
          <w:sz w:val="28"/>
          <w:szCs w:val="28"/>
          <w:lang w:val="uz-Latn-UZ"/>
        </w:rPr>
        <w:t xml:space="preserve"> омиллари</w:t>
      </w:r>
      <w:r w:rsidRPr="00E0742F">
        <w:rPr>
          <w:sz w:val="28"/>
          <w:szCs w:val="28"/>
          <w:lang w:val="uz-Cyrl-UZ"/>
        </w:rPr>
        <w:t xml:space="preserve">ни </w:t>
      </w:r>
      <w:r w:rsidRPr="00E0742F">
        <w:rPr>
          <w:sz w:val="28"/>
          <w:szCs w:val="28"/>
          <w:lang w:val="uz-Latn-UZ"/>
        </w:rPr>
        <w:t>таҳлил қилиш ва баҳолаш</w:t>
      </w:r>
      <w:r w:rsidRPr="00E0742F">
        <w:rPr>
          <w:sz w:val="28"/>
          <w:szCs w:val="28"/>
          <w:lang w:val="uz-Cyrl-UZ"/>
        </w:rPr>
        <w:t xml:space="preserve"> каби изланишлар муҳим аҳамият касб этмоқда</w:t>
      </w:r>
      <w:r w:rsidRPr="00E0742F">
        <w:rPr>
          <w:sz w:val="28"/>
          <w:szCs w:val="28"/>
          <w:lang w:val="uz-Latn-UZ"/>
        </w:rPr>
        <w:t>.</w:t>
      </w:r>
      <w:r w:rsidR="00AB2C61" w:rsidRPr="00E0742F">
        <w:rPr>
          <w:sz w:val="28"/>
          <w:szCs w:val="28"/>
          <w:lang w:val="uz-Latn-UZ"/>
        </w:rPr>
        <w:t xml:space="preserve"> </w:t>
      </w:r>
    </w:p>
    <w:p w:rsidR="001D3726" w:rsidRPr="00E0742F" w:rsidRDefault="002E3665" w:rsidP="002A095D">
      <w:pPr>
        <w:ind w:firstLine="567"/>
        <w:jc w:val="both"/>
        <w:rPr>
          <w:sz w:val="28"/>
          <w:szCs w:val="28"/>
          <w:lang w:val="uz-Cyrl-UZ"/>
        </w:rPr>
      </w:pPr>
      <w:r w:rsidRPr="00E0742F">
        <w:rPr>
          <w:b/>
          <w:sz w:val="28"/>
          <w:szCs w:val="28"/>
          <w:lang w:val="uz-Cyrl-UZ"/>
        </w:rPr>
        <w:t xml:space="preserve">Муаммонинг ўрганилганлик даражаси. </w:t>
      </w:r>
      <w:r w:rsidR="001D3726" w:rsidRPr="00E0742F">
        <w:rPr>
          <w:sz w:val="28"/>
          <w:szCs w:val="28"/>
          <w:lang w:val="uz-Cyrl-UZ"/>
        </w:rPr>
        <w:t>Рақобат</w:t>
      </w:r>
      <w:r w:rsidR="009B1ECE" w:rsidRPr="00E0742F">
        <w:rPr>
          <w:sz w:val="28"/>
          <w:szCs w:val="28"/>
          <w:lang w:val="uz-Latn-UZ"/>
        </w:rPr>
        <w:t xml:space="preserve"> моҳиятига оид </w:t>
      </w:r>
      <w:r w:rsidR="001D3726" w:rsidRPr="00E0742F">
        <w:rPr>
          <w:sz w:val="28"/>
          <w:szCs w:val="28"/>
          <w:lang w:val="uz-Cyrl-UZ"/>
        </w:rPr>
        <w:t xml:space="preserve">назарий </w:t>
      </w:r>
      <w:r w:rsidR="009B1ECE" w:rsidRPr="00E0742F">
        <w:rPr>
          <w:sz w:val="28"/>
          <w:szCs w:val="28"/>
          <w:lang w:val="uz-Latn-UZ"/>
        </w:rPr>
        <w:t>тадқиқотлар</w:t>
      </w:r>
      <w:r w:rsidR="001D3726" w:rsidRPr="00E0742F">
        <w:rPr>
          <w:sz w:val="28"/>
          <w:szCs w:val="28"/>
          <w:lang w:val="uz-Cyrl-UZ"/>
        </w:rPr>
        <w:t xml:space="preserve"> Ж. Стюарт, Ж.С. Милл, У. Сениор, Ж.Б. Сэй, Т. Мальтус, А. Маршалл, А. Смит, Д. Рикардо, Э. Хекшер ва бошқа иқтисодиёт фанининг классик намо</w:t>
      </w:r>
      <w:r w:rsidR="0087488C" w:rsidRPr="00E0742F">
        <w:rPr>
          <w:sz w:val="28"/>
          <w:szCs w:val="28"/>
          <w:lang w:val="uz-Latn-UZ"/>
        </w:rPr>
        <w:t>я</w:t>
      </w:r>
      <w:r w:rsidR="001D3726" w:rsidRPr="00E0742F">
        <w:rPr>
          <w:sz w:val="28"/>
          <w:szCs w:val="28"/>
          <w:lang w:val="uz-Cyrl-UZ"/>
        </w:rPr>
        <w:t xml:space="preserve">ндалари томонидан олиб борилган. </w:t>
      </w:r>
    </w:p>
    <w:p w:rsidR="001D3726" w:rsidRPr="00E0742F" w:rsidRDefault="00D01BD4" w:rsidP="002A095D">
      <w:pPr>
        <w:ind w:firstLine="567"/>
        <w:jc w:val="both"/>
        <w:rPr>
          <w:sz w:val="28"/>
          <w:szCs w:val="28"/>
          <w:lang w:val="uz-Cyrl-UZ"/>
        </w:rPr>
      </w:pPr>
      <w:r w:rsidRPr="00E0742F">
        <w:rPr>
          <w:sz w:val="28"/>
          <w:szCs w:val="28"/>
          <w:lang w:val="uz-Cyrl-UZ"/>
        </w:rPr>
        <w:t xml:space="preserve">Рақобат </w:t>
      </w:r>
      <w:r w:rsidR="001D3726" w:rsidRPr="00E0742F">
        <w:rPr>
          <w:sz w:val="28"/>
          <w:szCs w:val="28"/>
          <w:lang w:val="uz-Cyrl-UZ"/>
        </w:rPr>
        <w:t>ва</w:t>
      </w:r>
      <w:r w:rsidR="00B91B45" w:rsidRPr="00E0742F">
        <w:rPr>
          <w:sz w:val="28"/>
          <w:szCs w:val="28"/>
          <w:lang w:val="uz-Latn-UZ"/>
        </w:rPr>
        <w:t xml:space="preserve"> минтақа</w:t>
      </w:r>
      <w:r w:rsidR="001D3726" w:rsidRPr="00E0742F">
        <w:rPr>
          <w:sz w:val="28"/>
          <w:szCs w:val="28"/>
          <w:lang w:val="uz-Cyrl-UZ"/>
        </w:rPr>
        <w:t xml:space="preserve"> рақобатдошли</w:t>
      </w:r>
      <w:r w:rsidR="00B91B45" w:rsidRPr="00E0742F">
        <w:rPr>
          <w:sz w:val="28"/>
          <w:szCs w:val="28"/>
          <w:lang w:val="uz-Latn-UZ"/>
        </w:rPr>
        <w:t>ги</w:t>
      </w:r>
      <w:r w:rsidR="00353B34" w:rsidRPr="00E0742F">
        <w:rPr>
          <w:sz w:val="28"/>
          <w:szCs w:val="28"/>
          <w:lang w:val="uz-Latn-UZ"/>
        </w:rPr>
        <w:t xml:space="preserve"> масалалари</w:t>
      </w:r>
      <w:r w:rsidR="00B91B45" w:rsidRPr="00E0742F">
        <w:rPr>
          <w:sz w:val="28"/>
          <w:szCs w:val="28"/>
          <w:lang w:val="uz-Latn-UZ"/>
        </w:rPr>
        <w:t xml:space="preserve"> </w:t>
      </w:r>
      <w:r w:rsidR="001D3726" w:rsidRPr="00E0742F">
        <w:rPr>
          <w:sz w:val="28"/>
          <w:szCs w:val="28"/>
          <w:lang w:val="uz-Cyrl-UZ"/>
        </w:rPr>
        <w:t xml:space="preserve">Ж.Б. Будвил, Н. Гросжан, П. Кругман, А. Лёш, Б.О. Лундвал, </w:t>
      </w:r>
      <w:r w:rsidR="00F30A2B" w:rsidRPr="00E0742F">
        <w:rPr>
          <w:sz w:val="28"/>
          <w:szCs w:val="28"/>
          <w:lang w:val="uz-Latn-UZ"/>
        </w:rPr>
        <w:t>Ж</w:t>
      </w:r>
      <w:r w:rsidR="001D3726" w:rsidRPr="00E0742F">
        <w:rPr>
          <w:sz w:val="28"/>
          <w:szCs w:val="28"/>
          <w:lang w:val="uz-Cyrl-UZ"/>
        </w:rPr>
        <w:t>. Манцинен, Э. Мэй, Ф. Перру, П. Ромер, Э. Райнерт, Х. Ричардсон, Дж. Фридман, К. Фримэн, П. Хаггет, Т. Хагерстранд,</w:t>
      </w:r>
      <w:r w:rsidR="005663EA" w:rsidRPr="00E0742F">
        <w:rPr>
          <w:sz w:val="28"/>
          <w:szCs w:val="28"/>
          <w:lang w:val="uz-Cyrl-UZ"/>
        </w:rPr>
        <w:t xml:space="preserve"> М. Портер,</w:t>
      </w:r>
      <w:r w:rsidR="00591025" w:rsidRPr="00E0742F">
        <w:rPr>
          <w:sz w:val="28"/>
          <w:szCs w:val="28"/>
          <w:lang w:val="uz-Latn-UZ"/>
        </w:rPr>
        <w:t xml:space="preserve"> </w:t>
      </w:r>
      <w:r w:rsidR="001D3726" w:rsidRPr="00E0742F">
        <w:rPr>
          <w:sz w:val="28"/>
          <w:szCs w:val="28"/>
          <w:lang w:val="uz-Cyrl-UZ"/>
        </w:rPr>
        <w:t>Й. Шумпетер</w:t>
      </w:r>
      <w:r w:rsidR="00043818" w:rsidRPr="00E0742F">
        <w:rPr>
          <w:rStyle w:val="a9"/>
          <w:sz w:val="28"/>
          <w:szCs w:val="28"/>
        </w:rPr>
        <w:footnoteReference w:id="5"/>
      </w:r>
      <w:r w:rsidR="001D3726" w:rsidRPr="00E0742F">
        <w:rPr>
          <w:sz w:val="28"/>
          <w:szCs w:val="28"/>
          <w:lang w:val="uz-Cyrl-UZ"/>
        </w:rPr>
        <w:t xml:space="preserve"> ва</w:t>
      </w:r>
      <w:r w:rsidR="00353B34" w:rsidRPr="00E0742F">
        <w:rPr>
          <w:sz w:val="28"/>
          <w:szCs w:val="28"/>
          <w:lang w:val="uz-Latn-UZ"/>
        </w:rPr>
        <w:t xml:space="preserve"> шу каби</w:t>
      </w:r>
      <w:r w:rsidR="001D3726" w:rsidRPr="00E0742F">
        <w:rPr>
          <w:sz w:val="28"/>
          <w:szCs w:val="28"/>
          <w:lang w:val="uz-Cyrl-UZ"/>
        </w:rPr>
        <w:t xml:space="preserve"> бошқа </w:t>
      </w:r>
      <w:r w:rsidR="00353B34" w:rsidRPr="00E0742F">
        <w:rPr>
          <w:sz w:val="28"/>
          <w:szCs w:val="28"/>
          <w:lang w:val="uz-Latn-UZ"/>
        </w:rPr>
        <w:t>минтақавий</w:t>
      </w:r>
      <w:r w:rsidR="00353B34" w:rsidRPr="00E0742F">
        <w:rPr>
          <w:sz w:val="28"/>
          <w:szCs w:val="28"/>
          <w:lang w:val="uz-Cyrl-UZ"/>
        </w:rPr>
        <w:t xml:space="preserve"> ривожланиш назариялари муаллифлари </w:t>
      </w:r>
      <w:r w:rsidR="001D3726" w:rsidRPr="00E0742F">
        <w:rPr>
          <w:sz w:val="28"/>
          <w:szCs w:val="28"/>
          <w:lang w:val="uz-Cyrl-UZ"/>
        </w:rPr>
        <w:t xml:space="preserve">томонидан тадқиқ этилган. </w:t>
      </w:r>
    </w:p>
    <w:p w:rsidR="00EF6899" w:rsidRPr="00E0742F" w:rsidRDefault="001D3726" w:rsidP="002A095D">
      <w:pPr>
        <w:ind w:firstLine="567"/>
        <w:jc w:val="both"/>
        <w:rPr>
          <w:sz w:val="28"/>
          <w:szCs w:val="28"/>
          <w:lang w:val="uz-Latn-UZ"/>
        </w:rPr>
      </w:pPr>
      <w:r w:rsidRPr="00E0742F">
        <w:rPr>
          <w:sz w:val="28"/>
          <w:szCs w:val="28"/>
          <w:lang w:val="uz-Cyrl-UZ"/>
        </w:rPr>
        <w:lastRenderedPageBreak/>
        <w:t xml:space="preserve">Рақобатнинг глобаллашув </w:t>
      </w:r>
      <w:r w:rsidR="00A908FF" w:rsidRPr="00E0742F">
        <w:rPr>
          <w:sz w:val="28"/>
          <w:szCs w:val="28"/>
          <w:lang w:val="uz-Cyrl-UZ"/>
        </w:rPr>
        <w:t xml:space="preserve">шароитида </w:t>
      </w:r>
      <w:r w:rsidRPr="00E0742F">
        <w:rPr>
          <w:sz w:val="28"/>
          <w:szCs w:val="28"/>
          <w:lang w:val="uz-Cyrl-UZ"/>
        </w:rPr>
        <w:t xml:space="preserve">босқичидаги хусусиятлари  Б. Гарретт, Г. </w:t>
      </w:r>
      <w:r w:rsidR="00F30A2B" w:rsidRPr="00E0742F">
        <w:rPr>
          <w:sz w:val="28"/>
          <w:szCs w:val="28"/>
          <w:lang w:val="uz-Cyrl-UZ"/>
        </w:rPr>
        <w:t>Жереффи</w:t>
      </w:r>
      <w:r w:rsidRPr="00E0742F">
        <w:rPr>
          <w:sz w:val="28"/>
          <w:szCs w:val="28"/>
          <w:lang w:val="uz-Cyrl-UZ"/>
        </w:rPr>
        <w:t xml:space="preserve">, Р. Каплински, Ф. Котлер, М. Лоренц, П. Маскелл, С. Резенфельд, М. Симагути, М. Сторпер, Э. Шмитц, М. Энрайт каби олимларнинг рақобатдошликка оид концепциялари, назариялари ва амалий изланишларида ўз аксини топган. </w:t>
      </w:r>
    </w:p>
    <w:p w:rsidR="001D3726" w:rsidRPr="00E0742F" w:rsidRDefault="001D3726" w:rsidP="002A095D">
      <w:pPr>
        <w:ind w:firstLine="567"/>
        <w:jc w:val="both"/>
        <w:rPr>
          <w:sz w:val="28"/>
          <w:szCs w:val="28"/>
          <w:lang w:val="uz-Latn-UZ"/>
        </w:rPr>
      </w:pPr>
      <w:r w:rsidRPr="00E0742F">
        <w:rPr>
          <w:sz w:val="28"/>
          <w:szCs w:val="28"/>
          <w:lang w:val="uz-Cyrl-UZ"/>
        </w:rPr>
        <w:t>Ушбу муаллифларнинг назарий ва услубий ёндашувлари</w:t>
      </w:r>
      <w:r w:rsidR="0087488C" w:rsidRPr="00E0742F">
        <w:rPr>
          <w:sz w:val="28"/>
          <w:szCs w:val="28"/>
          <w:lang w:val="uz-Latn-UZ"/>
        </w:rPr>
        <w:t>да</w:t>
      </w:r>
      <w:r w:rsidRPr="00E0742F">
        <w:rPr>
          <w:sz w:val="28"/>
          <w:szCs w:val="28"/>
          <w:lang w:val="uz-Cyrl-UZ"/>
        </w:rPr>
        <w:t xml:space="preserve"> рақобатдошликнинг такрор ишлаб чиқариш жиҳатларини ўзида акс эттирган ишлаб чиқаришни ҳудудий ташкил этиш ҳамда минтақа ривожланишининг функционал асослари</w:t>
      </w:r>
      <w:r w:rsidR="0087488C" w:rsidRPr="00E0742F">
        <w:rPr>
          <w:sz w:val="28"/>
          <w:szCs w:val="28"/>
          <w:lang w:val="uz-Latn-UZ"/>
        </w:rPr>
        <w:t xml:space="preserve"> каби </w:t>
      </w:r>
      <w:r w:rsidR="00474ADD" w:rsidRPr="00E0742F">
        <w:rPr>
          <w:sz w:val="28"/>
          <w:szCs w:val="28"/>
          <w:lang w:val="uz-Latn-UZ"/>
        </w:rPr>
        <w:t>хусусиятлар</w:t>
      </w:r>
      <w:r w:rsidR="0087488C" w:rsidRPr="00E0742F">
        <w:rPr>
          <w:sz w:val="28"/>
          <w:szCs w:val="28"/>
          <w:lang w:val="uz-Latn-UZ"/>
        </w:rPr>
        <w:t xml:space="preserve"> устунлик қилади.</w:t>
      </w:r>
    </w:p>
    <w:p w:rsidR="001D3726" w:rsidRPr="00E0742F" w:rsidRDefault="001D3726" w:rsidP="002A095D">
      <w:pPr>
        <w:ind w:firstLine="567"/>
        <w:jc w:val="both"/>
        <w:rPr>
          <w:sz w:val="28"/>
          <w:szCs w:val="28"/>
          <w:lang w:val="uz-Cyrl-UZ"/>
        </w:rPr>
      </w:pPr>
      <w:r w:rsidRPr="00E0742F">
        <w:rPr>
          <w:sz w:val="28"/>
          <w:szCs w:val="28"/>
          <w:lang w:val="uz-Cyrl-UZ"/>
        </w:rPr>
        <w:t>Яқин хорижий давлатларда рақобат ва рақобатдошлик</w:t>
      </w:r>
      <w:r w:rsidR="00EF6899" w:rsidRPr="00E0742F">
        <w:rPr>
          <w:sz w:val="28"/>
          <w:szCs w:val="28"/>
          <w:lang w:val="uz-Latn-UZ"/>
        </w:rPr>
        <w:t xml:space="preserve"> назарияларини тадқиқ қилиш</w:t>
      </w:r>
      <w:r w:rsidRPr="00E0742F">
        <w:rPr>
          <w:sz w:val="28"/>
          <w:szCs w:val="28"/>
          <w:lang w:val="uz-Cyrl-UZ"/>
        </w:rPr>
        <w:t xml:space="preserve"> такрор ишлаб чиқариш</w:t>
      </w:r>
      <w:r w:rsidR="00EF6899" w:rsidRPr="00E0742F">
        <w:rPr>
          <w:sz w:val="28"/>
          <w:szCs w:val="28"/>
          <w:lang w:val="uz-Latn-UZ"/>
        </w:rPr>
        <w:t>дан</w:t>
      </w:r>
      <w:r w:rsidRPr="00E0742F">
        <w:rPr>
          <w:sz w:val="28"/>
          <w:szCs w:val="28"/>
          <w:lang w:val="uz-Cyrl-UZ"/>
        </w:rPr>
        <w:t xml:space="preserve"> ҳудудий ривожлантириш</w:t>
      </w:r>
      <w:r w:rsidR="00EF6899" w:rsidRPr="00E0742F">
        <w:rPr>
          <w:sz w:val="28"/>
          <w:szCs w:val="28"/>
          <w:lang w:val="uz-Latn-UZ"/>
        </w:rPr>
        <w:t xml:space="preserve"> борасидаги</w:t>
      </w:r>
      <w:r w:rsidRPr="00E0742F">
        <w:rPr>
          <w:sz w:val="28"/>
          <w:szCs w:val="28"/>
          <w:lang w:val="uz-Cyrl-UZ"/>
        </w:rPr>
        <w:t xml:space="preserve"> </w:t>
      </w:r>
      <w:r w:rsidR="00EF6899" w:rsidRPr="00E0742F">
        <w:rPr>
          <w:sz w:val="28"/>
          <w:szCs w:val="28"/>
          <w:lang w:val="uz-Cyrl-UZ"/>
        </w:rPr>
        <w:t xml:space="preserve">замонавий </w:t>
      </w:r>
      <w:r w:rsidRPr="00E0742F">
        <w:rPr>
          <w:sz w:val="28"/>
          <w:szCs w:val="28"/>
          <w:lang w:val="uz-Cyrl-UZ"/>
        </w:rPr>
        <w:t>фанга ўтиш босқичи</w:t>
      </w:r>
      <w:r w:rsidR="00474ADD" w:rsidRPr="00E0742F">
        <w:rPr>
          <w:sz w:val="28"/>
          <w:szCs w:val="28"/>
          <w:lang w:val="uz-Latn-UZ"/>
        </w:rPr>
        <w:t>да</w:t>
      </w:r>
      <w:r w:rsidR="00FD6814" w:rsidRPr="00E0742F">
        <w:rPr>
          <w:sz w:val="28"/>
          <w:szCs w:val="28"/>
          <w:lang w:val="uz-Latn-UZ"/>
        </w:rPr>
        <w:t xml:space="preserve"> </w:t>
      </w:r>
      <w:r w:rsidR="00474ADD" w:rsidRPr="00E0742F">
        <w:rPr>
          <w:sz w:val="28"/>
          <w:szCs w:val="28"/>
          <w:lang w:val="uz-Latn-UZ"/>
        </w:rPr>
        <w:t>турибди</w:t>
      </w:r>
      <w:r w:rsidRPr="00E0742F">
        <w:rPr>
          <w:sz w:val="28"/>
          <w:szCs w:val="28"/>
          <w:lang w:val="uz-Cyrl-UZ"/>
        </w:rPr>
        <w:t xml:space="preserve">. Буларга мисол </w:t>
      </w:r>
      <w:r w:rsidR="00474ADD" w:rsidRPr="00E0742F">
        <w:rPr>
          <w:sz w:val="28"/>
          <w:szCs w:val="28"/>
          <w:lang w:val="uz-Latn-UZ"/>
        </w:rPr>
        <w:t>тариқасида</w:t>
      </w:r>
      <w:r w:rsidRPr="00E0742F">
        <w:rPr>
          <w:sz w:val="28"/>
          <w:szCs w:val="28"/>
          <w:lang w:val="uz-Cyrl-UZ"/>
        </w:rPr>
        <w:t xml:space="preserve"> А.Г. Гранберг, Ю.А. Гаджиев, С.М. Дробишевский, В.</w:t>
      </w:r>
      <w:r w:rsidR="00EA5167" w:rsidRPr="00E0742F">
        <w:rPr>
          <w:sz w:val="28"/>
          <w:szCs w:val="28"/>
          <w:lang w:val="uz-Latn-UZ"/>
        </w:rPr>
        <w:t>К</w:t>
      </w:r>
      <w:r w:rsidRPr="00E0742F">
        <w:rPr>
          <w:sz w:val="28"/>
          <w:szCs w:val="28"/>
          <w:lang w:val="uz-Cyrl-UZ"/>
        </w:rPr>
        <w:t xml:space="preserve">. </w:t>
      </w:r>
      <w:r w:rsidR="00EA5167" w:rsidRPr="00E0742F">
        <w:rPr>
          <w:sz w:val="28"/>
          <w:szCs w:val="28"/>
          <w:lang w:val="uz-Latn-UZ"/>
        </w:rPr>
        <w:t>Ломакин</w:t>
      </w:r>
      <w:r w:rsidRPr="00E0742F">
        <w:rPr>
          <w:sz w:val="28"/>
          <w:szCs w:val="28"/>
          <w:lang w:val="uz-Cyrl-UZ"/>
        </w:rPr>
        <w:t>,</w:t>
      </w:r>
      <w:r w:rsidR="00EA5167" w:rsidRPr="00E0742F">
        <w:rPr>
          <w:sz w:val="28"/>
          <w:szCs w:val="28"/>
          <w:lang w:val="uz-Latn-UZ"/>
        </w:rPr>
        <w:t xml:space="preserve">, Я.Д. Лисоволик, Г.Л. Азоев, Б.С. </w:t>
      </w:r>
      <w:r w:rsidRPr="00E0742F">
        <w:rPr>
          <w:sz w:val="28"/>
          <w:szCs w:val="28"/>
          <w:lang w:val="uz-Cyrl-UZ"/>
        </w:rPr>
        <w:t>Жихаревич, Р. Фатхутдинов, Ю.В. Савельев,</w:t>
      </w:r>
      <w:r w:rsidR="00F30A2B" w:rsidRPr="00E0742F">
        <w:rPr>
          <w:sz w:val="28"/>
          <w:szCs w:val="28"/>
          <w:lang w:val="uz-Latn-UZ"/>
        </w:rPr>
        <w:t xml:space="preserve"> Е.А. Коломак,</w:t>
      </w:r>
      <w:r w:rsidRPr="00E0742F">
        <w:rPr>
          <w:sz w:val="28"/>
          <w:szCs w:val="28"/>
          <w:lang w:val="uz-Cyrl-UZ"/>
        </w:rPr>
        <w:t xml:space="preserve"> А.С. Новоселов, С.С. Артоболевский, Б.М. Гринчель каби олимларнинг изланишларини келтириш мумкин</w:t>
      </w:r>
      <w:r w:rsidR="00043818" w:rsidRPr="00E0742F">
        <w:rPr>
          <w:rStyle w:val="a9"/>
          <w:sz w:val="28"/>
          <w:szCs w:val="28"/>
          <w:lang w:val="uz-Cyrl-UZ"/>
        </w:rPr>
        <w:footnoteReference w:id="6"/>
      </w:r>
      <w:r w:rsidRPr="00E0742F">
        <w:rPr>
          <w:sz w:val="28"/>
          <w:szCs w:val="28"/>
          <w:lang w:val="uz-Cyrl-UZ"/>
        </w:rPr>
        <w:t xml:space="preserve">.  </w:t>
      </w:r>
    </w:p>
    <w:p w:rsidR="002E3665" w:rsidRPr="00E0742F" w:rsidRDefault="0087488C" w:rsidP="002A095D">
      <w:pPr>
        <w:ind w:firstLine="567"/>
        <w:jc w:val="both"/>
        <w:rPr>
          <w:sz w:val="28"/>
          <w:szCs w:val="28"/>
          <w:lang w:val="uz-Cyrl-UZ"/>
        </w:rPr>
      </w:pPr>
      <w:r w:rsidRPr="00E0742F">
        <w:rPr>
          <w:sz w:val="28"/>
          <w:szCs w:val="28"/>
          <w:lang w:val="uz-Latn-UZ"/>
        </w:rPr>
        <w:t>Ўзбекистонда р</w:t>
      </w:r>
      <w:r w:rsidR="009C2F7A" w:rsidRPr="00E0742F">
        <w:rPr>
          <w:sz w:val="28"/>
          <w:szCs w:val="28"/>
          <w:lang w:val="uz-Cyrl-UZ"/>
        </w:rPr>
        <w:t>ақобатдошли</w:t>
      </w:r>
      <w:r w:rsidR="00A2210E" w:rsidRPr="00E0742F">
        <w:rPr>
          <w:sz w:val="28"/>
          <w:szCs w:val="28"/>
          <w:lang w:val="uz-Cyrl-UZ"/>
        </w:rPr>
        <w:t>к</w:t>
      </w:r>
      <w:r w:rsidR="009C2F7A" w:rsidRPr="00E0742F">
        <w:rPr>
          <w:sz w:val="28"/>
          <w:szCs w:val="28"/>
          <w:lang w:val="uz-Cyrl-UZ"/>
        </w:rPr>
        <w:t xml:space="preserve">ни </w:t>
      </w:r>
      <w:r w:rsidR="00A2210E" w:rsidRPr="00E0742F">
        <w:rPr>
          <w:sz w:val="28"/>
          <w:szCs w:val="28"/>
          <w:lang w:val="uz-Cyrl-UZ"/>
        </w:rPr>
        <w:t xml:space="preserve">минтақа даражасида </w:t>
      </w:r>
      <w:r w:rsidR="00943438" w:rsidRPr="00E0742F">
        <w:rPr>
          <w:sz w:val="28"/>
          <w:szCs w:val="28"/>
          <w:lang w:val="uz-Latn-UZ"/>
        </w:rPr>
        <w:t>ў</w:t>
      </w:r>
      <w:r w:rsidR="009C2F7A" w:rsidRPr="00E0742F">
        <w:rPr>
          <w:sz w:val="28"/>
          <w:szCs w:val="28"/>
          <w:lang w:val="uz-Cyrl-UZ"/>
        </w:rPr>
        <w:t>рганиш</w:t>
      </w:r>
      <w:r w:rsidR="00A2210E" w:rsidRPr="00E0742F">
        <w:rPr>
          <w:sz w:val="28"/>
          <w:szCs w:val="28"/>
          <w:lang w:val="uz-Cyrl-UZ"/>
        </w:rPr>
        <w:t xml:space="preserve"> нисбатан янги йўналиш бўл</w:t>
      </w:r>
      <w:r w:rsidR="0042452D" w:rsidRPr="00E0742F">
        <w:rPr>
          <w:sz w:val="28"/>
          <w:szCs w:val="28"/>
          <w:lang w:val="uz-Cyrl-UZ"/>
        </w:rPr>
        <w:t>иб, бу борада</w:t>
      </w:r>
      <w:r w:rsidR="0042452D" w:rsidRPr="00E0742F">
        <w:rPr>
          <w:sz w:val="28"/>
          <w:szCs w:val="28"/>
          <w:lang w:val="uz-Latn-UZ"/>
        </w:rPr>
        <w:t xml:space="preserve">ги </w:t>
      </w:r>
      <w:r w:rsidR="00CB7B06" w:rsidRPr="00E0742F">
        <w:rPr>
          <w:sz w:val="28"/>
          <w:szCs w:val="28"/>
          <w:lang w:val="uz-Latn-UZ"/>
        </w:rPr>
        <w:t>тадқиқот</w:t>
      </w:r>
      <w:r w:rsidR="0042452D" w:rsidRPr="00E0742F">
        <w:rPr>
          <w:sz w:val="28"/>
          <w:szCs w:val="28"/>
          <w:lang w:val="uz-Cyrl-UZ"/>
        </w:rPr>
        <w:t>лар</w:t>
      </w:r>
      <w:r w:rsidR="00A2210E" w:rsidRPr="00E0742F">
        <w:rPr>
          <w:sz w:val="28"/>
          <w:szCs w:val="28"/>
          <w:lang w:val="uz-Cyrl-UZ"/>
        </w:rPr>
        <w:t xml:space="preserve"> илк изланишлар</w:t>
      </w:r>
      <w:r w:rsidR="0042452D" w:rsidRPr="00E0742F">
        <w:rPr>
          <w:sz w:val="28"/>
          <w:szCs w:val="28"/>
          <w:lang w:val="uz-Cyrl-UZ"/>
        </w:rPr>
        <w:t xml:space="preserve"> </w:t>
      </w:r>
      <w:r w:rsidR="00CB7B06" w:rsidRPr="00E0742F">
        <w:rPr>
          <w:sz w:val="28"/>
          <w:szCs w:val="28"/>
          <w:lang w:val="uz-Latn-UZ"/>
        </w:rPr>
        <w:t>ҳисобланади</w:t>
      </w:r>
      <w:r w:rsidR="00A2210E" w:rsidRPr="00E0742F">
        <w:rPr>
          <w:sz w:val="28"/>
          <w:szCs w:val="28"/>
          <w:lang w:val="uz-Cyrl-UZ"/>
        </w:rPr>
        <w:t>.</w:t>
      </w:r>
      <w:r w:rsidR="002A2C42" w:rsidRPr="00E0742F">
        <w:rPr>
          <w:sz w:val="28"/>
          <w:szCs w:val="28"/>
          <w:lang w:val="uz-Latn-UZ"/>
        </w:rPr>
        <w:t xml:space="preserve"> </w:t>
      </w:r>
      <w:r w:rsidR="00CD38D9" w:rsidRPr="00E0742F">
        <w:rPr>
          <w:sz w:val="28"/>
          <w:szCs w:val="28"/>
          <w:lang w:val="uz-Latn-UZ"/>
        </w:rPr>
        <w:t>Миллий</w:t>
      </w:r>
      <w:r w:rsidR="002A2C42" w:rsidRPr="00E0742F">
        <w:rPr>
          <w:sz w:val="28"/>
          <w:szCs w:val="28"/>
          <w:lang w:val="uz-Latn-UZ"/>
        </w:rPr>
        <w:t xml:space="preserve"> минтақавий иқтисодиёт мактаби олимлари</w:t>
      </w:r>
      <w:r w:rsidR="00A2210E" w:rsidRPr="00E0742F">
        <w:rPr>
          <w:sz w:val="28"/>
          <w:szCs w:val="28"/>
          <w:lang w:val="uz-Cyrl-UZ"/>
        </w:rPr>
        <w:t xml:space="preserve"> </w:t>
      </w:r>
      <w:r w:rsidR="00AB2CCC" w:rsidRPr="00E0742F">
        <w:rPr>
          <w:sz w:val="28"/>
          <w:szCs w:val="28"/>
          <w:lang w:val="uz-Cyrl-UZ"/>
        </w:rPr>
        <w:t>М. Абдусал</w:t>
      </w:r>
      <w:r w:rsidR="00127F71" w:rsidRPr="00E0742F">
        <w:rPr>
          <w:sz w:val="28"/>
          <w:szCs w:val="28"/>
          <w:lang w:val="uz-Latn-UZ"/>
        </w:rPr>
        <w:t>я</w:t>
      </w:r>
      <w:r w:rsidR="00AB2CCC" w:rsidRPr="00E0742F">
        <w:rPr>
          <w:sz w:val="28"/>
          <w:szCs w:val="28"/>
          <w:lang w:val="uz-Cyrl-UZ"/>
        </w:rPr>
        <w:t xml:space="preserve">мов, </w:t>
      </w:r>
      <w:r w:rsidR="00043818" w:rsidRPr="00E0742F">
        <w:rPr>
          <w:sz w:val="28"/>
          <w:szCs w:val="28"/>
          <w:lang w:val="uz-Cyrl-UZ"/>
        </w:rPr>
        <w:t xml:space="preserve">К. Абирқулов, </w:t>
      </w:r>
      <w:r w:rsidR="00CC3524" w:rsidRPr="00E0742F">
        <w:rPr>
          <w:sz w:val="28"/>
          <w:szCs w:val="28"/>
          <w:lang w:val="uz-Cyrl-UZ"/>
        </w:rPr>
        <w:t>Н. Аимбетов, Т.М. Ахмедов, Ш. Имомов, Б. Р</w:t>
      </w:r>
      <w:r w:rsidR="00CC3524" w:rsidRPr="00E0742F">
        <w:rPr>
          <w:sz w:val="28"/>
          <w:szCs w:val="28"/>
          <w:lang w:val="uz-Latn-UZ"/>
        </w:rPr>
        <w:t>ў</w:t>
      </w:r>
      <w:r w:rsidR="00CC3524" w:rsidRPr="00E0742F">
        <w:rPr>
          <w:sz w:val="28"/>
          <w:szCs w:val="28"/>
          <w:lang w:val="uz-Cyrl-UZ"/>
        </w:rPr>
        <w:t xml:space="preserve">зметов, </w:t>
      </w:r>
      <w:r w:rsidR="002E3665" w:rsidRPr="00E0742F">
        <w:rPr>
          <w:sz w:val="28"/>
          <w:szCs w:val="28"/>
          <w:lang w:val="uz-Cyrl-UZ"/>
        </w:rPr>
        <w:t>А.М. С</w:t>
      </w:r>
      <w:r w:rsidR="00943438" w:rsidRPr="00E0742F">
        <w:rPr>
          <w:sz w:val="28"/>
          <w:szCs w:val="28"/>
          <w:lang w:val="uz-Latn-UZ"/>
        </w:rPr>
        <w:t>о</w:t>
      </w:r>
      <w:r w:rsidR="002E3665" w:rsidRPr="00E0742F">
        <w:rPr>
          <w:sz w:val="28"/>
          <w:szCs w:val="28"/>
          <w:lang w:val="uz-Cyrl-UZ"/>
        </w:rPr>
        <w:t>диқов, А. Солиев,  А.</w:t>
      </w:r>
      <w:r w:rsidR="00AB2CCC" w:rsidRPr="00E0742F">
        <w:rPr>
          <w:sz w:val="28"/>
          <w:szCs w:val="28"/>
          <w:lang w:val="uz-Latn-UZ"/>
        </w:rPr>
        <w:t>М.</w:t>
      </w:r>
      <w:r w:rsidR="002E3665" w:rsidRPr="00E0742F">
        <w:rPr>
          <w:sz w:val="28"/>
          <w:szCs w:val="28"/>
          <w:lang w:val="uz-Cyrl-UZ"/>
        </w:rPr>
        <w:t xml:space="preserve"> </w:t>
      </w:r>
      <w:r w:rsidR="00943438" w:rsidRPr="00E0742F">
        <w:rPr>
          <w:sz w:val="28"/>
          <w:szCs w:val="28"/>
          <w:lang w:val="uz-Latn-UZ"/>
        </w:rPr>
        <w:t>Қ</w:t>
      </w:r>
      <w:r w:rsidR="002E3665" w:rsidRPr="00E0742F">
        <w:rPr>
          <w:sz w:val="28"/>
          <w:szCs w:val="28"/>
          <w:lang w:val="uz-Cyrl-UZ"/>
        </w:rPr>
        <w:t>одиров, А.</w:t>
      </w:r>
      <w:r w:rsidR="00AB2CCC" w:rsidRPr="00E0742F">
        <w:rPr>
          <w:sz w:val="28"/>
          <w:szCs w:val="28"/>
          <w:lang w:val="uz-Latn-UZ"/>
        </w:rPr>
        <w:t>А.</w:t>
      </w:r>
      <w:r w:rsidR="002E3665" w:rsidRPr="00E0742F">
        <w:rPr>
          <w:sz w:val="28"/>
          <w:szCs w:val="28"/>
          <w:lang w:val="uz-Cyrl-UZ"/>
        </w:rPr>
        <w:t xml:space="preserve"> </w:t>
      </w:r>
      <w:r w:rsidR="00943438" w:rsidRPr="00E0742F">
        <w:rPr>
          <w:sz w:val="28"/>
          <w:szCs w:val="28"/>
          <w:lang w:val="uz-Latn-UZ"/>
        </w:rPr>
        <w:t>Қ</w:t>
      </w:r>
      <w:r w:rsidR="002E3665" w:rsidRPr="00E0742F">
        <w:rPr>
          <w:sz w:val="28"/>
          <w:szCs w:val="28"/>
          <w:lang w:val="uz-Cyrl-UZ"/>
        </w:rPr>
        <w:t>аюмов, Ф.</w:t>
      </w:r>
      <w:r w:rsidR="00AB2CCC" w:rsidRPr="00E0742F">
        <w:rPr>
          <w:sz w:val="28"/>
          <w:szCs w:val="28"/>
          <w:lang w:val="uz-Latn-UZ"/>
        </w:rPr>
        <w:t>Т.</w:t>
      </w:r>
      <w:r w:rsidR="002E3665" w:rsidRPr="00E0742F">
        <w:rPr>
          <w:sz w:val="28"/>
          <w:szCs w:val="28"/>
          <w:lang w:val="uz-Cyrl-UZ"/>
        </w:rPr>
        <w:t xml:space="preserve"> Эгамбердиев</w:t>
      </w:r>
      <w:r w:rsidR="00043818" w:rsidRPr="00E0742F">
        <w:rPr>
          <w:rStyle w:val="a9"/>
          <w:sz w:val="28"/>
          <w:szCs w:val="28"/>
          <w:lang w:val="uz-Cyrl-UZ"/>
        </w:rPr>
        <w:footnoteReference w:id="7"/>
      </w:r>
      <w:r w:rsidR="002E3665" w:rsidRPr="00E0742F">
        <w:rPr>
          <w:sz w:val="28"/>
          <w:szCs w:val="28"/>
          <w:lang w:val="uz-Cyrl-UZ"/>
        </w:rPr>
        <w:t xml:space="preserve"> ва бошқалар </w:t>
      </w:r>
      <w:r w:rsidR="00A2210E" w:rsidRPr="00E0742F">
        <w:rPr>
          <w:sz w:val="28"/>
          <w:szCs w:val="28"/>
          <w:lang w:val="uz-Cyrl-UZ"/>
        </w:rPr>
        <w:t xml:space="preserve">эришган илмий натижалар </w:t>
      </w:r>
      <w:r w:rsidR="002A2C42" w:rsidRPr="00E0742F">
        <w:rPr>
          <w:sz w:val="28"/>
          <w:szCs w:val="28"/>
          <w:lang w:val="uz-Latn-UZ"/>
        </w:rPr>
        <w:t>мамлакатимиз</w:t>
      </w:r>
      <w:r w:rsidR="002E3665" w:rsidRPr="00E0742F">
        <w:rPr>
          <w:sz w:val="28"/>
          <w:szCs w:val="28"/>
          <w:lang w:val="uz-Cyrl-UZ"/>
        </w:rPr>
        <w:t xml:space="preserve"> минтақа</w:t>
      </w:r>
      <w:r w:rsidR="00A2210E" w:rsidRPr="00E0742F">
        <w:rPr>
          <w:sz w:val="28"/>
          <w:szCs w:val="28"/>
          <w:lang w:val="uz-Cyrl-UZ"/>
        </w:rPr>
        <w:t>лар</w:t>
      </w:r>
      <w:r w:rsidR="002A2C42" w:rsidRPr="00E0742F">
        <w:rPr>
          <w:sz w:val="28"/>
          <w:szCs w:val="28"/>
          <w:lang w:val="uz-Latn-UZ"/>
        </w:rPr>
        <w:t>и</w:t>
      </w:r>
      <w:r w:rsidR="00A2210E" w:rsidRPr="00E0742F">
        <w:rPr>
          <w:sz w:val="28"/>
          <w:szCs w:val="28"/>
          <w:lang w:val="uz-Cyrl-UZ"/>
        </w:rPr>
        <w:t xml:space="preserve"> рақобатдошлигини </w:t>
      </w:r>
      <w:r w:rsidR="002E3665" w:rsidRPr="00E0742F">
        <w:rPr>
          <w:sz w:val="28"/>
          <w:szCs w:val="28"/>
          <w:lang w:val="uz-Cyrl-UZ"/>
        </w:rPr>
        <w:t>ўрганиш</w:t>
      </w:r>
      <w:r w:rsidR="00A2210E" w:rsidRPr="00E0742F">
        <w:rPr>
          <w:sz w:val="28"/>
          <w:szCs w:val="28"/>
          <w:lang w:val="uz-Cyrl-UZ"/>
        </w:rPr>
        <w:t xml:space="preserve">да </w:t>
      </w:r>
      <w:r w:rsidR="002E3665" w:rsidRPr="00E0742F">
        <w:rPr>
          <w:sz w:val="28"/>
          <w:szCs w:val="28"/>
          <w:lang w:val="uz-Cyrl-UZ"/>
        </w:rPr>
        <w:t xml:space="preserve">муҳим аҳамият касб этади. </w:t>
      </w:r>
      <w:r w:rsidR="00645FBE" w:rsidRPr="00E0742F">
        <w:rPr>
          <w:sz w:val="28"/>
          <w:szCs w:val="28"/>
          <w:lang w:val="uz-Cyrl-UZ"/>
        </w:rPr>
        <w:t xml:space="preserve">Мамлакатимизда минтақалар </w:t>
      </w:r>
      <w:r w:rsidR="002E3665" w:rsidRPr="00E0742F">
        <w:rPr>
          <w:sz w:val="28"/>
          <w:szCs w:val="28"/>
          <w:lang w:val="uz-Cyrl-UZ"/>
        </w:rPr>
        <w:t>рақобатдошлигини тадқиқ қилишнинг</w:t>
      </w:r>
      <w:r w:rsidR="002A2C42" w:rsidRPr="00E0742F">
        <w:rPr>
          <w:sz w:val="28"/>
          <w:szCs w:val="28"/>
          <w:lang w:val="uz-Latn-UZ"/>
        </w:rPr>
        <w:t xml:space="preserve"> </w:t>
      </w:r>
      <w:r w:rsidR="002E3665" w:rsidRPr="00E0742F">
        <w:rPr>
          <w:sz w:val="28"/>
          <w:szCs w:val="28"/>
          <w:lang w:val="uz-Cyrl-UZ"/>
        </w:rPr>
        <w:t>назарий-услубий асоси</w:t>
      </w:r>
      <w:r w:rsidR="0042452D" w:rsidRPr="00E0742F">
        <w:rPr>
          <w:sz w:val="28"/>
          <w:szCs w:val="28"/>
          <w:lang w:val="uz-Cyrl-UZ"/>
        </w:rPr>
        <w:t>ни</w:t>
      </w:r>
      <w:r w:rsidR="002E3665" w:rsidRPr="00E0742F">
        <w:rPr>
          <w:sz w:val="28"/>
          <w:szCs w:val="28"/>
          <w:lang w:val="uz-Cyrl-UZ"/>
        </w:rPr>
        <w:t xml:space="preserve"> ҳудудий ишлаб чиқариш комплекслари, иқтисодий районлаштириш, ишлаб чиқариш кучларини жойлаштириш ва ривожлантириш концепциялар</w:t>
      </w:r>
      <w:r w:rsidR="00AF733B" w:rsidRPr="00E0742F">
        <w:rPr>
          <w:sz w:val="28"/>
          <w:szCs w:val="28"/>
          <w:lang w:val="uz-Latn-UZ"/>
        </w:rPr>
        <w:t>и</w:t>
      </w:r>
      <w:r w:rsidR="0042452D" w:rsidRPr="00E0742F">
        <w:rPr>
          <w:sz w:val="28"/>
          <w:szCs w:val="28"/>
          <w:lang w:val="uz-Cyrl-UZ"/>
        </w:rPr>
        <w:t xml:space="preserve"> ташкил </w:t>
      </w:r>
      <w:r w:rsidR="0042452D" w:rsidRPr="00E0742F">
        <w:rPr>
          <w:sz w:val="28"/>
          <w:szCs w:val="28"/>
          <w:lang w:val="uz-Cyrl-UZ"/>
        </w:rPr>
        <w:lastRenderedPageBreak/>
        <w:t>этади</w:t>
      </w:r>
      <w:r w:rsidR="00AF733B" w:rsidRPr="00E0742F">
        <w:rPr>
          <w:sz w:val="28"/>
          <w:szCs w:val="28"/>
          <w:lang w:val="uz-Latn-UZ"/>
        </w:rPr>
        <w:t>. Бу эса</w:t>
      </w:r>
      <w:r w:rsidR="002E3665" w:rsidRPr="00E0742F">
        <w:rPr>
          <w:sz w:val="28"/>
          <w:szCs w:val="28"/>
          <w:lang w:val="uz-Cyrl-UZ"/>
        </w:rPr>
        <w:t xml:space="preserve"> рақобатдошликнинг ҳудудий жиҳатларини чуқурроқ тадқиқ этиш </w:t>
      </w:r>
      <w:r w:rsidR="00AF733B" w:rsidRPr="00E0742F">
        <w:rPr>
          <w:sz w:val="28"/>
          <w:szCs w:val="28"/>
          <w:lang w:val="uz-Latn-UZ"/>
        </w:rPr>
        <w:t>в</w:t>
      </w:r>
      <w:r w:rsidR="002E3665" w:rsidRPr="00E0742F">
        <w:rPr>
          <w:sz w:val="28"/>
          <w:szCs w:val="28"/>
          <w:lang w:val="uz-Cyrl-UZ"/>
        </w:rPr>
        <w:t xml:space="preserve">а унинг услубий жиҳатларини </w:t>
      </w:r>
      <w:r w:rsidR="00AF733B" w:rsidRPr="00E0742F">
        <w:rPr>
          <w:sz w:val="28"/>
          <w:szCs w:val="28"/>
          <w:lang w:val="uz-Cyrl-UZ"/>
        </w:rPr>
        <w:t xml:space="preserve">янада </w:t>
      </w:r>
      <w:r w:rsidR="002E3665" w:rsidRPr="00E0742F">
        <w:rPr>
          <w:sz w:val="28"/>
          <w:szCs w:val="28"/>
          <w:lang w:val="uz-Cyrl-UZ"/>
        </w:rPr>
        <w:t>такомиллаштириш</w:t>
      </w:r>
      <w:r w:rsidR="00AF733B" w:rsidRPr="00E0742F">
        <w:rPr>
          <w:sz w:val="28"/>
          <w:szCs w:val="28"/>
          <w:lang w:val="uz-Latn-UZ"/>
        </w:rPr>
        <w:t xml:space="preserve">ни тақозо </w:t>
      </w:r>
      <w:r w:rsidR="00CB7B06" w:rsidRPr="00E0742F">
        <w:rPr>
          <w:sz w:val="28"/>
          <w:szCs w:val="28"/>
          <w:lang w:val="uz-Latn-UZ"/>
        </w:rPr>
        <w:t>этади</w:t>
      </w:r>
      <w:r w:rsidR="002E3665" w:rsidRPr="00E0742F">
        <w:rPr>
          <w:sz w:val="28"/>
          <w:szCs w:val="28"/>
          <w:lang w:val="uz-Cyrl-UZ"/>
        </w:rPr>
        <w:t xml:space="preserve">. </w:t>
      </w:r>
    </w:p>
    <w:p w:rsidR="002E3665" w:rsidRPr="00E0742F" w:rsidRDefault="002E3665" w:rsidP="002A095D">
      <w:pPr>
        <w:ind w:firstLine="567"/>
        <w:jc w:val="both"/>
        <w:rPr>
          <w:sz w:val="28"/>
          <w:szCs w:val="28"/>
          <w:lang w:val="uz-Cyrl-UZ"/>
        </w:rPr>
      </w:pPr>
      <w:r w:rsidRPr="00E0742F">
        <w:rPr>
          <w:b/>
          <w:sz w:val="28"/>
          <w:szCs w:val="28"/>
          <w:lang w:val="uz-Cyrl-UZ"/>
        </w:rPr>
        <w:t xml:space="preserve">Диссертация </w:t>
      </w:r>
      <w:r w:rsidR="0098766B" w:rsidRPr="00E0742F">
        <w:rPr>
          <w:b/>
          <w:sz w:val="28"/>
          <w:szCs w:val="28"/>
          <w:lang w:val="uz-Latn-UZ"/>
        </w:rPr>
        <w:t xml:space="preserve">мавзусининг тадқиқот амалга оширилаётган </w:t>
      </w:r>
      <w:r w:rsidR="00423C4F" w:rsidRPr="00E0742F">
        <w:rPr>
          <w:b/>
          <w:sz w:val="28"/>
          <w:szCs w:val="28"/>
          <w:lang w:val="uz-Cyrl-UZ"/>
        </w:rPr>
        <w:t>илмий-тадқиқот муассасасининг</w:t>
      </w:r>
      <w:r w:rsidR="000102C1" w:rsidRPr="00E0742F">
        <w:rPr>
          <w:b/>
          <w:sz w:val="28"/>
          <w:szCs w:val="28"/>
          <w:lang w:val="uz-Cyrl-UZ"/>
        </w:rPr>
        <w:t xml:space="preserve"> </w:t>
      </w:r>
      <w:r w:rsidR="00923B59" w:rsidRPr="00E0742F">
        <w:rPr>
          <w:b/>
          <w:sz w:val="28"/>
          <w:szCs w:val="28"/>
          <w:lang w:val="uz-Cyrl-UZ"/>
        </w:rPr>
        <w:t>илмий-тадқиқот ишлари</w:t>
      </w:r>
      <w:r w:rsidR="00923B59" w:rsidRPr="00E0742F">
        <w:rPr>
          <w:b/>
          <w:sz w:val="28"/>
          <w:szCs w:val="28"/>
          <w:lang w:val="uz-Latn-UZ"/>
        </w:rPr>
        <w:t xml:space="preserve"> </w:t>
      </w:r>
      <w:r w:rsidR="0098766B" w:rsidRPr="00E0742F">
        <w:rPr>
          <w:b/>
          <w:sz w:val="28"/>
          <w:szCs w:val="28"/>
          <w:lang w:val="uz-Latn-UZ"/>
        </w:rPr>
        <w:t>йўналиши</w:t>
      </w:r>
      <w:r w:rsidR="000102C1" w:rsidRPr="00E0742F">
        <w:rPr>
          <w:b/>
          <w:sz w:val="28"/>
          <w:szCs w:val="28"/>
          <w:lang w:val="uz-Cyrl-UZ"/>
        </w:rPr>
        <w:t xml:space="preserve"> </w:t>
      </w:r>
      <w:r w:rsidRPr="00E0742F">
        <w:rPr>
          <w:b/>
          <w:sz w:val="28"/>
          <w:szCs w:val="28"/>
          <w:lang w:val="uz-Cyrl-UZ"/>
        </w:rPr>
        <w:t xml:space="preserve">билан боғлиқлиги. </w:t>
      </w:r>
      <w:r w:rsidRPr="00E0742F">
        <w:rPr>
          <w:sz w:val="28"/>
          <w:szCs w:val="28"/>
          <w:lang w:val="uz-Cyrl-UZ"/>
        </w:rPr>
        <w:t xml:space="preserve">Диссертация </w:t>
      </w:r>
      <w:r w:rsidR="004F28A7" w:rsidRPr="00E0742F">
        <w:rPr>
          <w:sz w:val="28"/>
          <w:szCs w:val="28"/>
          <w:lang w:val="uz-Latn-UZ"/>
        </w:rPr>
        <w:t>мавзуси</w:t>
      </w:r>
      <w:r w:rsidRPr="00E0742F">
        <w:rPr>
          <w:sz w:val="28"/>
          <w:szCs w:val="28"/>
          <w:lang w:val="uz-Cyrl-UZ"/>
        </w:rPr>
        <w:t xml:space="preserve"> П</w:t>
      </w:r>
      <w:r w:rsidR="005E5B27" w:rsidRPr="00E0742F">
        <w:rPr>
          <w:sz w:val="28"/>
          <w:szCs w:val="28"/>
          <w:lang w:val="uz-Cyrl-UZ"/>
        </w:rPr>
        <w:t>рогнозлаштириш ва макроиқтисодий тадқиқотлар институти</w:t>
      </w:r>
      <w:r w:rsidR="00F14189" w:rsidRPr="00E0742F">
        <w:rPr>
          <w:sz w:val="28"/>
          <w:szCs w:val="28"/>
          <w:lang w:val="uz-Cyrl-UZ"/>
        </w:rPr>
        <w:t xml:space="preserve">нинг </w:t>
      </w:r>
      <w:r w:rsidR="005E5B27" w:rsidRPr="00E0742F">
        <w:rPr>
          <w:sz w:val="28"/>
          <w:szCs w:val="28"/>
          <w:lang w:val="uz-Cyrl-UZ"/>
        </w:rPr>
        <w:t>(П</w:t>
      </w:r>
      <w:r w:rsidRPr="00E0742F">
        <w:rPr>
          <w:sz w:val="28"/>
          <w:szCs w:val="28"/>
          <w:lang w:val="uz-Cyrl-UZ"/>
        </w:rPr>
        <w:t>МТИ</w:t>
      </w:r>
      <w:r w:rsidR="005E5B27" w:rsidRPr="00E0742F">
        <w:rPr>
          <w:sz w:val="28"/>
          <w:szCs w:val="28"/>
          <w:lang w:val="uz-Cyrl-UZ"/>
        </w:rPr>
        <w:t>)</w:t>
      </w:r>
      <w:r w:rsidR="00F14189" w:rsidRPr="00E0742F">
        <w:rPr>
          <w:sz w:val="28"/>
          <w:szCs w:val="28"/>
          <w:lang w:val="uz-Cyrl-UZ"/>
        </w:rPr>
        <w:t xml:space="preserve"> </w:t>
      </w:r>
      <w:r w:rsidRPr="00E0742F">
        <w:rPr>
          <w:sz w:val="28"/>
          <w:szCs w:val="28"/>
          <w:lang w:val="uz-Cyrl-UZ"/>
        </w:rPr>
        <w:t>илмий-тадқиқот ишлари режасига</w:t>
      </w:r>
      <w:r w:rsidR="004F28A7" w:rsidRPr="00E0742F">
        <w:rPr>
          <w:sz w:val="28"/>
          <w:szCs w:val="28"/>
          <w:lang w:val="uz-Latn-UZ"/>
        </w:rPr>
        <w:t xml:space="preserve"> киритилган ва тадқиқот қуйидаги мавзулар доирасида бажарилган:</w:t>
      </w:r>
      <w:r w:rsidRPr="00E0742F">
        <w:rPr>
          <w:sz w:val="28"/>
          <w:szCs w:val="28"/>
          <w:lang w:val="uz-Cyrl-UZ"/>
        </w:rPr>
        <w:t xml:space="preserve"> ИТД-2, № 2-025 </w:t>
      </w:r>
      <w:r w:rsidR="00083E3B" w:rsidRPr="00E0742F">
        <w:rPr>
          <w:sz w:val="28"/>
          <w:szCs w:val="28"/>
          <w:lang w:val="uz-Cyrl-UZ"/>
        </w:rPr>
        <w:t>«</w:t>
      </w:r>
      <w:r w:rsidRPr="00E0742F">
        <w:rPr>
          <w:rFonts w:eastAsia="Calibri"/>
          <w:bCs/>
          <w:sz w:val="28"/>
          <w:szCs w:val="28"/>
          <w:lang w:val="uz-Cyrl-UZ"/>
        </w:rPr>
        <w:t>Ўзбекистон минтақаларини ўрта ва узоқ муддатларда ижтимоий-иқтисодий ривожлантириш стратегияси</w:t>
      </w:r>
      <w:r w:rsidR="00083E3B" w:rsidRPr="00E0742F">
        <w:rPr>
          <w:rFonts w:eastAsia="Calibri"/>
          <w:bCs/>
          <w:sz w:val="28"/>
          <w:szCs w:val="28"/>
          <w:lang w:val="uz-Cyrl-UZ"/>
        </w:rPr>
        <w:t>»</w:t>
      </w:r>
      <w:r w:rsidRPr="00E0742F">
        <w:rPr>
          <w:sz w:val="28"/>
          <w:szCs w:val="28"/>
          <w:lang w:val="uz-Cyrl-UZ"/>
        </w:rPr>
        <w:t xml:space="preserve"> (2009-2011 </w:t>
      </w:r>
      <w:r w:rsidR="00FF5991" w:rsidRPr="00E0742F">
        <w:rPr>
          <w:sz w:val="28"/>
          <w:szCs w:val="28"/>
          <w:lang w:val="uz-Latn-UZ"/>
        </w:rPr>
        <w:t>й</w:t>
      </w:r>
      <w:r w:rsidRPr="00E0742F">
        <w:rPr>
          <w:sz w:val="28"/>
          <w:szCs w:val="28"/>
          <w:lang w:val="uz-Cyrl-UZ"/>
        </w:rPr>
        <w:t xml:space="preserve">й.); ИТД-2, № А2-025 </w:t>
      </w:r>
      <w:r w:rsidR="00083E3B" w:rsidRPr="00E0742F">
        <w:rPr>
          <w:sz w:val="28"/>
          <w:szCs w:val="28"/>
          <w:lang w:val="uz-Cyrl-UZ"/>
        </w:rPr>
        <w:t>«</w:t>
      </w:r>
      <w:r w:rsidRPr="00E0742F">
        <w:rPr>
          <w:bCs/>
          <w:sz w:val="28"/>
          <w:szCs w:val="28"/>
          <w:lang w:val="uz-Cyrl-UZ"/>
        </w:rPr>
        <w:t>Ўрта ва узоқ муддатларда Ўзбекистон минтақаларини комплекс ривожлантириш ва миллий иқтисодиётнинг ҳудудий мувозанатлигини таъминлаш стратегияси</w:t>
      </w:r>
      <w:r w:rsidR="00083E3B" w:rsidRPr="00E0742F">
        <w:rPr>
          <w:bCs/>
          <w:sz w:val="28"/>
          <w:szCs w:val="28"/>
          <w:lang w:val="uz-Cyrl-UZ"/>
        </w:rPr>
        <w:t>»</w:t>
      </w:r>
      <w:r w:rsidRPr="00E0742F">
        <w:rPr>
          <w:sz w:val="28"/>
          <w:szCs w:val="28"/>
          <w:lang w:val="uz-Cyrl-UZ"/>
        </w:rPr>
        <w:t xml:space="preserve"> (2012-2014 </w:t>
      </w:r>
      <w:r w:rsidR="00FF5991" w:rsidRPr="00E0742F">
        <w:rPr>
          <w:sz w:val="28"/>
          <w:szCs w:val="28"/>
          <w:lang w:val="uz-Latn-UZ"/>
        </w:rPr>
        <w:t>й</w:t>
      </w:r>
      <w:r w:rsidRPr="00E0742F">
        <w:rPr>
          <w:sz w:val="28"/>
          <w:szCs w:val="28"/>
          <w:lang w:val="uz-Cyrl-UZ"/>
        </w:rPr>
        <w:t xml:space="preserve">й.); ИТД-2, №А-2-143 </w:t>
      </w:r>
      <w:r w:rsidR="00083E3B" w:rsidRPr="00E0742F">
        <w:rPr>
          <w:sz w:val="28"/>
          <w:szCs w:val="28"/>
          <w:lang w:val="uz-Cyrl-UZ"/>
        </w:rPr>
        <w:t>«</w:t>
      </w:r>
      <w:r w:rsidRPr="00E0742F">
        <w:rPr>
          <w:sz w:val="28"/>
          <w:szCs w:val="28"/>
          <w:lang w:val="uz-Cyrl-UZ"/>
        </w:rPr>
        <w:t>Ўзбекистон минтақаларининг иқтисодий ривожланиши ва рақобатдошлигини оширишнинг сценарий вариантларини прогнозлаштириш</w:t>
      </w:r>
      <w:r w:rsidR="00083E3B" w:rsidRPr="00E0742F">
        <w:rPr>
          <w:sz w:val="28"/>
          <w:szCs w:val="28"/>
          <w:lang w:val="uz-Cyrl-UZ"/>
        </w:rPr>
        <w:t>»</w:t>
      </w:r>
      <w:r w:rsidRPr="00E0742F">
        <w:rPr>
          <w:sz w:val="28"/>
          <w:szCs w:val="28"/>
          <w:lang w:val="uz-Cyrl-UZ"/>
        </w:rPr>
        <w:t xml:space="preserve"> (2015-2017 </w:t>
      </w:r>
      <w:r w:rsidR="00FF5991" w:rsidRPr="00E0742F">
        <w:rPr>
          <w:sz w:val="28"/>
          <w:szCs w:val="28"/>
          <w:lang w:val="uz-Latn-UZ"/>
        </w:rPr>
        <w:t>й</w:t>
      </w:r>
      <w:r w:rsidRPr="00E0742F">
        <w:rPr>
          <w:sz w:val="28"/>
          <w:szCs w:val="28"/>
          <w:lang w:val="uz-Cyrl-UZ"/>
        </w:rPr>
        <w:t xml:space="preserve">й.); ИТД-2, №А-2-144 </w:t>
      </w:r>
      <w:r w:rsidR="00083E3B" w:rsidRPr="00E0742F">
        <w:rPr>
          <w:sz w:val="28"/>
          <w:szCs w:val="28"/>
          <w:lang w:val="uz-Cyrl-UZ"/>
        </w:rPr>
        <w:t>«</w:t>
      </w:r>
      <w:r w:rsidR="00E64812" w:rsidRPr="00E0742F">
        <w:rPr>
          <w:sz w:val="28"/>
          <w:szCs w:val="28"/>
          <w:lang w:val="uz-Latn-UZ"/>
        </w:rPr>
        <w:t xml:space="preserve"> </w:t>
      </w:r>
      <w:r w:rsidRPr="00E0742F">
        <w:rPr>
          <w:sz w:val="28"/>
          <w:szCs w:val="28"/>
          <w:lang w:val="uz-Cyrl-UZ"/>
        </w:rPr>
        <w:t>И</w:t>
      </w:r>
      <w:r w:rsidRPr="00E0742F">
        <w:rPr>
          <w:bCs/>
          <w:sz w:val="28"/>
          <w:szCs w:val="28"/>
          <w:lang w:val="uz-Cyrl-UZ"/>
        </w:rPr>
        <w:t>шлаб чиқаришни оқилона жойлаштириш ва минтақалар иқтисодиётини диверсификациялашнинг методологик асосларини такомиллаштириш</w:t>
      </w:r>
      <w:r w:rsidR="00083E3B" w:rsidRPr="00E0742F">
        <w:rPr>
          <w:bCs/>
          <w:sz w:val="28"/>
          <w:szCs w:val="28"/>
          <w:lang w:val="uz-Cyrl-UZ"/>
        </w:rPr>
        <w:t>»</w:t>
      </w:r>
      <w:r w:rsidRPr="00E0742F">
        <w:rPr>
          <w:sz w:val="28"/>
          <w:szCs w:val="28"/>
          <w:lang w:val="uz-Cyrl-UZ"/>
        </w:rPr>
        <w:t xml:space="preserve"> </w:t>
      </w:r>
      <w:r w:rsidR="00E64812" w:rsidRPr="00E0742F">
        <w:rPr>
          <w:sz w:val="28"/>
          <w:szCs w:val="28"/>
          <w:lang w:val="uz-Latn-UZ"/>
        </w:rPr>
        <w:t xml:space="preserve"> </w:t>
      </w:r>
      <w:r w:rsidRPr="00E0742F">
        <w:rPr>
          <w:sz w:val="28"/>
          <w:szCs w:val="28"/>
          <w:lang w:val="uz-Cyrl-UZ"/>
        </w:rPr>
        <w:t xml:space="preserve">(2015-2017 </w:t>
      </w:r>
      <w:r w:rsidR="00901FFD" w:rsidRPr="00E0742F">
        <w:rPr>
          <w:sz w:val="28"/>
          <w:szCs w:val="28"/>
          <w:lang w:val="uz-Latn-UZ"/>
        </w:rPr>
        <w:t>й</w:t>
      </w:r>
      <w:r w:rsidRPr="00E0742F">
        <w:rPr>
          <w:sz w:val="28"/>
          <w:szCs w:val="28"/>
          <w:lang w:val="uz-Cyrl-UZ"/>
        </w:rPr>
        <w:t>й.)</w:t>
      </w:r>
      <w:r w:rsidRPr="00E0742F">
        <w:rPr>
          <w:bCs/>
          <w:sz w:val="28"/>
          <w:szCs w:val="28"/>
          <w:lang w:val="uz-Cyrl-UZ"/>
        </w:rPr>
        <w:t xml:space="preserve">. </w:t>
      </w:r>
    </w:p>
    <w:p w:rsidR="00FD2943" w:rsidRPr="00E0742F" w:rsidRDefault="0097462E" w:rsidP="002A095D">
      <w:pPr>
        <w:ind w:firstLine="567"/>
        <w:jc w:val="both"/>
        <w:rPr>
          <w:sz w:val="28"/>
          <w:szCs w:val="28"/>
          <w:lang w:val="uz-Cyrl-UZ"/>
        </w:rPr>
      </w:pPr>
      <w:r w:rsidRPr="00E0742F">
        <w:rPr>
          <w:rStyle w:val="af4"/>
          <w:color w:val="0D0D0D"/>
          <w:sz w:val="28"/>
          <w:szCs w:val="28"/>
          <w:lang w:val="uz-Cyrl-UZ"/>
        </w:rPr>
        <w:t>Тадқиқотнинг мақсади</w:t>
      </w:r>
      <w:r w:rsidRPr="00E0742F">
        <w:rPr>
          <w:rStyle w:val="apple-converted-space"/>
          <w:color w:val="0D0D0D"/>
          <w:sz w:val="28"/>
          <w:szCs w:val="28"/>
          <w:lang w:val="uz-Cyrl-UZ"/>
        </w:rPr>
        <w:t> </w:t>
      </w:r>
      <w:r w:rsidR="002320CC" w:rsidRPr="00E0742F">
        <w:rPr>
          <w:rStyle w:val="apple-converted-space"/>
          <w:color w:val="0D0D0D"/>
          <w:sz w:val="28"/>
          <w:szCs w:val="28"/>
          <w:lang w:val="uz-Latn-UZ"/>
        </w:rPr>
        <w:t xml:space="preserve"> </w:t>
      </w:r>
      <w:r w:rsidRPr="00E0742F">
        <w:rPr>
          <w:color w:val="0D0D0D"/>
          <w:sz w:val="28"/>
          <w:szCs w:val="28"/>
          <w:lang w:val="uz-Cyrl-UZ"/>
        </w:rPr>
        <w:t>–</w:t>
      </w:r>
      <w:r w:rsidR="008C36BE" w:rsidRPr="00E0742F">
        <w:rPr>
          <w:color w:val="0D0D0D"/>
          <w:sz w:val="28"/>
          <w:szCs w:val="28"/>
          <w:lang w:val="uz-Latn-UZ"/>
        </w:rPr>
        <w:t xml:space="preserve"> минтақалар </w:t>
      </w:r>
      <w:r w:rsidRPr="00E0742F">
        <w:rPr>
          <w:color w:val="0D0D0D"/>
          <w:sz w:val="28"/>
          <w:szCs w:val="28"/>
          <w:lang w:val="uz-Cyrl-UZ"/>
        </w:rPr>
        <w:t>рақобатдошли</w:t>
      </w:r>
      <w:r w:rsidR="008C36BE" w:rsidRPr="00E0742F">
        <w:rPr>
          <w:color w:val="0D0D0D"/>
          <w:sz w:val="28"/>
          <w:szCs w:val="28"/>
          <w:lang w:val="uz-Latn-UZ"/>
        </w:rPr>
        <w:t>ги</w:t>
      </w:r>
      <w:r w:rsidRPr="00E0742F">
        <w:rPr>
          <w:color w:val="0D0D0D"/>
          <w:sz w:val="28"/>
          <w:szCs w:val="28"/>
          <w:lang w:val="uz-Cyrl-UZ"/>
        </w:rPr>
        <w:t>ни ошириш жараёнларини бошқариш</w:t>
      </w:r>
      <w:r w:rsidR="0098766B" w:rsidRPr="00E0742F">
        <w:rPr>
          <w:color w:val="0D0D0D"/>
          <w:sz w:val="28"/>
          <w:szCs w:val="28"/>
          <w:lang w:val="uz-Latn-UZ"/>
        </w:rPr>
        <w:t xml:space="preserve">нинг </w:t>
      </w:r>
      <w:r w:rsidR="000C650E" w:rsidRPr="00E0742F">
        <w:rPr>
          <w:color w:val="0D0D0D"/>
          <w:sz w:val="28"/>
          <w:szCs w:val="28"/>
          <w:lang w:val="uz-Latn-UZ"/>
        </w:rPr>
        <w:t>методологик ва</w:t>
      </w:r>
      <w:r w:rsidR="000C650E" w:rsidRPr="00E0742F">
        <w:rPr>
          <w:color w:val="0D0D0D"/>
          <w:sz w:val="28"/>
          <w:szCs w:val="28"/>
          <w:lang w:val="uz-Cyrl-UZ"/>
        </w:rPr>
        <w:t xml:space="preserve"> </w:t>
      </w:r>
      <w:r w:rsidRPr="00E0742F">
        <w:rPr>
          <w:color w:val="0D0D0D"/>
          <w:sz w:val="28"/>
          <w:szCs w:val="28"/>
          <w:lang w:val="uz-Cyrl-UZ"/>
        </w:rPr>
        <w:t>методик</w:t>
      </w:r>
      <w:r w:rsidR="0098766B" w:rsidRPr="00E0742F">
        <w:rPr>
          <w:color w:val="0D0D0D"/>
          <w:sz w:val="28"/>
          <w:szCs w:val="28"/>
          <w:lang w:val="uz-Latn-UZ"/>
        </w:rPr>
        <w:t xml:space="preserve"> асосларини такомиллаштириш</w:t>
      </w:r>
      <w:r w:rsidRPr="00E0742F">
        <w:rPr>
          <w:color w:val="0D0D0D"/>
          <w:sz w:val="28"/>
          <w:szCs w:val="28"/>
          <w:lang w:val="uz-Cyrl-UZ"/>
        </w:rPr>
        <w:t xml:space="preserve"> ва</w:t>
      </w:r>
      <w:r w:rsidR="008C36BE" w:rsidRPr="00E0742F">
        <w:rPr>
          <w:color w:val="0D0D0D"/>
          <w:sz w:val="28"/>
          <w:szCs w:val="28"/>
          <w:lang w:val="uz-Latn-UZ"/>
        </w:rPr>
        <w:t xml:space="preserve"> Ўзбекистон м</w:t>
      </w:r>
      <w:r w:rsidR="008C36BE" w:rsidRPr="00E0742F">
        <w:rPr>
          <w:color w:val="0D0D0D"/>
          <w:sz w:val="28"/>
          <w:szCs w:val="28"/>
          <w:lang w:val="uz-Cyrl-UZ"/>
        </w:rPr>
        <w:t>интақалар</w:t>
      </w:r>
      <w:r w:rsidR="008C36BE" w:rsidRPr="00E0742F">
        <w:rPr>
          <w:color w:val="0D0D0D"/>
          <w:sz w:val="28"/>
          <w:szCs w:val="28"/>
          <w:lang w:val="uz-Latn-UZ"/>
        </w:rPr>
        <w:t>и</w:t>
      </w:r>
      <w:r w:rsidR="008C36BE" w:rsidRPr="00E0742F">
        <w:rPr>
          <w:color w:val="0D0D0D"/>
          <w:sz w:val="28"/>
          <w:szCs w:val="28"/>
          <w:lang w:val="uz-Cyrl-UZ"/>
        </w:rPr>
        <w:t xml:space="preserve"> </w:t>
      </w:r>
      <w:r w:rsidR="0098766B" w:rsidRPr="00E0742F">
        <w:rPr>
          <w:color w:val="0D0D0D"/>
          <w:sz w:val="28"/>
          <w:szCs w:val="28"/>
          <w:lang w:val="uz-Latn-UZ"/>
        </w:rPr>
        <w:t>иқтисодий салоҳият</w:t>
      </w:r>
      <w:r w:rsidR="000C650E" w:rsidRPr="00E0742F">
        <w:rPr>
          <w:color w:val="0D0D0D"/>
          <w:sz w:val="28"/>
          <w:szCs w:val="28"/>
          <w:lang w:val="uz-Latn-UZ"/>
        </w:rPr>
        <w:t>и</w:t>
      </w:r>
      <w:r w:rsidR="0098766B" w:rsidRPr="00E0742F">
        <w:rPr>
          <w:color w:val="0D0D0D"/>
          <w:sz w:val="28"/>
          <w:szCs w:val="28"/>
          <w:lang w:val="uz-Latn-UZ"/>
        </w:rPr>
        <w:t>, ижтимоий капитал</w:t>
      </w:r>
      <w:r w:rsidR="000C650E" w:rsidRPr="00E0742F">
        <w:rPr>
          <w:color w:val="0D0D0D"/>
          <w:sz w:val="28"/>
          <w:szCs w:val="28"/>
          <w:lang w:val="uz-Latn-UZ"/>
        </w:rPr>
        <w:t>и</w:t>
      </w:r>
      <w:r w:rsidR="0098766B" w:rsidRPr="00E0742F">
        <w:rPr>
          <w:color w:val="0D0D0D"/>
          <w:sz w:val="28"/>
          <w:szCs w:val="28"/>
          <w:lang w:val="uz-Latn-UZ"/>
        </w:rPr>
        <w:t xml:space="preserve"> ва яширин рақобат устунликларидан самарали фойдаланиш</w:t>
      </w:r>
      <w:r w:rsidR="008C36BE" w:rsidRPr="00E0742F">
        <w:rPr>
          <w:color w:val="0D0D0D"/>
          <w:sz w:val="28"/>
          <w:szCs w:val="28"/>
          <w:lang w:val="uz-Latn-UZ"/>
        </w:rPr>
        <w:t xml:space="preserve">нинг </w:t>
      </w:r>
      <w:r w:rsidR="00D409B8" w:rsidRPr="00E0742F">
        <w:rPr>
          <w:sz w:val="28"/>
          <w:szCs w:val="28"/>
          <w:lang w:val="uz-Latn-UZ"/>
        </w:rPr>
        <w:t>механизмлари</w:t>
      </w:r>
      <w:r w:rsidR="00D409B8" w:rsidRPr="00E0742F">
        <w:rPr>
          <w:sz w:val="28"/>
          <w:szCs w:val="28"/>
          <w:lang w:val="uz-Cyrl-UZ"/>
        </w:rPr>
        <w:t xml:space="preserve"> ва </w:t>
      </w:r>
      <w:r w:rsidR="00D409B8" w:rsidRPr="00E0742F">
        <w:rPr>
          <w:sz w:val="28"/>
          <w:szCs w:val="28"/>
          <w:lang w:val="uz-Latn-UZ"/>
        </w:rPr>
        <w:t>чора</w:t>
      </w:r>
      <w:r w:rsidR="00D409B8" w:rsidRPr="00E0742F">
        <w:rPr>
          <w:sz w:val="28"/>
          <w:szCs w:val="28"/>
          <w:lang w:val="uz-Cyrl-UZ"/>
        </w:rPr>
        <w:t xml:space="preserve">-тадбирлари </w:t>
      </w:r>
      <w:r w:rsidR="00D409B8" w:rsidRPr="00E0742F">
        <w:rPr>
          <w:sz w:val="28"/>
          <w:szCs w:val="28"/>
          <w:lang w:val="uz-Latn-UZ"/>
        </w:rPr>
        <w:t>ишлаб чиқишдан иборат</w:t>
      </w:r>
      <w:r w:rsidRPr="00E0742F">
        <w:rPr>
          <w:sz w:val="28"/>
          <w:szCs w:val="28"/>
          <w:lang w:val="uz-Cyrl-UZ"/>
        </w:rPr>
        <w:t>.</w:t>
      </w:r>
    </w:p>
    <w:p w:rsidR="000D472D" w:rsidRPr="00E0742F" w:rsidRDefault="000D472D" w:rsidP="002A095D">
      <w:pPr>
        <w:pStyle w:val="aa"/>
        <w:spacing w:before="0" w:beforeAutospacing="0" w:after="0" w:afterAutospacing="0"/>
        <w:ind w:firstLine="567"/>
        <w:jc w:val="both"/>
        <w:rPr>
          <w:sz w:val="28"/>
          <w:szCs w:val="28"/>
          <w:lang w:val="uz-Cyrl-UZ"/>
        </w:rPr>
      </w:pPr>
      <w:r w:rsidRPr="00E0742F">
        <w:rPr>
          <w:sz w:val="28"/>
          <w:szCs w:val="28"/>
          <w:lang w:val="uz-Cyrl-UZ"/>
        </w:rPr>
        <w:t xml:space="preserve">Қўйилган мақсадга эришиш </w:t>
      </w:r>
      <w:r w:rsidR="00F14189" w:rsidRPr="00E0742F">
        <w:rPr>
          <w:sz w:val="28"/>
          <w:szCs w:val="28"/>
          <w:lang w:val="uz-Cyrl-UZ"/>
        </w:rPr>
        <w:t xml:space="preserve">учун </w:t>
      </w:r>
      <w:r w:rsidRPr="00E0742F">
        <w:rPr>
          <w:sz w:val="28"/>
          <w:szCs w:val="28"/>
          <w:lang w:val="uz-Cyrl-UZ"/>
        </w:rPr>
        <w:t xml:space="preserve">қуйидаги </w:t>
      </w:r>
      <w:r w:rsidR="000C650E" w:rsidRPr="00E0742F">
        <w:rPr>
          <w:b/>
          <w:sz w:val="28"/>
          <w:szCs w:val="28"/>
          <w:lang w:val="uz-Cyrl-UZ"/>
        </w:rPr>
        <w:t>тадқиқот вазифалари</w:t>
      </w:r>
      <w:r w:rsidR="000C650E" w:rsidRPr="00E0742F">
        <w:rPr>
          <w:sz w:val="28"/>
          <w:szCs w:val="28"/>
          <w:lang w:val="uz-Cyrl-UZ"/>
        </w:rPr>
        <w:t xml:space="preserve"> </w:t>
      </w:r>
      <w:r w:rsidR="00F14189" w:rsidRPr="00E0742F">
        <w:rPr>
          <w:sz w:val="28"/>
          <w:szCs w:val="28"/>
          <w:lang w:val="uz-Cyrl-UZ"/>
        </w:rPr>
        <w:t>амалга оширилган</w:t>
      </w:r>
      <w:r w:rsidRPr="00E0742F">
        <w:rPr>
          <w:sz w:val="28"/>
          <w:szCs w:val="28"/>
          <w:lang w:val="uz-Cyrl-UZ"/>
        </w:rPr>
        <w:t>:</w:t>
      </w:r>
    </w:p>
    <w:p w:rsidR="000D472D" w:rsidRPr="00E0742F" w:rsidRDefault="000D472D"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Cyrl-UZ"/>
        </w:rPr>
        <w:t xml:space="preserve">глобаллашув шароитида минтақалар рақобатдошлигининг </w:t>
      </w:r>
      <w:r w:rsidR="00A804DF" w:rsidRPr="00E0742F">
        <w:rPr>
          <w:sz w:val="28"/>
          <w:szCs w:val="28"/>
          <w:lang w:val="uz-Cyrl-UZ"/>
        </w:rPr>
        <w:t>илмий</w:t>
      </w:r>
      <w:r w:rsidRPr="00E0742F">
        <w:rPr>
          <w:sz w:val="28"/>
          <w:szCs w:val="28"/>
          <w:lang w:val="uz-Cyrl-UZ"/>
        </w:rPr>
        <w:t xml:space="preserve"> асосларини тадқиқ этиш;</w:t>
      </w:r>
    </w:p>
    <w:p w:rsidR="000D472D" w:rsidRPr="00E0742F" w:rsidRDefault="000D472D"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Cyrl-UZ"/>
        </w:rPr>
        <w:t>минтақа</w:t>
      </w:r>
      <w:r w:rsidR="00323D09" w:rsidRPr="00E0742F">
        <w:rPr>
          <w:sz w:val="28"/>
          <w:szCs w:val="28"/>
          <w:lang w:val="uz-Latn-UZ"/>
        </w:rPr>
        <w:t>лар</w:t>
      </w:r>
      <w:r w:rsidRPr="00E0742F">
        <w:rPr>
          <w:sz w:val="28"/>
          <w:szCs w:val="28"/>
          <w:lang w:val="uz-Cyrl-UZ"/>
        </w:rPr>
        <w:t xml:space="preserve"> </w:t>
      </w:r>
      <w:r w:rsidR="00323D09" w:rsidRPr="00E0742F">
        <w:rPr>
          <w:sz w:val="28"/>
          <w:szCs w:val="28"/>
          <w:lang w:val="uz-Cyrl-UZ"/>
        </w:rPr>
        <w:t>рақобатдошлигини</w:t>
      </w:r>
      <w:r w:rsidR="00323D09" w:rsidRPr="00E0742F">
        <w:rPr>
          <w:sz w:val="28"/>
          <w:szCs w:val="28"/>
          <w:lang w:val="uz-Latn-UZ"/>
        </w:rPr>
        <w:t xml:space="preserve"> ошириш жараёнларини таҳлил қилиш, баҳолаш ва бошқариш </w:t>
      </w:r>
      <w:r w:rsidR="005F6A4C" w:rsidRPr="00E0742F">
        <w:rPr>
          <w:sz w:val="28"/>
          <w:szCs w:val="28"/>
          <w:lang w:val="uz-Latn-UZ"/>
        </w:rPr>
        <w:t>метод</w:t>
      </w:r>
      <w:r w:rsidR="00ED595B" w:rsidRPr="00E0742F">
        <w:rPr>
          <w:sz w:val="28"/>
          <w:szCs w:val="28"/>
          <w:lang w:val="uz-Latn-UZ"/>
        </w:rPr>
        <w:t>ларини</w:t>
      </w:r>
      <w:r w:rsidR="00323D09" w:rsidRPr="00E0742F">
        <w:rPr>
          <w:sz w:val="28"/>
          <w:szCs w:val="28"/>
          <w:lang w:val="uz-Latn-UZ"/>
        </w:rPr>
        <w:t xml:space="preserve"> ишлаб чиқиш</w:t>
      </w:r>
      <w:r w:rsidRPr="00E0742F">
        <w:rPr>
          <w:sz w:val="28"/>
          <w:szCs w:val="28"/>
          <w:lang w:val="uz-Cyrl-UZ"/>
        </w:rPr>
        <w:t>;</w:t>
      </w:r>
    </w:p>
    <w:p w:rsidR="00323D09" w:rsidRPr="00E0742F" w:rsidRDefault="00BE2E52"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Latn-UZ"/>
        </w:rPr>
        <w:t xml:space="preserve">минтақа рақобат салоҳияти, рақобат устунликлари ва </w:t>
      </w:r>
      <w:r w:rsidR="00323D09" w:rsidRPr="00E0742F">
        <w:rPr>
          <w:sz w:val="28"/>
          <w:szCs w:val="28"/>
          <w:lang w:val="uz-Latn-UZ"/>
        </w:rPr>
        <w:t>рақобатдошлиги</w:t>
      </w:r>
      <w:r w:rsidRPr="00E0742F">
        <w:rPr>
          <w:sz w:val="28"/>
          <w:szCs w:val="28"/>
          <w:lang w:val="uz-Latn-UZ"/>
        </w:rPr>
        <w:t xml:space="preserve">ни </w:t>
      </w:r>
      <w:r w:rsidR="00323D09" w:rsidRPr="00E0742F">
        <w:rPr>
          <w:sz w:val="28"/>
          <w:szCs w:val="28"/>
          <w:lang w:val="uz-Latn-UZ"/>
        </w:rPr>
        <w:t xml:space="preserve">баҳолашнинг </w:t>
      </w:r>
      <w:r w:rsidRPr="00E0742F">
        <w:rPr>
          <w:sz w:val="28"/>
          <w:szCs w:val="28"/>
          <w:lang w:val="uz-Latn-UZ"/>
        </w:rPr>
        <w:t xml:space="preserve">мезонлари ва </w:t>
      </w:r>
      <w:r w:rsidR="00323D09" w:rsidRPr="00E0742F">
        <w:rPr>
          <w:sz w:val="28"/>
          <w:szCs w:val="28"/>
          <w:lang w:val="uz-Latn-UZ"/>
        </w:rPr>
        <w:t>кўрсаткичларини шакллантириш;</w:t>
      </w:r>
    </w:p>
    <w:p w:rsidR="00156DB2" w:rsidRPr="00E0742F" w:rsidRDefault="00E073DF"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Latn-UZ"/>
        </w:rPr>
        <w:t>иқтисодий ўсиш,</w:t>
      </w:r>
      <w:r w:rsidR="00804FEC" w:rsidRPr="00E0742F">
        <w:rPr>
          <w:sz w:val="28"/>
          <w:szCs w:val="28"/>
          <w:lang w:val="uz-Latn-UZ"/>
        </w:rPr>
        <w:t xml:space="preserve"> ишлаб чиқаришни</w:t>
      </w:r>
      <w:r w:rsidRPr="00E0742F">
        <w:rPr>
          <w:sz w:val="28"/>
          <w:szCs w:val="28"/>
          <w:lang w:val="uz-Latn-UZ"/>
        </w:rPr>
        <w:t xml:space="preserve"> </w:t>
      </w:r>
      <w:r w:rsidR="00804FEC" w:rsidRPr="00E0742F">
        <w:rPr>
          <w:sz w:val="28"/>
          <w:szCs w:val="28"/>
          <w:lang w:val="uz-Latn-UZ"/>
        </w:rPr>
        <w:t xml:space="preserve">модернизация ва диверсификация қилиш, ишбилармонлик муҳити ва </w:t>
      </w:r>
      <w:r w:rsidR="00156DB2" w:rsidRPr="00E0742F">
        <w:rPr>
          <w:sz w:val="28"/>
          <w:szCs w:val="28"/>
          <w:lang w:val="uz-Latn-UZ"/>
        </w:rPr>
        <w:t>иқтисодиётнинг очиқлиги омиллари</w:t>
      </w:r>
      <w:r w:rsidR="00804FEC" w:rsidRPr="00E0742F">
        <w:rPr>
          <w:sz w:val="28"/>
          <w:szCs w:val="28"/>
          <w:lang w:val="uz-Latn-UZ"/>
        </w:rPr>
        <w:t xml:space="preserve"> </w:t>
      </w:r>
      <w:r w:rsidR="00156DB2" w:rsidRPr="00E0742F">
        <w:rPr>
          <w:sz w:val="28"/>
          <w:szCs w:val="28"/>
          <w:lang w:val="uz-Latn-UZ"/>
        </w:rPr>
        <w:t>таъсирини тизимли тадқиқ қилиш асосида</w:t>
      </w:r>
      <w:r w:rsidR="00CB7B06" w:rsidRPr="00E0742F">
        <w:rPr>
          <w:sz w:val="28"/>
          <w:szCs w:val="28"/>
          <w:lang w:val="uz-Latn-UZ"/>
        </w:rPr>
        <w:t xml:space="preserve"> Ўзбекистон</w:t>
      </w:r>
      <w:r w:rsidR="00156DB2" w:rsidRPr="00E0742F">
        <w:rPr>
          <w:sz w:val="28"/>
          <w:szCs w:val="28"/>
          <w:lang w:val="uz-Latn-UZ"/>
        </w:rPr>
        <w:t xml:space="preserve"> </w:t>
      </w:r>
      <w:r w:rsidR="00F14189" w:rsidRPr="00E0742F">
        <w:rPr>
          <w:sz w:val="28"/>
          <w:szCs w:val="28"/>
          <w:lang w:val="uz-Cyrl-UZ"/>
        </w:rPr>
        <w:t>минтақалар</w:t>
      </w:r>
      <w:r w:rsidR="00CB7B06" w:rsidRPr="00E0742F">
        <w:rPr>
          <w:sz w:val="28"/>
          <w:szCs w:val="28"/>
          <w:lang w:val="uz-Latn-UZ"/>
        </w:rPr>
        <w:t>и</w:t>
      </w:r>
      <w:r w:rsidR="00F14189" w:rsidRPr="00E0742F">
        <w:rPr>
          <w:sz w:val="28"/>
          <w:szCs w:val="28"/>
          <w:lang w:val="uz-Cyrl-UZ"/>
        </w:rPr>
        <w:t xml:space="preserve"> рақобатдошлигини</w:t>
      </w:r>
      <w:r w:rsidR="00804FEC" w:rsidRPr="00E0742F">
        <w:rPr>
          <w:sz w:val="28"/>
          <w:szCs w:val="28"/>
          <w:lang w:val="uz-Latn-UZ"/>
        </w:rPr>
        <w:t>нинг ҳозирги ҳолати</w:t>
      </w:r>
      <w:r w:rsidR="00AE10C8" w:rsidRPr="00E0742F">
        <w:rPr>
          <w:sz w:val="28"/>
          <w:szCs w:val="28"/>
          <w:lang w:val="uz-Cyrl-UZ"/>
        </w:rPr>
        <w:t>ни</w:t>
      </w:r>
      <w:r w:rsidR="00804FEC" w:rsidRPr="00E0742F">
        <w:rPr>
          <w:sz w:val="28"/>
          <w:szCs w:val="28"/>
          <w:lang w:val="uz-Latn-UZ"/>
        </w:rPr>
        <w:t xml:space="preserve"> баҳолаш ва </w:t>
      </w:r>
      <w:r w:rsidR="00156DB2" w:rsidRPr="00E0742F">
        <w:rPr>
          <w:sz w:val="28"/>
          <w:szCs w:val="28"/>
          <w:lang w:val="uz-Latn-UZ"/>
        </w:rPr>
        <w:t>иқтисодий диагностика қилиш;</w:t>
      </w:r>
    </w:p>
    <w:p w:rsidR="00156DB2" w:rsidRPr="00E0742F" w:rsidRDefault="005465C9"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Latn-UZ"/>
        </w:rPr>
        <w:t>ҳозирги шароитда</w:t>
      </w:r>
      <w:r w:rsidR="004739D7" w:rsidRPr="00E0742F">
        <w:rPr>
          <w:sz w:val="28"/>
          <w:szCs w:val="28"/>
          <w:lang w:val="uz-Latn-UZ"/>
        </w:rPr>
        <w:t xml:space="preserve"> </w:t>
      </w:r>
      <w:r w:rsidR="004739D7" w:rsidRPr="00E0742F">
        <w:rPr>
          <w:sz w:val="28"/>
          <w:szCs w:val="28"/>
          <w:lang w:val="uz-Cyrl-UZ"/>
        </w:rPr>
        <w:t>минтақалар</w:t>
      </w:r>
      <w:r w:rsidR="004739D7" w:rsidRPr="00E0742F">
        <w:rPr>
          <w:sz w:val="28"/>
          <w:szCs w:val="28"/>
          <w:lang w:val="uz-Latn-UZ"/>
        </w:rPr>
        <w:t>нинг</w:t>
      </w:r>
      <w:r w:rsidRPr="00E0742F">
        <w:rPr>
          <w:sz w:val="28"/>
          <w:szCs w:val="28"/>
          <w:lang w:val="uz-Latn-UZ"/>
        </w:rPr>
        <w:t xml:space="preserve"> </w:t>
      </w:r>
      <w:r w:rsidR="004739D7" w:rsidRPr="00E0742F">
        <w:rPr>
          <w:sz w:val="28"/>
          <w:szCs w:val="28"/>
          <w:lang w:val="uz-Latn-UZ"/>
        </w:rPr>
        <w:t xml:space="preserve">истиқболли ривожланиш салоҳиятини </w:t>
      </w:r>
      <w:r w:rsidR="004739D7" w:rsidRPr="00E0742F">
        <w:rPr>
          <w:sz w:val="28"/>
          <w:szCs w:val="28"/>
          <w:lang w:val="uz-Cyrl-UZ"/>
        </w:rPr>
        <w:t>баҳолаш</w:t>
      </w:r>
      <w:r w:rsidR="004739D7" w:rsidRPr="00E0742F">
        <w:rPr>
          <w:sz w:val="28"/>
          <w:szCs w:val="28"/>
          <w:lang w:val="uz-Latn-UZ"/>
        </w:rPr>
        <w:t xml:space="preserve"> ва минтақа</w:t>
      </w:r>
      <w:r w:rsidR="00156DB2" w:rsidRPr="00E0742F">
        <w:rPr>
          <w:sz w:val="28"/>
          <w:szCs w:val="28"/>
          <w:lang w:val="uz-Cyrl-UZ"/>
        </w:rPr>
        <w:t xml:space="preserve"> рақобатдошлигини</w:t>
      </w:r>
      <w:r w:rsidRPr="00E0742F">
        <w:rPr>
          <w:sz w:val="28"/>
          <w:szCs w:val="28"/>
          <w:lang w:val="uz-Latn-UZ"/>
        </w:rPr>
        <w:t xml:space="preserve"> оширишнинг ташкилий-функционал жиҳатларини таҳлил қилиш</w:t>
      </w:r>
      <w:r w:rsidR="00156DB2" w:rsidRPr="00E0742F">
        <w:rPr>
          <w:sz w:val="28"/>
          <w:szCs w:val="28"/>
          <w:lang w:val="uz-Cyrl-UZ"/>
        </w:rPr>
        <w:t>;</w:t>
      </w:r>
    </w:p>
    <w:p w:rsidR="000D472D" w:rsidRPr="00E0742F" w:rsidRDefault="008E3606"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Latn-UZ"/>
        </w:rPr>
        <w:t>яшири</w:t>
      </w:r>
      <w:r w:rsidR="00183800" w:rsidRPr="00E0742F">
        <w:rPr>
          <w:sz w:val="28"/>
          <w:szCs w:val="28"/>
          <w:lang w:val="uz-Latn-UZ"/>
        </w:rPr>
        <w:t>н</w:t>
      </w:r>
      <w:r w:rsidR="00CB7B06" w:rsidRPr="00E0742F">
        <w:rPr>
          <w:sz w:val="28"/>
          <w:szCs w:val="28"/>
          <w:lang w:val="uz-Latn-UZ"/>
        </w:rPr>
        <w:t xml:space="preserve"> рақобат устунликларини </w:t>
      </w:r>
      <w:r w:rsidR="008F4AFA" w:rsidRPr="00E0742F">
        <w:rPr>
          <w:sz w:val="28"/>
          <w:szCs w:val="28"/>
          <w:lang w:val="uz-Latn-UZ"/>
        </w:rPr>
        <w:t>аниқлаш асосида</w:t>
      </w:r>
      <w:r w:rsidR="00CB7B06" w:rsidRPr="00E0742F">
        <w:rPr>
          <w:sz w:val="28"/>
          <w:szCs w:val="28"/>
          <w:lang w:val="uz-Cyrl-UZ"/>
        </w:rPr>
        <w:t xml:space="preserve"> </w:t>
      </w:r>
      <w:r w:rsidR="00B53808" w:rsidRPr="00E0742F">
        <w:rPr>
          <w:sz w:val="28"/>
          <w:szCs w:val="28"/>
          <w:lang w:val="uz-Cyrl-UZ"/>
        </w:rPr>
        <w:t xml:space="preserve">Ўзбекистон </w:t>
      </w:r>
      <w:r w:rsidR="000D472D" w:rsidRPr="00E0742F">
        <w:rPr>
          <w:sz w:val="28"/>
          <w:szCs w:val="28"/>
          <w:lang w:val="uz-Cyrl-UZ"/>
        </w:rPr>
        <w:t>минтақалар</w:t>
      </w:r>
      <w:r w:rsidR="00B53808" w:rsidRPr="00E0742F">
        <w:rPr>
          <w:sz w:val="28"/>
          <w:szCs w:val="28"/>
          <w:lang w:val="uz-Cyrl-UZ"/>
        </w:rPr>
        <w:t>и</w:t>
      </w:r>
      <w:r w:rsidR="000D472D" w:rsidRPr="00E0742F">
        <w:rPr>
          <w:sz w:val="28"/>
          <w:szCs w:val="28"/>
          <w:lang w:val="uz-Cyrl-UZ"/>
        </w:rPr>
        <w:t xml:space="preserve"> рақобатдошлигини оши</w:t>
      </w:r>
      <w:r w:rsidR="0077133A" w:rsidRPr="00E0742F">
        <w:rPr>
          <w:sz w:val="28"/>
          <w:szCs w:val="28"/>
          <w:lang w:val="uz-Cyrl-UZ"/>
        </w:rPr>
        <w:t>риш</w:t>
      </w:r>
      <w:r w:rsidR="0077133A" w:rsidRPr="00E0742F">
        <w:rPr>
          <w:sz w:val="28"/>
          <w:szCs w:val="28"/>
          <w:lang w:val="uz-Latn-UZ"/>
        </w:rPr>
        <w:t xml:space="preserve"> бўйича </w:t>
      </w:r>
      <w:r w:rsidR="000D472D" w:rsidRPr="00E0742F">
        <w:rPr>
          <w:sz w:val="28"/>
          <w:szCs w:val="28"/>
          <w:lang w:val="uz-Cyrl-UZ"/>
        </w:rPr>
        <w:t xml:space="preserve">стратегик </w:t>
      </w:r>
      <w:r w:rsidR="0077133A" w:rsidRPr="00E0742F">
        <w:rPr>
          <w:sz w:val="28"/>
          <w:szCs w:val="28"/>
          <w:lang w:val="uz-Latn-UZ"/>
        </w:rPr>
        <w:t>қарашлар</w:t>
      </w:r>
      <w:r w:rsidR="000D472D" w:rsidRPr="00E0742F">
        <w:rPr>
          <w:sz w:val="28"/>
          <w:szCs w:val="28"/>
          <w:lang w:val="uz-Cyrl-UZ"/>
        </w:rPr>
        <w:t xml:space="preserve"> ва устувор </w:t>
      </w:r>
      <w:r w:rsidR="00156DB2" w:rsidRPr="00E0742F">
        <w:rPr>
          <w:sz w:val="28"/>
          <w:szCs w:val="28"/>
          <w:lang w:val="uz-Latn-UZ"/>
        </w:rPr>
        <w:t>йўналиш</w:t>
      </w:r>
      <w:r w:rsidR="000D472D" w:rsidRPr="00E0742F">
        <w:rPr>
          <w:sz w:val="28"/>
          <w:szCs w:val="28"/>
          <w:lang w:val="uz-Cyrl-UZ"/>
        </w:rPr>
        <w:t>ларни</w:t>
      </w:r>
      <w:r w:rsidR="005465C9" w:rsidRPr="00E0742F">
        <w:rPr>
          <w:sz w:val="28"/>
          <w:szCs w:val="28"/>
          <w:lang w:val="uz-Latn-UZ"/>
        </w:rPr>
        <w:t xml:space="preserve"> </w:t>
      </w:r>
      <w:r w:rsidR="0077133A" w:rsidRPr="00E0742F">
        <w:rPr>
          <w:sz w:val="28"/>
          <w:szCs w:val="28"/>
          <w:lang w:val="uz-Latn-UZ"/>
        </w:rPr>
        <w:t>аниқлаш</w:t>
      </w:r>
      <w:r w:rsidR="005465C9" w:rsidRPr="00E0742F">
        <w:rPr>
          <w:sz w:val="28"/>
          <w:szCs w:val="28"/>
          <w:lang w:val="uz-Latn-UZ"/>
        </w:rPr>
        <w:t xml:space="preserve"> ҳамда</w:t>
      </w:r>
      <w:r w:rsidR="000D472D" w:rsidRPr="00E0742F">
        <w:rPr>
          <w:sz w:val="28"/>
          <w:szCs w:val="28"/>
          <w:lang w:val="uz-Cyrl-UZ"/>
        </w:rPr>
        <w:t xml:space="preserve"> уларни амалга оширишнинг чора</w:t>
      </w:r>
      <w:r w:rsidR="009A7804" w:rsidRPr="00E0742F">
        <w:rPr>
          <w:sz w:val="28"/>
          <w:szCs w:val="28"/>
          <w:lang w:val="uz-Latn-UZ"/>
        </w:rPr>
        <w:t>-тадбирлари</w:t>
      </w:r>
      <w:r w:rsidR="00063186" w:rsidRPr="00E0742F">
        <w:rPr>
          <w:sz w:val="28"/>
          <w:szCs w:val="28"/>
          <w:lang w:val="uz-Cyrl-UZ"/>
        </w:rPr>
        <w:t xml:space="preserve"> </w:t>
      </w:r>
      <w:r w:rsidR="000D472D" w:rsidRPr="00E0742F">
        <w:rPr>
          <w:sz w:val="28"/>
          <w:szCs w:val="28"/>
          <w:lang w:val="uz-Cyrl-UZ"/>
        </w:rPr>
        <w:t>ва механизмларини таклиф этиш;</w:t>
      </w:r>
    </w:p>
    <w:p w:rsidR="000D472D" w:rsidRPr="00E0742F" w:rsidRDefault="000D472D"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Cyrl-UZ"/>
        </w:rPr>
        <w:lastRenderedPageBreak/>
        <w:t>минтақа рақобатдошлигини ошириш</w:t>
      </w:r>
      <w:r w:rsidR="009B78E0" w:rsidRPr="00E0742F">
        <w:rPr>
          <w:sz w:val="28"/>
          <w:szCs w:val="28"/>
          <w:lang w:val="uz-Latn-UZ"/>
        </w:rPr>
        <w:t xml:space="preserve"> жараёнида</w:t>
      </w:r>
      <w:r w:rsidRPr="00E0742F">
        <w:rPr>
          <w:sz w:val="28"/>
          <w:szCs w:val="28"/>
          <w:lang w:val="uz-Cyrl-UZ"/>
        </w:rPr>
        <w:t xml:space="preserve"> ҳудудий бошқарув органларининг ташкилий-функционал салоҳиятини </w:t>
      </w:r>
      <w:r w:rsidR="00AE10C8" w:rsidRPr="00E0742F">
        <w:rPr>
          <w:sz w:val="28"/>
          <w:szCs w:val="28"/>
          <w:lang w:val="uz-Cyrl-UZ"/>
        </w:rPr>
        <w:t>юксалтиришга</w:t>
      </w:r>
      <w:r w:rsidRPr="00E0742F">
        <w:rPr>
          <w:sz w:val="28"/>
          <w:szCs w:val="28"/>
          <w:lang w:val="uz-Cyrl-UZ"/>
        </w:rPr>
        <w:t xml:space="preserve"> қаратилган тизимли чора</w:t>
      </w:r>
      <w:r w:rsidR="009A7804" w:rsidRPr="00E0742F">
        <w:rPr>
          <w:sz w:val="28"/>
          <w:szCs w:val="28"/>
          <w:lang w:val="uz-Latn-UZ"/>
        </w:rPr>
        <w:t>-</w:t>
      </w:r>
      <w:r w:rsidR="009A7804" w:rsidRPr="00E0742F">
        <w:rPr>
          <w:sz w:val="28"/>
          <w:szCs w:val="28"/>
          <w:lang w:val="uz-Cyrl-UZ"/>
        </w:rPr>
        <w:t>тадбирлар</w:t>
      </w:r>
      <w:r w:rsidRPr="00E0742F">
        <w:rPr>
          <w:sz w:val="28"/>
          <w:szCs w:val="28"/>
          <w:lang w:val="uz-Cyrl-UZ"/>
        </w:rPr>
        <w:t xml:space="preserve"> ишлаб чиқиш</w:t>
      </w:r>
      <w:r w:rsidR="005465C9" w:rsidRPr="00E0742F">
        <w:rPr>
          <w:sz w:val="28"/>
          <w:szCs w:val="28"/>
          <w:lang w:val="uz-Latn-UZ"/>
        </w:rPr>
        <w:t>;</w:t>
      </w:r>
    </w:p>
    <w:p w:rsidR="005465C9" w:rsidRPr="00E0742F" w:rsidRDefault="005465C9" w:rsidP="002A095D">
      <w:pPr>
        <w:pStyle w:val="aa"/>
        <w:tabs>
          <w:tab w:val="left" w:pos="851"/>
        </w:tabs>
        <w:spacing w:before="0" w:beforeAutospacing="0" w:after="0" w:afterAutospacing="0"/>
        <w:ind w:firstLine="567"/>
        <w:jc w:val="both"/>
        <w:rPr>
          <w:sz w:val="28"/>
          <w:szCs w:val="28"/>
          <w:lang w:val="uz-Cyrl-UZ"/>
        </w:rPr>
      </w:pPr>
      <w:r w:rsidRPr="00E0742F">
        <w:rPr>
          <w:sz w:val="28"/>
          <w:szCs w:val="28"/>
          <w:lang w:val="uz-Latn-UZ"/>
        </w:rPr>
        <w:t xml:space="preserve">олинган тадқиқот натижаларини </w:t>
      </w:r>
      <w:r w:rsidR="009A7804" w:rsidRPr="00E0742F">
        <w:rPr>
          <w:sz w:val="28"/>
          <w:szCs w:val="28"/>
          <w:lang w:val="uz-Latn-UZ"/>
        </w:rPr>
        <w:t>Ўзбекистон минтақаларини</w:t>
      </w:r>
      <w:r w:rsidR="00CE7FB1" w:rsidRPr="00E0742F">
        <w:rPr>
          <w:sz w:val="28"/>
          <w:szCs w:val="28"/>
          <w:lang w:val="uz-Latn-UZ"/>
        </w:rPr>
        <w:t xml:space="preserve"> ривожлантиришнинг узоқ муддатли стратегияларини ишлаб чиқишда қўллаш ва бошқалар.</w:t>
      </w:r>
    </w:p>
    <w:p w:rsidR="00FD2943" w:rsidRPr="00E0742F" w:rsidRDefault="00FD2943" w:rsidP="002A095D">
      <w:pPr>
        <w:ind w:firstLine="567"/>
        <w:jc w:val="both"/>
        <w:rPr>
          <w:b/>
          <w:sz w:val="28"/>
          <w:szCs w:val="28"/>
          <w:lang w:val="uz-Latn-UZ"/>
        </w:rPr>
      </w:pPr>
      <w:r w:rsidRPr="00E0742F">
        <w:rPr>
          <w:b/>
          <w:sz w:val="28"/>
          <w:szCs w:val="28"/>
          <w:lang w:val="uz-Latn-UZ"/>
        </w:rPr>
        <w:t>Тадқиқот объекти.</w:t>
      </w:r>
      <w:r w:rsidRPr="00E0742F">
        <w:rPr>
          <w:sz w:val="28"/>
          <w:szCs w:val="28"/>
          <w:lang w:val="uz-Latn-UZ"/>
        </w:rPr>
        <w:t xml:space="preserve"> Тадқиқот объекти бўлиб</w:t>
      </w:r>
      <w:r w:rsidR="001A55FB" w:rsidRPr="00E0742F">
        <w:rPr>
          <w:sz w:val="28"/>
          <w:szCs w:val="28"/>
          <w:lang w:val="uz-Latn-UZ"/>
        </w:rPr>
        <w:t xml:space="preserve"> Ўзбекистон Республикаси минтақалари, уларнинг иқтисодий, институционал ва ижтимоий салоҳиятлари </w:t>
      </w:r>
      <w:r w:rsidR="00CF3559" w:rsidRPr="00E0742F">
        <w:rPr>
          <w:sz w:val="28"/>
          <w:szCs w:val="28"/>
          <w:lang w:val="uz-Latn-UZ"/>
        </w:rPr>
        <w:t>маж</w:t>
      </w:r>
      <w:r w:rsidR="001A55FB" w:rsidRPr="00E0742F">
        <w:rPr>
          <w:sz w:val="28"/>
          <w:szCs w:val="28"/>
          <w:lang w:val="uz-Latn-UZ"/>
        </w:rPr>
        <w:t>м</w:t>
      </w:r>
      <w:r w:rsidR="00CB7B06" w:rsidRPr="00E0742F">
        <w:rPr>
          <w:sz w:val="28"/>
          <w:szCs w:val="28"/>
          <w:lang w:val="uz-Latn-UZ"/>
        </w:rPr>
        <w:t>у</w:t>
      </w:r>
      <w:r w:rsidR="001A55FB" w:rsidRPr="00E0742F">
        <w:rPr>
          <w:sz w:val="28"/>
          <w:szCs w:val="28"/>
          <w:lang w:val="uz-Latn-UZ"/>
        </w:rPr>
        <w:t>и, минтақалар рақобатдошлигини ошириш асосида</w:t>
      </w:r>
      <w:r w:rsidR="002038DE" w:rsidRPr="00E0742F">
        <w:rPr>
          <w:sz w:val="28"/>
          <w:szCs w:val="28"/>
          <w:lang w:val="uz-Latn-UZ"/>
        </w:rPr>
        <w:t xml:space="preserve"> уларни</w:t>
      </w:r>
      <w:r w:rsidR="001A55FB" w:rsidRPr="00E0742F">
        <w:rPr>
          <w:sz w:val="28"/>
          <w:szCs w:val="28"/>
          <w:lang w:val="uz-Latn-UZ"/>
        </w:rPr>
        <w:t xml:space="preserve"> барқарор ривожлантиришнинг истиқбол</w:t>
      </w:r>
      <w:r w:rsidR="000C46DB" w:rsidRPr="00E0742F">
        <w:rPr>
          <w:sz w:val="28"/>
          <w:szCs w:val="28"/>
          <w:lang w:val="uz-Cyrl-UZ"/>
        </w:rPr>
        <w:t>лари</w:t>
      </w:r>
      <w:r w:rsidR="001A55FB" w:rsidRPr="00E0742F">
        <w:rPr>
          <w:sz w:val="28"/>
          <w:szCs w:val="28"/>
          <w:lang w:val="uz-Latn-UZ"/>
        </w:rPr>
        <w:t xml:space="preserve"> ҳисобланади</w:t>
      </w:r>
      <w:r w:rsidRPr="00E0742F">
        <w:rPr>
          <w:sz w:val="28"/>
          <w:szCs w:val="28"/>
          <w:lang w:val="uz-Latn-UZ"/>
        </w:rPr>
        <w:t xml:space="preserve">.   </w:t>
      </w:r>
    </w:p>
    <w:p w:rsidR="00FD2943" w:rsidRPr="00E0742F" w:rsidRDefault="00FD2943" w:rsidP="002A095D">
      <w:pPr>
        <w:ind w:firstLine="567"/>
        <w:jc w:val="both"/>
        <w:rPr>
          <w:sz w:val="28"/>
          <w:szCs w:val="28"/>
          <w:lang w:val="uz-Latn-UZ"/>
        </w:rPr>
      </w:pPr>
      <w:r w:rsidRPr="00E0742F">
        <w:rPr>
          <w:b/>
          <w:sz w:val="28"/>
          <w:szCs w:val="28"/>
          <w:lang w:val="uz-Latn-UZ"/>
        </w:rPr>
        <w:t>Тадқиқот предмети.</w:t>
      </w:r>
      <w:r w:rsidRPr="00E0742F">
        <w:rPr>
          <w:sz w:val="28"/>
          <w:szCs w:val="28"/>
          <w:lang w:val="uz-Latn-UZ"/>
        </w:rPr>
        <w:t xml:space="preserve"> Тадқиқотнинг предмети бўлиб </w:t>
      </w:r>
      <w:r w:rsidR="002038DE" w:rsidRPr="00E0742F">
        <w:rPr>
          <w:sz w:val="28"/>
          <w:szCs w:val="28"/>
          <w:lang w:val="uz-Latn-UZ"/>
        </w:rPr>
        <w:t xml:space="preserve">минтақа рақобатдошлигини оширишга қаратилган </w:t>
      </w:r>
      <w:r w:rsidR="00E62EEA" w:rsidRPr="00E0742F">
        <w:rPr>
          <w:sz w:val="28"/>
          <w:szCs w:val="28"/>
          <w:lang w:val="uz-Latn-UZ"/>
        </w:rPr>
        <w:t>ҳудудий иқтисодий сиёсат</w:t>
      </w:r>
      <w:r w:rsidR="0055238F" w:rsidRPr="00E0742F">
        <w:rPr>
          <w:sz w:val="28"/>
          <w:szCs w:val="28"/>
          <w:lang w:val="uz-Latn-UZ"/>
        </w:rPr>
        <w:t>ни</w:t>
      </w:r>
      <w:r w:rsidR="00E62EEA" w:rsidRPr="00E0742F">
        <w:rPr>
          <w:sz w:val="28"/>
          <w:szCs w:val="28"/>
          <w:lang w:val="uz-Latn-UZ"/>
        </w:rPr>
        <w:t xml:space="preserve"> шакллантириш ва амалга ошириш</w:t>
      </w:r>
      <w:r w:rsidR="001A55FB" w:rsidRPr="00E0742F">
        <w:rPr>
          <w:sz w:val="28"/>
          <w:szCs w:val="28"/>
          <w:lang w:val="uz-Latn-UZ"/>
        </w:rPr>
        <w:t>, ижтимоий-иқтисодий жараёнларни бошқариш</w:t>
      </w:r>
      <w:r w:rsidR="00E62EEA" w:rsidRPr="00E0742F">
        <w:rPr>
          <w:sz w:val="28"/>
          <w:szCs w:val="28"/>
          <w:lang w:val="uz-Latn-UZ"/>
        </w:rPr>
        <w:t xml:space="preserve"> </w:t>
      </w:r>
      <w:r w:rsidR="001A55FB" w:rsidRPr="00E0742F">
        <w:rPr>
          <w:sz w:val="28"/>
          <w:szCs w:val="28"/>
          <w:lang w:val="uz-Latn-UZ"/>
        </w:rPr>
        <w:t>методлари</w:t>
      </w:r>
      <w:r w:rsidRPr="00E0742F">
        <w:rPr>
          <w:sz w:val="28"/>
          <w:szCs w:val="28"/>
          <w:lang w:val="uz-Latn-UZ"/>
        </w:rPr>
        <w:t xml:space="preserve"> ва воситалари ҳисобланади.</w:t>
      </w:r>
    </w:p>
    <w:p w:rsidR="00700B89" w:rsidRPr="00E0742F" w:rsidRDefault="00700B89" w:rsidP="002A095D">
      <w:pPr>
        <w:ind w:firstLine="567"/>
        <w:jc w:val="both"/>
        <w:rPr>
          <w:b/>
          <w:sz w:val="28"/>
          <w:szCs w:val="28"/>
          <w:lang w:val="uz-Latn-UZ"/>
        </w:rPr>
      </w:pPr>
      <w:r w:rsidRPr="00E0742F">
        <w:rPr>
          <w:b/>
          <w:sz w:val="28"/>
          <w:szCs w:val="28"/>
          <w:lang w:val="uz-Cyrl-UZ"/>
        </w:rPr>
        <w:t xml:space="preserve">Тадқиқотнинг </w:t>
      </w:r>
      <w:r w:rsidR="004C3F7A" w:rsidRPr="00E0742F">
        <w:rPr>
          <w:b/>
          <w:sz w:val="28"/>
          <w:szCs w:val="28"/>
          <w:lang w:val="uz-Latn-UZ"/>
        </w:rPr>
        <w:t>методлари</w:t>
      </w:r>
      <w:r w:rsidRPr="00E0742F">
        <w:rPr>
          <w:b/>
          <w:sz w:val="28"/>
          <w:szCs w:val="28"/>
          <w:lang w:val="uz-Cyrl-UZ"/>
        </w:rPr>
        <w:t xml:space="preserve">. </w:t>
      </w:r>
      <w:r w:rsidR="004D2E6D" w:rsidRPr="00E0742F">
        <w:rPr>
          <w:sz w:val="28"/>
          <w:szCs w:val="28"/>
          <w:lang w:val="uz-Cyrl-UZ"/>
        </w:rPr>
        <w:t>Тадқиқотнинг</w:t>
      </w:r>
      <w:r w:rsidRPr="00E0742F">
        <w:rPr>
          <w:sz w:val="28"/>
          <w:szCs w:val="28"/>
          <w:lang w:val="uz-Cyrl-UZ"/>
        </w:rPr>
        <w:t xml:space="preserve"> методологик асосини </w:t>
      </w:r>
      <w:r w:rsidR="00CB7B06" w:rsidRPr="00E0742F">
        <w:rPr>
          <w:sz w:val="28"/>
          <w:szCs w:val="28"/>
          <w:lang w:val="uz-Latn-UZ"/>
        </w:rPr>
        <w:t>қиёсий</w:t>
      </w:r>
      <w:r w:rsidR="00643C77" w:rsidRPr="00E0742F">
        <w:rPr>
          <w:sz w:val="28"/>
          <w:szCs w:val="28"/>
          <w:lang w:val="uz-Latn-UZ"/>
        </w:rPr>
        <w:t xml:space="preserve"> таҳлил қилиш ва танлама кузатишнинг</w:t>
      </w:r>
      <w:r w:rsidR="00643C77" w:rsidRPr="00E0742F">
        <w:rPr>
          <w:sz w:val="28"/>
          <w:szCs w:val="28"/>
          <w:lang w:val="uz-Cyrl-UZ"/>
        </w:rPr>
        <w:t xml:space="preserve"> умумилмий</w:t>
      </w:r>
      <w:r w:rsidR="00643C77" w:rsidRPr="00E0742F">
        <w:rPr>
          <w:sz w:val="28"/>
          <w:szCs w:val="28"/>
          <w:lang w:val="uz-Latn-UZ"/>
        </w:rPr>
        <w:t xml:space="preserve"> методларини</w:t>
      </w:r>
      <w:r w:rsidR="00E92A2F" w:rsidRPr="00E0742F">
        <w:rPr>
          <w:sz w:val="28"/>
          <w:szCs w:val="28"/>
          <w:lang w:val="uz-Latn-UZ"/>
        </w:rPr>
        <w:t xml:space="preserve"> ўз ичига олувчи</w:t>
      </w:r>
      <w:r w:rsidR="00E7178F" w:rsidRPr="00E0742F">
        <w:rPr>
          <w:sz w:val="28"/>
          <w:szCs w:val="28"/>
          <w:lang w:val="uz-Cyrl-UZ"/>
        </w:rPr>
        <w:t xml:space="preserve"> </w:t>
      </w:r>
      <w:r w:rsidR="00643C77" w:rsidRPr="00E0742F">
        <w:rPr>
          <w:sz w:val="28"/>
          <w:szCs w:val="28"/>
          <w:lang w:val="uz-Latn-UZ"/>
        </w:rPr>
        <w:t>тизимли ёндашув ташкил этади.</w:t>
      </w:r>
      <w:r w:rsidRPr="00E0742F">
        <w:rPr>
          <w:sz w:val="28"/>
          <w:szCs w:val="28"/>
          <w:lang w:val="uz-Cyrl-UZ"/>
        </w:rPr>
        <w:t xml:space="preserve"> Амалий тадқиқотлар ва эмпирик баҳолашлар эса иқтисодий-математик методлар</w:t>
      </w:r>
      <w:r w:rsidR="00E92A2F" w:rsidRPr="00E0742F">
        <w:rPr>
          <w:sz w:val="28"/>
          <w:szCs w:val="28"/>
          <w:lang w:val="uz-Latn-UZ"/>
        </w:rPr>
        <w:t xml:space="preserve"> ва</w:t>
      </w:r>
      <w:r w:rsidRPr="00E0742F">
        <w:rPr>
          <w:sz w:val="28"/>
          <w:szCs w:val="28"/>
          <w:lang w:val="uz-Cyrl-UZ"/>
        </w:rPr>
        <w:t xml:space="preserve"> кўп омилли</w:t>
      </w:r>
      <w:r w:rsidR="00643C77" w:rsidRPr="00E0742F">
        <w:rPr>
          <w:sz w:val="28"/>
          <w:szCs w:val="28"/>
          <w:lang w:val="uz-Latn-UZ"/>
        </w:rPr>
        <w:t xml:space="preserve"> эконометрик таҳлилларга</w:t>
      </w:r>
      <w:r w:rsidRPr="00E0742F">
        <w:rPr>
          <w:sz w:val="28"/>
          <w:szCs w:val="28"/>
          <w:lang w:val="uz-Cyrl-UZ"/>
        </w:rPr>
        <w:t xml:space="preserve"> асосланган. Ҳудудий иқтисодий тизимда амалга оширилаётган таркибий ўзгаришлар ва ҳудудий</w:t>
      </w:r>
      <w:r w:rsidR="00643C77" w:rsidRPr="00E0742F">
        <w:rPr>
          <w:sz w:val="28"/>
          <w:szCs w:val="28"/>
          <w:lang w:val="uz-Latn-UZ"/>
        </w:rPr>
        <w:t xml:space="preserve"> бошқариш сифатини </w:t>
      </w:r>
      <w:r w:rsidRPr="00E0742F">
        <w:rPr>
          <w:sz w:val="28"/>
          <w:szCs w:val="28"/>
          <w:lang w:val="uz-Cyrl-UZ"/>
        </w:rPr>
        <w:t xml:space="preserve"> </w:t>
      </w:r>
      <w:r w:rsidR="00643C77" w:rsidRPr="00E0742F">
        <w:rPr>
          <w:sz w:val="28"/>
          <w:szCs w:val="28"/>
          <w:lang w:val="uz-Cyrl-UZ"/>
        </w:rPr>
        <w:t>баҳолаш</w:t>
      </w:r>
      <w:r w:rsidR="00643C77" w:rsidRPr="00E0742F">
        <w:rPr>
          <w:sz w:val="28"/>
          <w:szCs w:val="28"/>
          <w:lang w:val="uz-Latn-UZ"/>
        </w:rPr>
        <w:t>да</w:t>
      </w:r>
      <w:r w:rsidR="0097462E" w:rsidRPr="00E0742F">
        <w:rPr>
          <w:sz w:val="28"/>
          <w:szCs w:val="28"/>
          <w:lang w:val="uz-Latn-UZ"/>
        </w:rPr>
        <w:t xml:space="preserve"> бошқарувнинг</w:t>
      </w:r>
      <w:r w:rsidR="00643C77" w:rsidRPr="00E0742F">
        <w:rPr>
          <w:sz w:val="28"/>
          <w:szCs w:val="28"/>
          <w:lang w:val="uz-Cyrl-UZ"/>
        </w:rPr>
        <w:t xml:space="preserve"> </w:t>
      </w:r>
      <w:r w:rsidRPr="00E0742F">
        <w:rPr>
          <w:sz w:val="28"/>
          <w:szCs w:val="28"/>
          <w:lang w:val="uz-Cyrl-UZ"/>
        </w:rPr>
        <w:t>функционал таҳлил</w:t>
      </w:r>
      <w:r w:rsidR="0097462E" w:rsidRPr="00E0742F">
        <w:rPr>
          <w:sz w:val="28"/>
          <w:szCs w:val="28"/>
          <w:lang w:val="uz-Latn-UZ"/>
        </w:rPr>
        <w:t>и</w:t>
      </w:r>
      <w:r w:rsidRPr="00E0742F">
        <w:rPr>
          <w:sz w:val="28"/>
          <w:szCs w:val="28"/>
          <w:lang w:val="uz-Cyrl-UZ"/>
        </w:rPr>
        <w:t xml:space="preserve"> ва эксперт баҳолаш </w:t>
      </w:r>
      <w:r w:rsidR="0097462E" w:rsidRPr="00E0742F">
        <w:rPr>
          <w:sz w:val="28"/>
          <w:szCs w:val="28"/>
          <w:lang w:val="uz-Latn-UZ"/>
        </w:rPr>
        <w:t>методлари</w:t>
      </w:r>
      <w:r w:rsidRPr="00E0742F">
        <w:rPr>
          <w:sz w:val="28"/>
          <w:szCs w:val="28"/>
          <w:lang w:val="uz-Cyrl-UZ"/>
        </w:rPr>
        <w:t xml:space="preserve"> қўлланилди.</w:t>
      </w:r>
    </w:p>
    <w:p w:rsidR="0097462E" w:rsidRPr="00E0742F" w:rsidRDefault="0097462E" w:rsidP="002A095D">
      <w:pPr>
        <w:pStyle w:val="aa"/>
        <w:shd w:val="clear" w:color="auto" w:fill="FFFFFF"/>
        <w:spacing w:before="0" w:beforeAutospacing="0" w:after="0" w:afterAutospacing="0"/>
        <w:ind w:firstLine="567"/>
        <w:jc w:val="both"/>
        <w:rPr>
          <w:color w:val="0D0D0D"/>
          <w:sz w:val="28"/>
          <w:szCs w:val="28"/>
          <w:lang w:val="uz-Cyrl-UZ"/>
        </w:rPr>
      </w:pPr>
      <w:r w:rsidRPr="00E0742F">
        <w:rPr>
          <w:rStyle w:val="af4"/>
          <w:color w:val="0D0D0D"/>
          <w:sz w:val="28"/>
          <w:szCs w:val="28"/>
          <w:lang w:val="uz-Cyrl-UZ"/>
        </w:rPr>
        <w:t>Тадқиқотнинг илмий янгилиги қуйидагилардан иборат:</w:t>
      </w:r>
    </w:p>
    <w:p w:rsidR="00371271" w:rsidRPr="00E0742F" w:rsidRDefault="00371271" w:rsidP="002A095D">
      <w:pPr>
        <w:pStyle w:val="aa"/>
        <w:tabs>
          <w:tab w:val="left" w:pos="851"/>
        </w:tabs>
        <w:spacing w:before="0" w:beforeAutospacing="0" w:after="0" w:afterAutospacing="0"/>
        <w:ind w:firstLine="567"/>
        <w:jc w:val="both"/>
        <w:rPr>
          <w:sz w:val="28"/>
          <w:szCs w:val="28"/>
          <w:lang w:val="uz-Latn-UZ"/>
        </w:rPr>
      </w:pPr>
      <w:r w:rsidRPr="00E0742F">
        <w:rPr>
          <w:sz w:val="28"/>
          <w:szCs w:val="28"/>
          <w:lang w:val="uz-Latn-UZ"/>
        </w:rPr>
        <w:t>минтақа</w:t>
      </w:r>
      <w:r w:rsidR="00D71083" w:rsidRPr="00E0742F">
        <w:rPr>
          <w:sz w:val="28"/>
          <w:szCs w:val="28"/>
          <w:lang w:val="uz-Latn-UZ"/>
        </w:rPr>
        <w:t>лар</w:t>
      </w:r>
      <w:r w:rsidRPr="00E0742F">
        <w:rPr>
          <w:sz w:val="28"/>
          <w:szCs w:val="28"/>
          <w:lang w:val="uz-Latn-UZ"/>
        </w:rPr>
        <w:t>нинг табиий-иқтисодий салоҳияти</w:t>
      </w:r>
      <w:r w:rsidRPr="00E0742F">
        <w:rPr>
          <w:sz w:val="28"/>
          <w:szCs w:val="28"/>
          <w:lang w:val="uz-Cyrl-UZ"/>
        </w:rPr>
        <w:t xml:space="preserve">, </w:t>
      </w:r>
      <w:r w:rsidRPr="00E0742F">
        <w:rPr>
          <w:sz w:val="28"/>
          <w:szCs w:val="28"/>
          <w:lang w:val="uz-Latn-UZ"/>
        </w:rPr>
        <w:t>ижтимоий капитал</w:t>
      </w:r>
      <w:r w:rsidRPr="00E0742F">
        <w:rPr>
          <w:sz w:val="28"/>
          <w:szCs w:val="28"/>
          <w:lang w:val="uz-Cyrl-UZ"/>
        </w:rPr>
        <w:t xml:space="preserve">и ва </w:t>
      </w:r>
      <w:r w:rsidRPr="00E0742F">
        <w:rPr>
          <w:sz w:val="28"/>
          <w:szCs w:val="28"/>
          <w:lang w:val="uz-Latn-UZ"/>
        </w:rPr>
        <w:t>яшири</w:t>
      </w:r>
      <w:r w:rsidR="00183800" w:rsidRPr="00E0742F">
        <w:rPr>
          <w:sz w:val="28"/>
          <w:szCs w:val="28"/>
          <w:lang w:val="uz-Latn-UZ"/>
        </w:rPr>
        <w:t>н</w:t>
      </w:r>
      <w:r w:rsidRPr="00E0742F">
        <w:rPr>
          <w:sz w:val="28"/>
          <w:szCs w:val="28"/>
          <w:lang w:val="uz-Latn-UZ"/>
        </w:rPr>
        <w:t xml:space="preserve"> рақобат устунликлари</w:t>
      </w:r>
      <w:r w:rsidRPr="00E0742F">
        <w:rPr>
          <w:sz w:val="28"/>
          <w:szCs w:val="28"/>
          <w:lang w:val="uz-Cyrl-UZ"/>
        </w:rPr>
        <w:t xml:space="preserve">дан </w:t>
      </w:r>
      <w:r w:rsidRPr="00E0742F">
        <w:rPr>
          <w:sz w:val="28"/>
          <w:szCs w:val="28"/>
          <w:lang w:val="uz-Latn-UZ"/>
        </w:rPr>
        <w:t>самарали фойдаланишни аниқлаш</w:t>
      </w:r>
      <w:r w:rsidR="002320CC" w:rsidRPr="00E0742F">
        <w:rPr>
          <w:sz w:val="28"/>
          <w:szCs w:val="28"/>
          <w:lang w:val="uz-Latn-UZ"/>
        </w:rPr>
        <w:t xml:space="preserve"> мақсадида </w:t>
      </w:r>
      <w:r w:rsidRPr="00E0742F">
        <w:rPr>
          <w:sz w:val="28"/>
          <w:szCs w:val="28"/>
          <w:lang w:val="uz-Cyrl-UZ"/>
        </w:rPr>
        <w:t xml:space="preserve">минтақа </w:t>
      </w:r>
      <w:r w:rsidRPr="00E0742F">
        <w:rPr>
          <w:sz w:val="28"/>
          <w:szCs w:val="28"/>
          <w:lang w:val="uz-Latn-UZ"/>
        </w:rPr>
        <w:t>рақобат салоҳиятини</w:t>
      </w:r>
      <w:r w:rsidR="002320CC" w:rsidRPr="00E0742F">
        <w:rPr>
          <w:sz w:val="28"/>
          <w:szCs w:val="28"/>
          <w:lang w:val="uz-Latn-UZ"/>
        </w:rPr>
        <w:t xml:space="preserve"> унинг</w:t>
      </w:r>
      <w:r w:rsidRPr="00E0742F">
        <w:rPr>
          <w:sz w:val="28"/>
          <w:szCs w:val="28"/>
          <w:lang w:val="uz-Latn-UZ"/>
        </w:rPr>
        <w:t xml:space="preserve"> </w:t>
      </w:r>
      <w:r w:rsidRPr="00E0742F">
        <w:rPr>
          <w:sz w:val="28"/>
          <w:szCs w:val="28"/>
          <w:lang w:val="uz-Cyrl-UZ"/>
        </w:rPr>
        <w:t>омилли ва натижавий жиҳатлари</w:t>
      </w:r>
      <w:r w:rsidR="002320CC" w:rsidRPr="00E0742F">
        <w:rPr>
          <w:sz w:val="28"/>
          <w:szCs w:val="28"/>
          <w:lang w:val="uz-Latn-UZ"/>
        </w:rPr>
        <w:t>ни ҳисобга олган ҳолда</w:t>
      </w:r>
      <w:r w:rsidRPr="00E0742F">
        <w:rPr>
          <w:sz w:val="28"/>
          <w:szCs w:val="28"/>
          <w:lang w:val="uz-Cyrl-UZ"/>
        </w:rPr>
        <w:t xml:space="preserve"> баҳолаш </w:t>
      </w:r>
      <w:r w:rsidRPr="00E0742F">
        <w:rPr>
          <w:sz w:val="28"/>
          <w:szCs w:val="28"/>
          <w:lang w:val="uz-Latn-UZ"/>
        </w:rPr>
        <w:t>методикаси</w:t>
      </w:r>
      <w:r w:rsidRPr="00E0742F">
        <w:rPr>
          <w:sz w:val="28"/>
          <w:szCs w:val="28"/>
          <w:lang w:val="uz-Cyrl-UZ"/>
        </w:rPr>
        <w:t xml:space="preserve"> </w:t>
      </w:r>
      <w:r w:rsidRPr="00E0742F">
        <w:rPr>
          <w:sz w:val="28"/>
          <w:szCs w:val="28"/>
          <w:lang w:val="uz-Latn-UZ"/>
        </w:rPr>
        <w:t>ишлаб чиқилган</w:t>
      </w:r>
      <w:r w:rsidRPr="00E0742F">
        <w:rPr>
          <w:sz w:val="28"/>
          <w:szCs w:val="28"/>
          <w:lang w:val="uz-Cyrl-UZ"/>
        </w:rPr>
        <w:t>;</w:t>
      </w:r>
    </w:p>
    <w:p w:rsidR="00371271" w:rsidRPr="00E0742F" w:rsidRDefault="00371271" w:rsidP="002A095D">
      <w:pPr>
        <w:pStyle w:val="aa"/>
        <w:tabs>
          <w:tab w:val="left" w:pos="851"/>
        </w:tabs>
        <w:spacing w:before="0" w:beforeAutospacing="0" w:after="0" w:afterAutospacing="0"/>
        <w:ind w:firstLine="567"/>
        <w:jc w:val="both"/>
        <w:rPr>
          <w:sz w:val="28"/>
          <w:szCs w:val="28"/>
          <w:lang w:val="uz-Latn-UZ"/>
        </w:rPr>
      </w:pPr>
      <w:r w:rsidRPr="00E0742F">
        <w:rPr>
          <w:sz w:val="28"/>
          <w:szCs w:val="28"/>
          <w:lang w:val="uz-Cyrl-UZ"/>
        </w:rPr>
        <w:t>иқтисоди</w:t>
      </w:r>
      <w:r w:rsidRPr="00E0742F">
        <w:rPr>
          <w:sz w:val="28"/>
          <w:szCs w:val="28"/>
          <w:lang w:val="uz-Latn-UZ"/>
        </w:rPr>
        <w:t>й</w:t>
      </w:r>
      <w:r w:rsidRPr="00E0742F">
        <w:rPr>
          <w:sz w:val="28"/>
          <w:szCs w:val="28"/>
          <w:lang w:val="uz-Cyrl-UZ"/>
        </w:rPr>
        <w:t xml:space="preserve"> ўсиш, модернизация ва диверсификация даражаси, </w:t>
      </w:r>
      <w:r w:rsidRPr="00E0742F">
        <w:rPr>
          <w:sz w:val="28"/>
          <w:szCs w:val="28"/>
          <w:lang w:val="uz-Latn-UZ"/>
        </w:rPr>
        <w:t>ишбилармонлик</w:t>
      </w:r>
      <w:r w:rsidRPr="00E0742F">
        <w:rPr>
          <w:sz w:val="28"/>
          <w:szCs w:val="28"/>
          <w:lang w:val="uz-Cyrl-UZ"/>
        </w:rPr>
        <w:t xml:space="preserve"> муҳити ва</w:t>
      </w:r>
      <w:r w:rsidRPr="00E0742F">
        <w:rPr>
          <w:sz w:val="28"/>
          <w:szCs w:val="28"/>
          <w:lang w:val="uz-Latn-UZ"/>
        </w:rPr>
        <w:t xml:space="preserve"> иқтисодиёт</w:t>
      </w:r>
      <w:r w:rsidRPr="00E0742F">
        <w:rPr>
          <w:sz w:val="28"/>
          <w:szCs w:val="28"/>
          <w:lang w:val="uz-Cyrl-UZ"/>
        </w:rPr>
        <w:t>нинг очиқлигини</w:t>
      </w:r>
      <w:r w:rsidRPr="00E0742F">
        <w:rPr>
          <w:sz w:val="28"/>
          <w:szCs w:val="28"/>
          <w:lang w:val="uz-Latn-UZ"/>
        </w:rPr>
        <w:t xml:space="preserve"> </w:t>
      </w:r>
      <w:r w:rsidRPr="00E0742F">
        <w:rPr>
          <w:sz w:val="28"/>
          <w:szCs w:val="28"/>
          <w:lang w:val="uz-Cyrl-UZ"/>
        </w:rPr>
        <w:t xml:space="preserve">юқори уйғунлашган  </w:t>
      </w:r>
      <w:r w:rsidR="00061813" w:rsidRPr="00E0742F">
        <w:rPr>
          <w:sz w:val="28"/>
          <w:szCs w:val="28"/>
          <w:lang w:val="uz-Cyrl-UZ"/>
        </w:rPr>
        <w:t>коэффициентлар билан автоном баҳола</w:t>
      </w:r>
      <w:r w:rsidR="00061813" w:rsidRPr="00E0742F">
        <w:rPr>
          <w:sz w:val="28"/>
          <w:szCs w:val="28"/>
          <w:lang w:val="uz-Latn-UZ"/>
        </w:rPr>
        <w:t>ш</w:t>
      </w:r>
      <w:r w:rsidRPr="00E0742F">
        <w:rPr>
          <w:sz w:val="28"/>
          <w:szCs w:val="28"/>
          <w:lang w:val="uz-Cyrl-UZ"/>
        </w:rPr>
        <w:t xml:space="preserve"> </w:t>
      </w:r>
      <w:r w:rsidRPr="00E0742F">
        <w:rPr>
          <w:sz w:val="28"/>
          <w:szCs w:val="28"/>
          <w:lang w:val="uz-Latn-UZ"/>
        </w:rPr>
        <w:t xml:space="preserve">ва </w:t>
      </w:r>
      <w:r w:rsidRPr="00E0742F">
        <w:rPr>
          <w:sz w:val="28"/>
          <w:szCs w:val="28"/>
          <w:lang w:val="uz-Cyrl-UZ"/>
        </w:rPr>
        <w:t>омиллар</w:t>
      </w:r>
      <w:r w:rsidRPr="00E0742F">
        <w:rPr>
          <w:sz w:val="28"/>
          <w:szCs w:val="28"/>
          <w:lang w:val="uz-Latn-UZ"/>
        </w:rPr>
        <w:t>ни тизимли тадқиқ қилиш орқали</w:t>
      </w:r>
      <w:r w:rsidRPr="00E0742F">
        <w:rPr>
          <w:sz w:val="28"/>
          <w:szCs w:val="28"/>
          <w:lang w:val="uz-Cyrl-UZ"/>
        </w:rPr>
        <w:t xml:space="preserve"> </w:t>
      </w:r>
      <w:r w:rsidRPr="00E0742F">
        <w:rPr>
          <w:sz w:val="28"/>
          <w:szCs w:val="28"/>
          <w:lang w:val="uz-Latn-UZ"/>
        </w:rPr>
        <w:t>минтақаларни</w:t>
      </w:r>
      <w:r w:rsidRPr="00E0742F">
        <w:rPr>
          <w:sz w:val="28"/>
          <w:szCs w:val="28"/>
          <w:lang w:val="uz-Cyrl-UZ"/>
        </w:rPr>
        <w:t>нг рақобат устунликларини иқтисодий диагностика қилиш</w:t>
      </w:r>
      <w:r w:rsidRPr="00E0742F">
        <w:rPr>
          <w:sz w:val="28"/>
          <w:szCs w:val="28"/>
          <w:lang w:val="uz-Latn-UZ"/>
        </w:rPr>
        <w:t xml:space="preserve"> бўйича </w:t>
      </w:r>
      <w:r w:rsidRPr="00E0742F">
        <w:rPr>
          <w:sz w:val="28"/>
          <w:szCs w:val="28"/>
          <w:lang w:val="uz-Cyrl-UZ"/>
        </w:rPr>
        <w:t>методик</w:t>
      </w:r>
      <w:r w:rsidRPr="00E0742F">
        <w:rPr>
          <w:sz w:val="28"/>
          <w:szCs w:val="28"/>
          <w:lang w:val="uz-Latn-UZ"/>
        </w:rPr>
        <w:t xml:space="preserve"> ёндашувлар</w:t>
      </w:r>
      <w:r w:rsidRPr="00E0742F">
        <w:rPr>
          <w:sz w:val="28"/>
          <w:szCs w:val="28"/>
          <w:lang w:val="uz-Cyrl-UZ"/>
        </w:rPr>
        <w:t xml:space="preserve"> таклиф этил</w:t>
      </w:r>
      <w:r w:rsidRPr="00E0742F">
        <w:rPr>
          <w:sz w:val="28"/>
          <w:szCs w:val="28"/>
          <w:lang w:val="uz-Latn-UZ"/>
        </w:rPr>
        <w:t>ган</w:t>
      </w:r>
      <w:r w:rsidRPr="00E0742F">
        <w:rPr>
          <w:sz w:val="28"/>
          <w:szCs w:val="28"/>
          <w:lang w:val="uz-Cyrl-UZ"/>
        </w:rPr>
        <w:t>;</w:t>
      </w:r>
    </w:p>
    <w:p w:rsidR="00371271" w:rsidRPr="00E0742F" w:rsidRDefault="00371271" w:rsidP="002A095D">
      <w:pPr>
        <w:pStyle w:val="aa"/>
        <w:tabs>
          <w:tab w:val="left" w:pos="851"/>
          <w:tab w:val="left" w:pos="993"/>
        </w:tabs>
        <w:spacing w:before="0" w:beforeAutospacing="0" w:after="0" w:afterAutospacing="0"/>
        <w:ind w:firstLine="567"/>
        <w:jc w:val="both"/>
        <w:rPr>
          <w:sz w:val="28"/>
          <w:szCs w:val="28"/>
          <w:lang w:val="uz-Cyrl-UZ"/>
        </w:rPr>
      </w:pPr>
      <w:r w:rsidRPr="00E0742F">
        <w:rPr>
          <w:sz w:val="28"/>
          <w:szCs w:val="28"/>
          <w:lang w:val="uz-Cyrl-UZ"/>
        </w:rPr>
        <w:t>минтақаларнинг имитацион ва инновацион қобилиятидан келиб чиқиб,</w:t>
      </w:r>
      <w:r w:rsidRPr="00E0742F">
        <w:rPr>
          <w:sz w:val="28"/>
          <w:szCs w:val="28"/>
          <w:lang w:val="uz-Latn-UZ"/>
        </w:rPr>
        <w:t xml:space="preserve"> </w:t>
      </w:r>
      <w:r w:rsidRPr="00E0742F">
        <w:rPr>
          <w:sz w:val="28"/>
          <w:szCs w:val="28"/>
          <w:lang w:val="uz-Cyrl-UZ"/>
        </w:rPr>
        <w:t>рақобатдошли</w:t>
      </w:r>
      <w:r w:rsidRPr="00E0742F">
        <w:rPr>
          <w:sz w:val="28"/>
          <w:szCs w:val="28"/>
          <w:lang w:val="uz-Latn-UZ"/>
        </w:rPr>
        <w:t>к</w:t>
      </w:r>
      <w:r w:rsidRPr="00E0742F">
        <w:rPr>
          <w:sz w:val="28"/>
          <w:szCs w:val="28"/>
          <w:lang w:val="uz-Cyrl-UZ"/>
        </w:rPr>
        <w:t xml:space="preserve">нинг </w:t>
      </w:r>
      <w:r w:rsidRPr="00E0742F">
        <w:rPr>
          <w:sz w:val="28"/>
          <w:szCs w:val="28"/>
          <w:lang w:val="uz-Latn-UZ"/>
        </w:rPr>
        <w:t>устувор</w:t>
      </w:r>
      <w:r w:rsidRPr="00E0742F">
        <w:rPr>
          <w:sz w:val="28"/>
          <w:szCs w:val="28"/>
          <w:lang w:val="uz-Cyrl-UZ"/>
        </w:rPr>
        <w:t xml:space="preserve"> омиллари</w:t>
      </w:r>
      <w:r w:rsidRPr="00E0742F">
        <w:rPr>
          <w:sz w:val="28"/>
          <w:szCs w:val="28"/>
          <w:lang w:val="uz-Latn-UZ"/>
        </w:rPr>
        <w:t>ни аниқлаш имкон</w:t>
      </w:r>
      <w:r w:rsidRPr="00E0742F">
        <w:rPr>
          <w:sz w:val="28"/>
          <w:szCs w:val="28"/>
          <w:lang w:val="uz-Cyrl-UZ"/>
        </w:rPr>
        <w:t xml:space="preserve">ини </w:t>
      </w:r>
      <w:r w:rsidRPr="00E0742F">
        <w:rPr>
          <w:sz w:val="28"/>
          <w:szCs w:val="28"/>
          <w:lang w:val="uz-Latn-UZ"/>
        </w:rPr>
        <w:t>бер</w:t>
      </w:r>
      <w:r w:rsidRPr="00E0742F">
        <w:rPr>
          <w:sz w:val="28"/>
          <w:szCs w:val="28"/>
          <w:lang w:val="uz-Cyrl-UZ"/>
        </w:rPr>
        <w:t xml:space="preserve">увчи </w:t>
      </w:r>
      <w:r w:rsidRPr="00E0742F">
        <w:rPr>
          <w:sz w:val="28"/>
          <w:szCs w:val="28"/>
          <w:lang w:val="uz-Latn-UZ"/>
        </w:rPr>
        <w:t xml:space="preserve">иқтисодий ривожланиш асимметрияси ва унинг минтақалар рақобатдошлигига таъсирини баҳолаш методикаси </w:t>
      </w:r>
      <w:r w:rsidRPr="00E0742F">
        <w:rPr>
          <w:sz w:val="28"/>
          <w:szCs w:val="28"/>
          <w:lang w:val="uz-Cyrl-UZ"/>
        </w:rPr>
        <w:t>ишлаб чиқилган;</w:t>
      </w:r>
    </w:p>
    <w:p w:rsidR="00371271" w:rsidRPr="00E0742F" w:rsidRDefault="00371271" w:rsidP="002A095D">
      <w:pPr>
        <w:pStyle w:val="aa"/>
        <w:tabs>
          <w:tab w:val="left" w:pos="851"/>
          <w:tab w:val="left" w:pos="993"/>
        </w:tabs>
        <w:spacing w:before="0" w:beforeAutospacing="0" w:after="0" w:afterAutospacing="0"/>
        <w:ind w:firstLine="567"/>
        <w:jc w:val="both"/>
        <w:rPr>
          <w:sz w:val="28"/>
          <w:szCs w:val="28"/>
          <w:lang w:val="uz-Cyrl-UZ"/>
        </w:rPr>
      </w:pPr>
      <w:r w:rsidRPr="00E0742F">
        <w:rPr>
          <w:sz w:val="28"/>
          <w:szCs w:val="28"/>
          <w:lang w:val="uz-Latn-UZ"/>
        </w:rPr>
        <w:t xml:space="preserve">турли хил жараёнлар ва ҳолатлар, бошқариладиган ва </w:t>
      </w:r>
      <w:r w:rsidR="00001657" w:rsidRPr="00E0742F">
        <w:rPr>
          <w:sz w:val="28"/>
          <w:szCs w:val="28"/>
          <w:lang w:val="uz-Latn-UZ"/>
        </w:rPr>
        <w:t xml:space="preserve">ўзини ўзи жалб </w:t>
      </w:r>
      <w:r w:rsidRPr="00E0742F">
        <w:rPr>
          <w:sz w:val="28"/>
          <w:szCs w:val="28"/>
          <w:lang w:val="uz-Latn-UZ"/>
        </w:rPr>
        <w:t>қилувчи омиллар</w:t>
      </w:r>
      <w:r w:rsidRPr="00E0742F">
        <w:rPr>
          <w:sz w:val="28"/>
          <w:szCs w:val="28"/>
          <w:lang w:val="uz-Cyrl-UZ"/>
        </w:rPr>
        <w:t xml:space="preserve">нинг </w:t>
      </w:r>
      <w:r w:rsidRPr="00E0742F">
        <w:rPr>
          <w:sz w:val="28"/>
          <w:szCs w:val="28"/>
          <w:lang w:val="uz-Latn-UZ"/>
        </w:rPr>
        <w:t>ўзаро алоқа</w:t>
      </w:r>
      <w:r w:rsidRPr="00E0742F">
        <w:rPr>
          <w:sz w:val="28"/>
          <w:szCs w:val="28"/>
          <w:lang w:val="uz-Cyrl-UZ"/>
        </w:rPr>
        <w:t xml:space="preserve">дорлигини </w:t>
      </w:r>
      <w:r w:rsidRPr="00E0742F">
        <w:rPr>
          <w:sz w:val="28"/>
          <w:szCs w:val="28"/>
          <w:lang w:val="uz-Latn-UZ"/>
        </w:rPr>
        <w:t>тадқиқ эти</w:t>
      </w:r>
      <w:r w:rsidRPr="00E0742F">
        <w:rPr>
          <w:sz w:val="28"/>
          <w:szCs w:val="28"/>
          <w:lang w:val="uz-Cyrl-UZ"/>
        </w:rPr>
        <w:t xml:space="preserve">шнинг </w:t>
      </w:r>
      <w:r w:rsidRPr="00E0742F">
        <w:rPr>
          <w:sz w:val="28"/>
          <w:szCs w:val="28"/>
          <w:lang w:val="uz-Latn-UZ"/>
        </w:rPr>
        <w:t>янги концептуал схема</w:t>
      </w:r>
      <w:r w:rsidRPr="00E0742F">
        <w:rPr>
          <w:sz w:val="28"/>
          <w:szCs w:val="28"/>
          <w:lang w:val="uz-Cyrl-UZ"/>
        </w:rPr>
        <w:t xml:space="preserve"> асосида </w:t>
      </w:r>
      <w:r w:rsidRPr="00E0742F">
        <w:rPr>
          <w:sz w:val="28"/>
          <w:szCs w:val="28"/>
          <w:lang w:val="uz-Latn-UZ"/>
        </w:rPr>
        <w:t>минтақа рақобатдошлигини ошириш бўйича қисқа, ўрта ва узоқ муддатли вазифаларни</w:t>
      </w:r>
      <w:r w:rsidRPr="00E0742F">
        <w:rPr>
          <w:sz w:val="28"/>
          <w:szCs w:val="28"/>
          <w:lang w:val="uz-Cyrl-UZ"/>
        </w:rPr>
        <w:t xml:space="preserve"> </w:t>
      </w:r>
      <w:r w:rsidRPr="00E0742F">
        <w:rPr>
          <w:sz w:val="28"/>
          <w:szCs w:val="28"/>
          <w:lang w:val="uz-Latn-UZ"/>
        </w:rPr>
        <w:t xml:space="preserve">амалга </w:t>
      </w:r>
      <w:r w:rsidRPr="00E0742F">
        <w:rPr>
          <w:sz w:val="28"/>
          <w:szCs w:val="28"/>
          <w:lang w:val="uz-Cyrl-UZ"/>
        </w:rPr>
        <w:t>ошириш</w:t>
      </w:r>
      <w:r w:rsidR="00061813" w:rsidRPr="00E0742F">
        <w:rPr>
          <w:sz w:val="28"/>
          <w:szCs w:val="28"/>
          <w:lang w:val="uz-Latn-UZ"/>
        </w:rPr>
        <w:t>га қаратилган</w:t>
      </w:r>
      <w:r w:rsidRPr="00E0742F">
        <w:rPr>
          <w:sz w:val="28"/>
          <w:szCs w:val="28"/>
          <w:lang w:val="uz-Cyrl-UZ"/>
        </w:rPr>
        <w:t xml:space="preserve"> </w:t>
      </w:r>
      <w:r w:rsidRPr="00E0742F">
        <w:rPr>
          <w:sz w:val="28"/>
          <w:szCs w:val="28"/>
          <w:lang w:val="uz-Latn-UZ"/>
        </w:rPr>
        <w:t>тизимли чора-тадбирлар</w:t>
      </w:r>
      <w:r w:rsidRPr="00E0742F">
        <w:rPr>
          <w:sz w:val="28"/>
          <w:szCs w:val="28"/>
          <w:lang w:val="uz-Cyrl-UZ"/>
        </w:rPr>
        <w:t xml:space="preserve"> </w:t>
      </w:r>
      <w:r w:rsidRPr="00E0742F">
        <w:rPr>
          <w:sz w:val="28"/>
          <w:szCs w:val="28"/>
          <w:lang w:val="uz-Latn-UZ"/>
        </w:rPr>
        <w:t>таклиф қилинган;</w:t>
      </w:r>
    </w:p>
    <w:p w:rsidR="00FD2943" w:rsidRPr="00E0742F" w:rsidRDefault="00371271" w:rsidP="002A095D">
      <w:pPr>
        <w:pStyle w:val="aa"/>
        <w:tabs>
          <w:tab w:val="left" w:pos="851"/>
          <w:tab w:val="left" w:pos="993"/>
        </w:tabs>
        <w:spacing w:before="0" w:beforeAutospacing="0" w:after="0" w:afterAutospacing="0"/>
        <w:ind w:firstLine="567"/>
        <w:jc w:val="both"/>
        <w:rPr>
          <w:sz w:val="28"/>
          <w:szCs w:val="28"/>
          <w:lang w:val="uz-Cyrl-UZ"/>
        </w:rPr>
      </w:pPr>
      <w:r w:rsidRPr="00E0742F">
        <w:rPr>
          <w:sz w:val="28"/>
          <w:szCs w:val="28"/>
          <w:lang w:val="uz-Latn-UZ"/>
        </w:rPr>
        <w:t xml:space="preserve">стратегик бошқариш, мониторинг ва координация қилиш бўйича вазифаларни тизимлаш орқали минтақа рақобатдошлигини ошириш </w:t>
      </w:r>
      <w:r w:rsidRPr="00E0742F">
        <w:rPr>
          <w:sz w:val="28"/>
          <w:szCs w:val="28"/>
          <w:lang w:val="uz-Latn-UZ"/>
        </w:rPr>
        <w:lastRenderedPageBreak/>
        <w:t>жараёнларини бошқаришнинг ташкилий-функционал схемаси таклиф қилинган</w:t>
      </w:r>
      <w:r w:rsidRPr="00E0742F">
        <w:rPr>
          <w:sz w:val="28"/>
          <w:szCs w:val="28"/>
          <w:lang w:val="uz-Cyrl-UZ"/>
        </w:rPr>
        <w:t>.</w:t>
      </w:r>
      <w:r w:rsidR="0097462E" w:rsidRPr="00E0742F">
        <w:rPr>
          <w:sz w:val="28"/>
          <w:szCs w:val="28"/>
          <w:lang w:val="uz-Cyrl-UZ"/>
        </w:rPr>
        <w:t xml:space="preserve"> </w:t>
      </w:r>
      <w:r w:rsidR="00FD2943" w:rsidRPr="00E0742F">
        <w:rPr>
          <w:sz w:val="28"/>
          <w:szCs w:val="28"/>
          <w:lang w:val="uz-Cyrl-UZ"/>
        </w:rPr>
        <w:t xml:space="preserve">  </w:t>
      </w:r>
    </w:p>
    <w:p w:rsidR="007D0BB2" w:rsidRPr="00E0742F" w:rsidRDefault="00D31A7B" w:rsidP="002A095D">
      <w:pPr>
        <w:ind w:firstLine="567"/>
        <w:jc w:val="both"/>
        <w:rPr>
          <w:sz w:val="28"/>
          <w:szCs w:val="28"/>
          <w:lang w:val="uz-Cyrl-UZ"/>
        </w:rPr>
      </w:pPr>
      <w:r w:rsidRPr="00E0742F">
        <w:rPr>
          <w:b/>
          <w:sz w:val="28"/>
          <w:szCs w:val="28"/>
          <w:lang w:val="uz-Cyrl-UZ"/>
        </w:rPr>
        <w:t>Тадқиқотнинг амалий натижа</w:t>
      </w:r>
      <w:r w:rsidR="009161E2" w:rsidRPr="00E0742F">
        <w:rPr>
          <w:b/>
          <w:sz w:val="28"/>
          <w:szCs w:val="28"/>
          <w:lang w:val="uz-Cyrl-UZ"/>
        </w:rPr>
        <w:t>си</w:t>
      </w:r>
      <w:r w:rsidRPr="00E0742F">
        <w:rPr>
          <w:b/>
          <w:sz w:val="28"/>
          <w:szCs w:val="28"/>
          <w:lang w:val="uz-Cyrl-UZ"/>
        </w:rPr>
        <w:t>.</w:t>
      </w:r>
      <w:r w:rsidRPr="00E0742F">
        <w:rPr>
          <w:sz w:val="28"/>
          <w:szCs w:val="28"/>
          <w:lang w:val="uz-Cyrl-UZ"/>
        </w:rPr>
        <w:t xml:space="preserve"> </w:t>
      </w:r>
      <w:r w:rsidR="00061813" w:rsidRPr="00E0742F">
        <w:rPr>
          <w:sz w:val="28"/>
          <w:szCs w:val="28"/>
          <w:lang w:val="uz-Latn-UZ"/>
        </w:rPr>
        <w:t xml:space="preserve">Ўтказилган </w:t>
      </w:r>
      <w:r w:rsidR="00061813" w:rsidRPr="00E0742F">
        <w:rPr>
          <w:sz w:val="28"/>
          <w:szCs w:val="28"/>
          <w:lang w:val="uz-Cyrl-UZ"/>
        </w:rPr>
        <w:t>тадқиқот</w:t>
      </w:r>
      <w:r w:rsidR="00061813" w:rsidRPr="00E0742F">
        <w:rPr>
          <w:sz w:val="28"/>
          <w:szCs w:val="28"/>
          <w:lang w:val="uz-Latn-UZ"/>
        </w:rPr>
        <w:t xml:space="preserve"> натижалари бўйича </w:t>
      </w:r>
      <w:r w:rsidR="00061813" w:rsidRPr="00E0742F">
        <w:rPr>
          <w:sz w:val="28"/>
          <w:szCs w:val="28"/>
          <w:lang w:val="uz-Cyrl-UZ"/>
        </w:rPr>
        <w:t xml:space="preserve"> методик ёндашувлар, </w:t>
      </w:r>
      <w:r w:rsidR="00061813" w:rsidRPr="00E0742F">
        <w:rPr>
          <w:sz w:val="28"/>
          <w:szCs w:val="28"/>
          <w:lang w:val="uz-Latn-UZ"/>
        </w:rPr>
        <w:t>х</w:t>
      </w:r>
      <w:r w:rsidR="00061813" w:rsidRPr="00E0742F">
        <w:rPr>
          <w:sz w:val="28"/>
          <w:szCs w:val="28"/>
          <w:lang w:val="uz-Cyrl-UZ"/>
        </w:rPr>
        <w:t xml:space="preserve">улоса ва таклифлар </w:t>
      </w:r>
      <w:r w:rsidR="00061813" w:rsidRPr="00E0742F">
        <w:rPr>
          <w:sz w:val="28"/>
          <w:szCs w:val="28"/>
          <w:lang w:val="uz-Latn-UZ"/>
        </w:rPr>
        <w:t>қ</w:t>
      </w:r>
      <w:r w:rsidR="00061813" w:rsidRPr="00E0742F">
        <w:rPr>
          <w:sz w:val="28"/>
          <w:szCs w:val="28"/>
          <w:lang w:val="uz-Cyrl-UZ"/>
        </w:rPr>
        <w:t xml:space="preserve">уйидаги стратегия ва таҳлилий маърузалар тайёрлашда </w:t>
      </w:r>
      <w:r w:rsidR="00061813" w:rsidRPr="00E0742F">
        <w:rPr>
          <w:sz w:val="28"/>
          <w:szCs w:val="28"/>
          <w:lang w:val="uz-Latn-UZ"/>
        </w:rPr>
        <w:t>қўлланилган</w:t>
      </w:r>
      <w:r w:rsidR="00061813" w:rsidRPr="00E0742F">
        <w:rPr>
          <w:sz w:val="28"/>
          <w:szCs w:val="28"/>
          <w:lang w:val="uz-Cyrl-UZ"/>
        </w:rPr>
        <w:t>:</w:t>
      </w:r>
    </w:p>
    <w:p w:rsidR="00A2219D" w:rsidRPr="00E0742F" w:rsidRDefault="00D31A7B" w:rsidP="002A095D">
      <w:pPr>
        <w:ind w:firstLine="567"/>
        <w:jc w:val="both"/>
        <w:rPr>
          <w:sz w:val="28"/>
          <w:szCs w:val="28"/>
          <w:lang w:val="uz-Cyrl-UZ"/>
        </w:rPr>
      </w:pPr>
      <w:r w:rsidRPr="00E0742F">
        <w:rPr>
          <w:sz w:val="28"/>
          <w:szCs w:val="28"/>
          <w:lang w:val="uz-Cyrl-UZ"/>
        </w:rPr>
        <w:t>Андижон, Сурхондарё, Хоразм</w:t>
      </w:r>
      <w:r w:rsidR="00737921" w:rsidRPr="00E0742F">
        <w:rPr>
          <w:sz w:val="28"/>
          <w:szCs w:val="28"/>
          <w:lang w:val="uz-Cyrl-UZ"/>
        </w:rPr>
        <w:t>, Тошкент</w:t>
      </w:r>
      <w:r w:rsidRPr="00E0742F">
        <w:rPr>
          <w:sz w:val="28"/>
          <w:szCs w:val="28"/>
          <w:lang w:val="uz-Cyrl-UZ"/>
        </w:rPr>
        <w:t xml:space="preserve"> вилоятлари ва Қорақалпоғистон Республикасини ижтимоий</w:t>
      </w:r>
      <w:r w:rsidR="00AF7AEC" w:rsidRPr="00E0742F">
        <w:rPr>
          <w:sz w:val="28"/>
          <w:szCs w:val="28"/>
          <w:lang w:val="uz-Latn-UZ"/>
        </w:rPr>
        <w:t>-</w:t>
      </w:r>
      <w:r w:rsidRPr="00E0742F">
        <w:rPr>
          <w:sz w:val="28"/>
          <w:szCs w:val="28"/>
          <w:lang w:val="uz-Cyrl-UZ"/>
        </w:rPr>
        <w:t xml:space="preserve">иқтисодий ривожлантириш </w:t>
      </w:r>
      <w:r w:rsidR="00A2219D" w:rsidRPr="00E0742F">
        <w:rPr>
          <w:sz w:val="28"/>
          <w:szCs w:val="28"/>
          <w:lang w:val="uz-Cyrl-UZ"/>
        </w:rPr>
        <w:t xml:space="preserve">стратегияларини </w:t>
      </w:r>
      <w:r w:rsidRPr="00E0742F">
        <w:rPr>
          <w:sz w:val="28"/>
          <w:szCs w:val="28"/>
          <w:lang w:val="uz-Cyrl-UZ"/>
        </w:rPr>
        <w:t>ишлаб чиқишда</w:t>
      </w:r>
      <w:r w:rsidR="00A2219D" w:rsidRPr="00E0742F">
        <w:rPr>
          <w:sz w:val="28"/>
          <w:szCs w:val="28"/>
          <w:lang w:val="uz-Cyrl-UZ"/>
        </w:rPr>
        <w:t>;</w:t>
      </w:r>
    </w:p>
    <w:p w:rsidR="00A2219D" w:rsidRPr="00E0742F" w:rsidRDefault="00D31A7B" w:rsidP="002A095D">
      <w:pPr>
        <w:ind w:firstLine="567"/>
        <w:jc w:val="both"/>
        <w:rPr>
          <w:sz w:val="28"/>
          <w:szCs w:val="28"/>
          <w:lang w:val="uz-Cyrl-UZ"/>
        </w:rPr>
      </w:pPr>
      <w:r w:rsidRPr="00E0742F">
        <w:rPr>
          <w:sz w:val="28"/>
          <w:szCs w:val="28"/>
          <w:lang w:val="uz-Cyrl-UZ"/>
        </w:rPr>
        <w:t>Жомбой ва Мўйноқ туманларини</w:t>
      </w:r>
      <w:r w:rsidR="00A2219D" w:rsidRPr="00E0742F">
        <w:rPr>
          <w:sz w:val="28"/>
          <w:szCs w:val="28"/>
          <w:lang w:val="uz-Cyrl-UZ"/>
        </w:rPr>
        <w:t xml:space="preserve"> ривожлантириш</w:t>
      </w:r>
      <w:r w:rsidR="006B27EE" w:rsidRPr="00E0742F">
        <w:rPr>
          <w:sz w:val="28"/>
          <w:szCs w:val="28"/>
          <w:lang w:val="uz-Cyrl-UZ"/>
        </w:rPr>
        <w:t>нинг</w:t>
      </w:r>
      <w:r w:rsidRPr="00E0742F">
        <w:rPr>
          <w:sz w:val="28"/>
          <w:szCs w:val="28"/>
          <w:lang w:val="uz-Cyrl-UZ"/>
        </w:rPr>
        <w:t xml:space="preserve"> ижтимоий-иқтисодий база</w:t>
      </w:r>
      <w:r w:rsidR="007A73FB" w:rsidRPr="00E0742F">
        <w:rPr>
          <w:sz w:val="28"/>
          <w:szCs w:val="28"/>
          <w:lang w:val="uz-Cyrl-UZ"/>
        </w:rPr>
        <w:t>ларини</w:t>
      </w:r>
      <w:r w:rsidR="00A2219D" w:rsidRPr="00E0742F">
        <w:rPr>
          <w:sz w:val="28"/>
          <w:szCs w:val="28"/>
          <w:lang w:val="uz-Cyrl-UZ"/>
        </w:rPr>
        <w:t xml:space="preserve"> шакллантиришда;</w:t>
      </w:r>
    </w:p>
    <w:p w:rsidR="00737921" w:rsidRPr="00E0742F" w:rsidRDefault="0097462E" w:rsidP="002A095D">
      <w:pPr>
        <w:ind w:firstLine="567"/>
        <w:jc w:val="both"/>
        <w:rPr>
          <w:b/>
          <w:sz w:val="28"/>
          <w:szCs w:val="28"/>
          <w:lang w:val="uz-Cyrl-UZ"/>
        </w:rPr>
      </w:pPr>
      <w:r w:rsidRPr="00E0742F">
        <w:rPr>
          <w:sz w:val="28"/>
          <w:szCs w:val="28"/>
          <w:lang w:val="uz-Latn-UZ"/>
        </w:rPr>
        <w:t xml:space="preserve">ПМТИнинг </w:t>
      </w:r>
      <w:r w:rsidR="00A2219D" w:rsidRPr="00E0742F">
        <w:rPr>
          <w:sz w:val="28"/>
          <w:szCs w:val="28"/>
          <w:lang w:val="uz-Cyrl-UZ"/>
        </w:rPr>
        <w:t>«</w:t>
      </w:r>
      <w:r w:rsidRPr="00E0742F">
        <w:rPr>
          <w:sz w:val="28"/>
          <w:szCs w:val="28"/>
          <w:lang w:val="uz-Latn-UZ"/>
        </w:rPr>
        <w:t xml:space="preserve">Иқтисодиётни эркинлаштириш ва модернизация қилишнинг </w:t>
      </w:r>
      <w:r w:rsidR="00654B2D" w:rsidRPr="00E0742F">
        <w:rPr>
          <w:sz w:val="28"/>
          <w:szCs w:val="28"/>
          <w:lang w:val="uz-Latn-UZ"/>
        </w:rPr>
        <w:t>миқёси</w:t>
      </w:r>
      <w:r w:rsidRPr="00E0742F">
        <w:rPr>
          <w:sz w:val="28"/>
          <w:szCs w:val="28"/>
          <w:lang w:val="uz-Latn-UZ"/>
        </w:rPr>
        <w:t xml:space="preserve"> ва минтақалардаги ишбилармонлик муҳитини </w:t>
      </w:r>
      <w:r w:rsidR="00D66D80" w:rsidRPr="00E0742F">
        <w:rPr>
          <w:sz w:val="28"/>
          <w:szCs w:val="28"/>
          <w:lang w:val="uz-Latn-UZ"/>
        </w:rPr>
        <w:t>баҳолаш методикаси</w:t>
      </w:r>
      <w:r w:rsidR="00A2219D" w:rsidRPr="00E0742F">
        <w:rPr>
          <w:sz w:val="28"/>
          <w:szCs w:val="28"/>
          <w:lang w:val="uz-Cyrl-UZ"/>
        </w:rPr>
        <w:t>»</w:t>
      </w:r>
      <w:r w:rsidR="00D66D80" w:rsidRPr="00E0742F">
        <w:rPr>
          <w:sz w:val="28"/>
          <w:szCs w:val="28"/>
          <w:lang w:val="uz-Latn-UZ"/>
        </w:rPr>
        <w:t xml:space="preserve">; </w:t>
      </w:r>
      <w:r w:rsidR="00A2219D" w:rsidRPr="00E0742F">
        <w:rPr>
          <w:sz w:val="28"/>
          <w:szCs w:val="28"/>
          <w:lang w:val="uz-Cyrl-UZ"/>
        </w:rPr>
        <w:t>«</w:t>
      </w:r>
      <w:r w:rsidR="00D66D80" w:rsidRPr="00E0742F">
        <w:rPr>
          <w:sz w:val="28"/>
          <w:szCs w:val="28"/>
          <w:lang w:val="uz-Latn-UZ"/>
        </w:rPr>
        <w:t>Минтақаларни ижтимоий-иқтисодий ривожлантириш дастурларини ишлаб чиқиш бўйича методик тавсиялар</w:t>
      </w:r>
      <w:r w:rsidR="00A2219D" w:rsidRPr="00E0742F">
        <w:rPr>
          <w:sz w:val="28"/>
          <w:szCs w:val="28"/>
          <w:lang w:val="uz-Cyrl-UZ"/>
        </w:rPr>
        <w:t>»</w:t>
      </w:r>
      <w:r w:rsidR="00D66D80" w:rsidRPr="00E0742F">
        <w:rPr>
          <w:sz w:val="28"/>
          <w:szCs w:val="28"/>
          <w:lang w:val="uz-Latn-UZ"/>
        </w:rPr>
        <w:t xml:space="preserve">; </w:t>
      </w:r>
      <w:r w:rsidR="00A2219D" w:rsidRPr="00E0742F">
        <w:rPr>
          <w:sz w:val="28"/>
          <w:szCs w:val="28"/>
          <w:lang w:val="uz-Cyrl-UZ"/>
        </w:rPr>
        <w:t>«</w:t>
      </w:r>
      <w:r w:rsidR="00D66D80" w:rsidRPr="00E0742F">
        <w:rPr>
          <w:sz w:val="28"/>
          <w:szCs w:val="28"/>
          <w:lang w:val="uz-Latn-UZ"/>
        </w:rPr>
        <w:t xml:space="preserve">Ўзбекистон минтақалари рақобатдошлигини </w:t>
      </w:r>
      <w:r w:rsidR="00654B2D" w:rsidRPr="00E0742F">
        <w:rPr>
          <w:sz w:val="28"/>
          <w:szCs w:val="28"/>
          <w:lang w:val="uz-Latn-UZ"/>
        </w:rPr>
        <w:t>қиёсий</w:t>
      </w:r>
      <w:r w:rsidR="00D66D80" w:rsidRPr="00E0742F">
        <w:rPr>
          <w:sz w:val="28"/>
          <w:szCs w:val="28"/>
          <w:lang w:val="uz-Latn-UZ"/>
        </w:rPr>
        <w:t xml:space="preserve"> баҳолаш бўйича методик ёндашувлар</w:t>
      </w:r>
      <w:r w:rsidR="00A2219D" w:rsidRPr="00E0742F">
        <w:rPr>
          <w:sz w:val="28"/>
          <w:szCs w:val="28"/>
          <w:lang w:val="uz-Cyrl-UZ"/>
        </w:rPr>
        <w:t>»</w:t>
      </w:r>
      <w:r w:rsidR="00D66D80" w:rsidRPr="00E0742F">
        <w:rPr>
          <w:sz w:val="28"/>
          <w:szCs w:val="28"/>
          <w:lang w:val="uz-Latn-UZ"/>
        </w:rPr>
        <w:t xml:space="preserve">; </w:t>
      </w:r>
      <w:r w:rsidR="00A2219D" w:rsidRPr="00E0742F">
        <w:rPr>
          <w:sz w:val="28"/>
          <w:szCs w:val="28"/>
          <w:lang w:val="uz-Cyrl-UZ"/>
        </w:rPr>
        <w:t>«</w:t>
      </w:r>
      <w:r w:rsidR="00D66D80" w:rsidRPr="00E0742F">
        <w:rPr>
          <w:sz w:val="28"/>
          <w:szCs w:val="28"/>
          <w:lang w:val="uz-Latn-UZ"/>
        </w:rPr>
        <w:t>Узоқ муддатли истиқболда минтақаларни ижтимоий-иқтисодий ривожлантириш стратегияларини шакллантиришнинг илмий-методик асослари</w:t>
      </w:r>
      <w:r w:rsidR="00A2219D" w:rsidRPr="00E0742F">
        <w:rPr>
          <w:sz w:val="28"/>
          <w:szCs w:val="28"/>
          <w:lang w:val="uz-Cyrl-UZ"/>
        </w:rPr>
        <w:t>»</w:t>
      </w:r>
      <w:r w:rsidR="00D66D80" w:rsidRPr="00E0742F">
        <w:rPr>
          <w:sz w:val="28"/>
          <w:szCs w:val="28"/>
          <w:lang w:val="uz-Latn-UZ"/>
        </w:rPr>
        <w:t xml:space="preserve">; </w:t>
      </w:r>
      <w:r w:rsidR="00A2219D" w:rsidRPr="00E0742F">
        <w:rPr>
          <w:sz w:val="28"/>
          <w:szCs w:val="28"/>
          <w:lang w:val="uz-Cyrl-UZ"/>
        </w:rPr>
        <w:t>«</w:t>
      </w:r>
      <w:r w:rsidR="00D66D80" w:rsidRPr="00E0742F">
        <w:rPr>
          <w:sz w:val="28"/>
          <w:szCs w:val="28"/>
          <w:lang w:val="uz-Latn-UZ"/>
        </w:rPr>
        <w:t>Миллий иқтисодиётнинг ҳудудий мувозанат</w:t>
      </w:r>
      <w:r w:rsidR="005F5791" w:rsidRPr="00E0742F">
        <w:rPr>
          <w:sz w:val="28"/>
          <w:szCs w:val="28"/>
          <w:lang w:val="uz-Cyrl-UZ"/>
        </w:rPr>
        <w:t>лашган</w:t>
      </w:r>
      <w:r w:rsidR="00D66D80" w:rsidRPr="00E0742F">
        <w:rPr>
          <w:sz w:val="28"/>
          <w:szCs w:val="28"/>
          <w:lang w:val="uz-Latn-UZ"/>
        </w:rPr>
        <w:t>лиги ва минтақалар ривожланишининг асимметрияси</w:t>
      </w:r>
      <w:r w:rsidR="00A2219D" w:rsidRPr="00E0742F">
        <w:rPr>
          <w:sz w:val="28"/>
          <w:szCs w:val="28"/>
          <w:lang w:val="uz-Cyrl-UZ"/>
        </w:rPr>
        <w:t>»</w:t>
      </w:r>
      <w:r w:rsidR="00D66D80" w:rsidRPr="00E0742F">
        <w:rPr>
          <w:sz w:val="28"/>
          <w:szCs w:val="28"/>
          <w:lang w:val="uz-Latn-UZ"/>
        </w:rPr>
        <w:t xml:space="preserve">; </w:t>
      </w:r>
      <w:r w:rsidR="00A2219D" w:rsidRPr="00E0742F">
        <w:rPr>
          <w:sz w:val="28"/>
          <w:szCs w:val="28"/>
          <w:lang w:val="uz-Cyrl-UZ"/>
        </w:rPr>
        <w:t>«</w:t>
      </w:r>
      <w:r w:rsidR="00D66D80" w:rsidRPr="00E0742F">
        <w:rPr>
          <w:sz w:val="28"/>
          <w:szCs w:val="28"/>
          <w:lang w:val="uz-Latn-UZ"/>
        </w:rPr>
        <w:t xml:space="preserve">Қишлоқ туманларида саноат объектларини жойлаштиришнинг илмий-методик асослари; </w:t>
      </w:r>
      <w:r w:rsidR="00061813" w:rsidRPr="00E0742F">
        <w:rPr>
          <w:sz w:val="28"/>
          <w:szCs w:val="28"/>
          <w:lang w:val="uz-Cyrl-UZ"/>
        </w:rPr>
        <w:t>«</w:t>
      </w:r>
      <w:r w:rsidR="00D66D80" w:rsidRPr="00E0742F">
        <w:rPr>
          <w:sz w:val="28"/>
          <w:szCs w:val="28"/>
          <w:lang w:val="uz-Latn-UZ"/>
        </w:rPr>
        <w:t>Ўзбекистон минтақалари рақобатдошлигини таққослама баҳолаш</w:t>
      </w:r>
      <w:r w:rsidR="00A2219D" w:rsidRPr="00E0742F">
        <w:rPr>
          <w:sz w:val="28"/>
          <w:szCs w:val="28"/>
          <w:lang w:val="uz-Cyrl-UZ"/>
        </w:rPr>
        <w:t>»</w:t>
      </w:r>
      <w:r w:rsidR="00A2219D" w:rsidRPr="00E0742F">
        <w:rPr>
          <w:sz w:val="28"/>
          <w:szCs w:val="28"/>
          <w:lang w:val="uz-Latn-UZ"/>
        </w:rPr>
        <w:t xml:space="preserve"> ва бошқала</w:t>
      </w:r>
      <w:r w:rsidR="00A2219D" w:rsidRPr="00E0742F">
        <w:rPr>
          <w:sz w:val="28"/>
          <w:szCs w:val="28"/>
          <w:lang w:val="uz-Cyrl-UZ"/>
        </w:rPr>
        <w:t>р</w:t>
      </w:r>
      <w:r w:rsidR="00070EA4" w:rsidRPr="00E0742F">
        <w:rPr>
          <w:sz w:val="28"/>
          <w:szCs w:val="28"/>
          <w:lang w:val="uz-Cyrl-UZ"/>
        </w:rPr>
        <w:t>.</w:t>
      </w:r>
      <w:r w:rsidR="00737921" w:rsidRPr="00E0742F">
        <w:rPr>
          <w:b/>
          <w:sz w:val="28"/>
          <w:szCs w:val="28"/>
          <w:lang w:val="uz-Cyrl-UZ"/>
        </w:rPr>
        <w:t xml:space="preserve"> </w:t>
      </w:r>
    </w:p>
    <w:p w:rsidR="00070EA4" w:rsidRPr="00E0742F" w:rsidRDefault="00737921" w:rsidP="002A095D">
      <w:pPr>
        <w:ind w:firstLine="567"/>
        <w:jc w:val="both"/>
        <w:rPr>
          <w:sz w:val="28"/>
          <w:szCs w:val="28"/>
          <w:lang w:val="uz-Cyrl-UZ"/>
        </w:rPr>
      </w:pPr>
      <w:r w:rsidRPr="00E0742F">
        <w:rPr>
          <w:b/>
          <w:sz w:val="28"/>
          <w:szCs w:val="28"/>
          <w:lang w:val="uz-Cyrl-UZ"/>
        </w:rPr>
        <w:t>Тадқиқот натижаларининг ишончлилиги.</w:t>
      </w:r>
      <w:r w:rsidR="00953FFE" w:rsidRPr="00E0742F">
        <w:rPr>
          <w:b/>
          <w:sz w:val="28"/>
          <w:szCs w:val="28"/>
          <w:lang w:val="uz-Cyrl-UZ"/>
        </w:rPr>
        <w:t xml:space="preserve"> </w:t>
      </w:r>
      <w:r w:rsidR="00CF525C" w:rsidRPr="00E0742F">
        <w:rPr>
          <w:sz w:val="28"/>
          <w:szCs w:val="28"/>
          <w:lang w:val="uz-Cyrl-UZ"/>
        </w:rPr>
        <w:t>Диссертация ишида Ўзбекистон Республикаси Давлат статистика қ</w:t>
      </w:r>
      <w:r w:rsidR="00FD6814" w:rsidRPr="00E0742F">
        <w:rPr>
          <w:sz w:val="28"/>
          <w:szCs w:val="28"/>
          <w:lang w:val="uz-Latn-UZ"/>
        </w:rPr>
        <w:t>ў</w:t>
      </w:r>
      <w:r w:rsidR="00CF525C" w:rsidRPr="00E0742F">
        <w:rPr>
          <w:sz w:val="28"/>
          <w:szCs w:val="28"/>
          <w:lang w:val="uz-Cyrl-UZ"/>
        </w:rPr>
        <w:t>митаси ва Иқтисодиёт вазирлигининг статистик маълумотларидан кенг фойдаланилган</w:t>
      </w:r>
      <w:r w:rsidR="009C71FD" w:rsidRPr="00E0742F">
        <w:rPr>
          <w:sz w:val="28"/>
          <w:szCs w:val="28"/>
          <w:lang w:val="uz-Cyrl-UZ"/>
        </w:rPr>
        <w:t>. Ш</w:t>
      </w:r>
      <w:r w:rsidR="00CF525C" w:rsidRPr="00E0742F">
        <w:rPr>
          <w:sz w:val="28"/>
          <w:szCs w:val="28"/>
          <w:lang w:val="uz-Cyrl-UZ"/>
        </w:rPr>
        <w:t>унингдек</w:t>
      </w:r>
      <w:r w:rsidR="005F5791" w:rsidRPr="00E0742F">
        <w:rPr>
          <w:sz w:val="28"/>
          <w:szCs w:val="28"/>
          <w:lang w:val="uz-Cyrl-UZ"/>
        </w:rPr>
        <w:t>,</w:t>
      </w:r>
      <w:r w:rsidR="00CF525C" w:rsidRPr="00E0742F">
        <w:rPr>
          <w:sz w:val="28"/>
          <w:szCs w:val="28"/>
          <w:lang w:val="uz-Cyrl-UZ"/>
        </w:rPr>
        <w:t xml:space="preserve"> </w:t>
      </w:r>
      <w:r w:rsidR="009C71FD" w:rsidRPr="00E0742F">
        <w:rPr>
          <w:sz w:val="28"/>
          <w:szCs w:val="28"/>
          <w:lang w:val="uz-Cyrl-UZ"/>
        </w:rPr>
        <w:t xml:space="preserve">илмий тадқиқотларнинг замонавий усулларини ҳамда назарий ишланмаларни амалий вазифаларни </w:t>
      </w:r>
      <w:r w:rsidR="00FD6814" w:rsidRPr="00E0742F">
        <w:rPr>
          <w:sz w:val="28"/>
          <w:szCs w:val="28"/>
          <w:lang w:val="uz-Latn-UZ"/>
        </w:rPr>
        <w:t>ҳал этишда</w:t>
      </w:r>
      <w:r w:rsidR="009C71FD" w:rsidRPr="00E0742F">
        <w:rPr>
          <w:sz w:val="28"/>
          <w:szCs w:val="28"/>
          <w:lang w:val="uz-Cyrl-UZ"/>
        </w:rPr>
        <w:t xml:space="preserve"> қўлланилиши </w:t>
      </w:r>
      <w:r w:rsidR="00CF525C" w:rsidRPr="00E0742F">
        <w:rPr>
          <w:sz w:val="28"/>
          <w:szCs w:val="28"/>
          <w:lang w:val="uz-Cyrl-UZ"/>
        </w:rPr>
        <w:t xml:space="preserve">келтирилган илмий </w:t>
      </w:r>
      <w:r w:rsidR="000D1648" w:rsidRPr="00E0742F">
        <w:rPr>
          <w:sz w:val="28"/>
          <w:szCs w:val="28"/>
          <w:lang w:val="uz-Cyrl-UZ"/>
        </w:rPr>
        <w:t>натижа</w:t>
      </w:r>
      <w:r w:rsidR="00CF525C" w:rsidRPr="00E0742F">
        <w:rPr>
          <w:sz w:val="28"/>
          <w:szCs w:val="28"/>
          <w:lang w:val="uz-Cyrl-UZ"/>
        </w:rPr>
        <w:t>ларнинг ишончлилиги</w:t>
      </w:r>
      <w:r w:rsidR="00A2219D" w:rsidRPr="00E0742F">
        <w:rPr>
          <w:sz w:val="28"/>
          <w:szCs w:val="28"/>
          <w:lang w:val="uz-Cyrl-UZ"/>
        </w:rPr>
        <w:t>ни</w:t>
      </w:r>
      <w:r w:rsidR="00CF525C" w:rsidRPr="00E0742F">
        <w:rPr>
          <w:sz w:val="28"/>
          <w:szCs w:val="28"/>
          <w:lang w:val="uz-Cyrl-UZ"/>
        </w:rPr>
        <w:t xml:space="preserve"> </w:t>
      </w:r>
      <w:r w:rsidR="009C71FD" w:rsidRPr="00E0742F">
        <w:rPr>
          <w:sz w:val="28"/>
          <w:szCs w:val="28"/>
          <w:lang w:val="uz-Cyrl-UZ"/>
        </w:rPr>
        <w:t>таъминлайди.</w:t>
      </w:r>
    </w:p>
    <w:p w:rsidR="002E3665" w:rsidRPr="00E0742F" w:rsidRDefault="002E3665" w:rsidP="002A095D">
      <w:pPr>
        <w:ind w:firstLine="567"/>
        <w:jc w:val="both"/>
        <w:rPr>
          <w:sz w:val="28"/>
          <w:szCs w:val="28"/>
          <w:lang w:val="uz-Latn-UZ"/>
        </w:rPr>
      </w:pPr>
      <w:r w:rsidRPr="00E0742F">
        <w:rPr>
          <w:b/>
          <w:sz w:val="28"/>
          <w:szCs w:val="28"/>
          <w:lang w:val="uz-Cyrl-UZ"/>
        </w:rPr>
        <w:t>Тадқиқот натижаларининг илмий ва амалий аҳамияти.</w:t>
      </w:r>
      <w:r w:rsidRPr="00E0742F">
        <w:rPr>
          <w:lang w:val="uz-Cyrl-UZ"/>
        </w:rPr>
        <w:t xml:space="preserve"> </w:t>
      </w:r>
      <w:r w:rsidRPr="00E0742F">
        <w:rPr>
          <w:sz w:val="28"/>
          <w:szCs w:val="28"/>
          <w:lang w:val="uz-Cyrl-UZ"/>
        </w:rPr>
        <w:t>Тадқиқотнинг илмий аҳамияти</w:t>
      </w:r>
      <w:r w:rsidR="00E43FFA" w:rsidRPr="00E0742F">
        <w:rPr>
          <w:sz w:val="28"/>
          <w:szCs w:val="28"/>
          <w:lang w:val="uz-Latn-UZ"/>
        </w:rPr>
        <w:t xml:space="preserve"> рақобатдошликни оширишнинг</w:t>
      </w:r>
      <w:r w:rsidR="00A819F7" w:rsidRPr="00E0742F">
        <w:rPr>
          <w:sz w:val="28"/>
          <w:szCs w:val="28"/>
          <w:lang w:val="uz-Latn-UZ"/>
        </w:rPr>
        <w:t xml:space="preserve"> иқтисодий ўсишнинг эндоген омиллари,</w:t>
      </w:r>
      <w:r w:rsidR="00E43FFA" w:rsidRPr="00E0742F">
        <w:rPr>
          <w:sz w:val="28"/>
          <w:szCs w:val="28"/>
          <w:lang w:val="uz-Latn-UZ"/>
        </w:rPr>
        <w:t xml:space="preserve"> ижтимоий-иқтисодий жараёнларни бошқаришнинг самарадорлик омиллари, ташқи ва ички муҳитнинг турли бошқариладиган ва ўз</w:t>
      </w:r>
      <w:r w:rsidR="00001657" w:rsidRPr="00E0742F">
        <w:rPr>
          <w:sz w:val="28"/>
          <w:szCs w:val="28"/>
          <w:lang w:val="uz-Cyrl-UZ"/>
        </w:rPr>
        <w:t xml:space="preserve">ини </w:t>
      </w:r>
      <w:r w:rsidR="00E43FFA" w:rsidRPr="00E0742F">
        <w:rPr>
          <w:sz w:val="28"/>
          <w:szCs w:val="28"/>
          <w:lang w:val="uz-Latn-UZ"/>
        </w:rPr>
        <w:t>ўзи</w:t>
      </w:r>
      <w:r w:rsidR="00001657" w:rsidRPr="00E0742F">
        <w:rPr>
          <w:sz w:val="28"/>
          <w:szCs w:val="28"/>
          <w:lang w:val="uz-Cyrl-UZ"/>
        </w:rPr>
        <w:t xml:space="preserve"> жалб </w:t>
      </w:r>
      <w:r w:rsidR="00E43FFA" w:rsidRPr="00E0742F">
        <w:rPr>
          <w:sz w:val="28"/>
          <w:szCs w:val="28"/>
          <w:lang w:val="uz-Latn-UZ"/>
        </w:rPr>
        <w:t>қилувчи омиллар</w:t>
      </w:r>
      <w:r w:rsidR="00001657" w:rsidRPr="00E0742F">
        <w:rPr>
          <w:sz w:val="28"/>
          <w:szCs w:val="28"/>
          <w:lang w:val="uz-Cyrl-UZ"/>
        </w:rPr>
        <w:t>и</w:t>
      </w:r>
      <w:r w:rsidR="00E43FFA" w:rsidRPr="00E0742F">
        <w:rPr>
          <w:sz w:val="28"/>
          <w:szCs w:val="28"/>
          <w:lang w:val="uz-Latn-UZ"/>
        </w:rPr>
        <w:t xml:space="preserve">ни аниқлашга имкон берувчи янги </w:t>
      </w:r>
      <w:r w:rsidR="0036200D" w:rsidRPr="00E0742F">
        <w:rPr>
          <w:sz w:val="28"/>
          <w:szCs w:val="28"/>
          <w:lang w:val="uz-Latn-UZ"/>
        </w:rPr>
        <w:t xml:space="preserve">методологик ёндашувни қўллашда </w:t>
      </w:r>
      <w:r w:rsidR="006B27EE" w:rsidRPr="00E0742F">
        <w:rPr>
          <w:sz w:val="28"/>
          <w:szCs w:val="28"/>
          <w:lang w:val="uz-Cyrl-UZ"/>
        </w:rPr>
        <w:t>ифодаланади</w:t>
      </w:r>
      <w:r w:rsidRPr="00E0742F">
        <w:rPr>
          <w:sz w:val="28"/>
          <w:szCs w:val="28"/>
          <w:lang w:val="uz-Cyrl-UZ"/>
        </w:rPr>
        <w:t>.</w:t>
      </w:r>
      <w:r w:rsidR="002514FD" w:rsidRPr="00E0742F">
        <w:rPr>
          <w:sz w:val="28"/>
          <w:szCs w:val="28"/>
          <w:lang w:val="uz-Latn-UZ"/>
        </w:rPr>
        <w:t xml:space="preserve"> Бу эса методологик воситаларни кенг қўллаш орқали ҳудудий ривожланишнинг стратегиялари ва комплекс дастурларини</w:t>
      </w:r>
      <w:r w:rsidR="00A2219D" w:rsidRPr="00E0742F">
        <w:rPr>
          <w:sz w:val="28"/>
          <w:szCs w:val="28"/>
          <w:lang w:val="uz-Latn-UZ"/>
        </w:rPr>
        <w:t xml:space="preserve"> </w:t>
      </w:r>
      <w:r w:rsidR="002514FD" w:rsidRPr="00E0742F">
        <w:rPr>
          <w:sz w:val="28"/>
          <w:szCs w:val="28"/>
          <w:lang w:val="uz-Latn-UZ"/>
        </w:rPr>
        <w:t xml:space="preserve">шакллантириш учун асос бўлиб хизмат қилади. Тадқиқот натижалари </w:t>
      </w:r>
      <w:r w:rsidR="00B85A86" w:rsidRPr="00E0742F">
        <w:rPr>
          <w:sz w:val="28"/>
          <w:szCs w:val="28"/>
          <w:lang w:val="uz-Latn-UZ"/>
        </w:rPr>
        <w:t xml:space="preserve">минтақавий ривожланишнинг концептуал асосларини, метод ва моделларини </w:t>
      </w:r>
      <w:r w:rsidR="006B27EE" w:rsidRPr="00E0742F">
        <w:rPr>
          <w:sz w:val="28"/>
          <w:szCs w:val="28"/>
          <w:lang w:val="uz-Cyrl-UZ"/>
        </w:rPr>
        <w:t xml:space="preserve">такомиллаштиришда </w:t>
      </w:r>
      <w:r w:rsidR="00B85A86" w:rsidRPr="00E0742F">
        <w:rPr>
          <w:sz w:val="28"/>
          <w:szCs w:val="28"/>
          <w:lang w:val="uz-Latn-UZ"/>
        </w:rPr>
        <w:t>ҳам қўлланилиши мумкин.</w:t>
      </w:r>
    </w:p>
    <w:p w:rsidR="002800AA" w:rsidRPr="00E0742F" w:rsidRDefault="002800AA" w:rsidP="002A095D">
      <w:pPr>
        <w:ind w:firstLine="567"/>
        <w:jc w:val="both"/>
        <w:rPr>
          <w:sz w:val="28"/>
          <w:szCs w:val="28"/>
          <w:lang w:val="uz-Latn-UZ"/>
        </w:rPr>
      </w:pPr>
      <w:r w:rsidRPr="00E0742F">
        <w:rPr>
          <w:sz w:val="28"/>
          <w:szCs w:val="28"/>
          <w:lang w:val="uz-Latn-UZ"/>
        </w:rPr>
        <w:t>Тадқиқот</w:t>
      </w:r>
      <w:r w:rsidR="002E3665" w:rsidRPr="00E0742F">
        <w:rPr>
          <w:sz w:val="28"/>
          <w:szCs w:val="28"/>
          <w:lang w:val="uz-Cyrl-UZ"/>
        </w:rPr>
        <w:t>нинг амалий аҳамияти</w:t>
      </w:r>
      <w:r w:rsidRPr="00E0742F">
        <w:rPr>
          <w:sz w:val="28"/>
          <w:szCs w:val="28"/>
          <w:lang w:val="uz-Latn-UZ"/>
        </w:rPr>
        <w:t xml:space="preserve"> шундан иборатки, минтақалар ривожланишининг аниқланган </w:t>
      </w:r>
      <w:r w:rsidR="00A2219D" w:rsidRPr="00E0742F">
        <w:rPr>
          <w:sz w:val="28"/>
          <w:szCs w:val="28"/>
          <w:lang w:val="uz-Latn-UZ"/>
        </w:rPr>
        <w:t>ўзига хос</w:t>
      </w:r>
      <w:r w:rsidRPr="00E0742F">
        <w:rPr>
          <w:sz w:val="28"/>
          <w:szCs w:val="28"/>
          <w:lang w:val="uz-Latn-UZ"/>
        </w:rPr>
        <w:t xml:space="preserve"> жиҳатлари, иқтисодий ўсиш </w:t>
      </w:r>
      <w:r w:rsidR="00A2219D" w:rsidRPr="00E0742F">
        <w:rPr>
          <w:sz w:val="28"/>
          <w:szCs w:val="28"/>
          <w:lang w:val="uz-Latn-UZ"/>
        </w:rPr>
        <w:t>захира</w:t>
      </w:r>
      <w:r w:rsidRPr="00E0742F">
        <w:rPr>
          <w:sz w:val="28"/>
          <w:szCs w:val="28"/>
          <w:lang w:val="uz-Latn-UZ"/>
        </w:rPr>
        <w:t xml:space="preserve">лари ва яширин рақобат устунликлари минтақалар рақобатдошлигини ошириш бўйича стратегик </w:t>
      </w:r>
      <w:r w:rsidR="00A2219D" w:rsidRPr="00E0742F">
        <w:rPr>
          <w:sz w:val="28"/>
          <w:szCs w:val="28"/>
          <w:lang w:val="uz-Latn-UZ"/>
        </w:rPr>
        <w:t>қарашлар</w:t>
      </w:r>
      <w:r w:rsidRPr="00E0742F">
        <w:rPr>
          <w:sz w:val="28"/>
          <w:szCs w:val="28"/>
          <w:lang w:val="uz-Latn-UZ"/>
        </w:rPr>
        <w:t xml:space="preserve"> ва устувор вазифаларни сифатли аниқлашга </w:t>
      </w:r>
      <w:r w:rsidR="00CA7DB2" w:rsidRPr="00E0742F">
        <w:rPr>
          <w:sz w:val="28"/>
          <w:szCs w:val="28"/>
          <w:lang w:val="uz-Latn-UZ"/>
        </w:rPr>
        <w:t>йўл очади</w:t>
      </w:r>
      <w:r w:rsidRPr="00E0742F">
        <w:rPr>
          <w:sz w:val="28"/>
          <w:szCs w:val="28"/>
          <w:lang w:val="uz-Latn-UZ"/>
        </w:rPr>
        <w:t>. Ҳудудий органлар</w:t>
      </w:r>
      <w:r w:rsidR="0044334F" w:rsidRPr="00E0742F">
        <w:rPr>
          <w:sz w:val="28"/>
          <w:szCs w:val="28"/>
          <w:lang w:val="uz-Latn-UZ"/>
        </w:rPr>
        <w:t>нинг ташкилий-функционал</w:t>
      </w:r>
      <w:r w:rsidRPr="00E0742F">
        <w:rPr>
          <w:sz w:val="28"/>
          <w:szCs w:val="28"/>
          <w:lang w:val="uz-Latn-UZ"/>
        </w:rPr>
        <w:t xml:space="preserve"> </w:t>
      </w:r>
      <w:r w:rsidR="0044334F" w:rsidRPr="00E0742F">
        <w:rPr>
          <w:sz w:val="28"/>
          <w:szCs w:val="28"/>
          <w:lang w:val="uz-Latn-UZ"/>
        </w:rPr>
        <w:t xml:space="preserve">салоҳиятини ошириш бўйича тизимли чоралар ҳудудий бошқарув органларининг стратегик мақсад ва вазифаларни амалга ошириш бўйича </w:t>
      </w:r>
      <w:r w:rsidR="0044334F" w:rsidRPr="00E0742F">
        <w:rPr>
          <w:sz w:val="28"/>
          <w:szCs w:val="28"/>
          <w:lang w:val="uz-Latn-UZ"/>
        </w:rPr>
        <w:lastRenderedPageBreak/>
        <w:t>фаолиятини ўрта муддатда минтақани ривожлантиришнинг дастурий чора</w:t>
      </w:r>
      <w:r w:rsidR="00B72616" w:rsidRPr="00E0742F">
        <w:rPr>
          <w:sz w:val="28"/>
          <w:szCs w:val="28"/>
          <w:lang w:val="uz-Latn-UZ"/>
        </w:rPr>
        <w:t>-тадбирлари</w:t>
      </w:r>
      <w:r w:rsidR="0044334F" w:rsidRPr="00E0742F">
        <w:rPr>
          <w:sz w:val="28"/>
          <w:szCs w:val="28"/>
          <w:lang w:val="uz-Latn-UZ"/>
        </w:rPr>
        <w:t xml:space="preserve"> билан узвий боғлаш имконини беради.</w:t>
      </w:r>
      <w:r w:rsidR="00513EA6" w:rsidRPr="00E0742F">
        <w:rPr>
          <w:sz w:val="28"/>
          <w:szCs w:val="28"/>
          <w:lang w:val="uz-Latn-UZ"/>
        </w:rPr>
        <w:t xml:space="preserve"> Либераллаштириш, ишбилармонлик ва бизнес муҳитини яхшилаш </w:t>
      </w:r>
      <w:r w:rsidR="009D20A6" w:rsidRPr="00E0742F">
        <w:rPr>
          <w:sz w:val="28"/>
          <w:szCs w:val="28"/>
          <w:lang w:val="uz-Latn-UZ"/>
        </w:rPr>
        <w:t>бўйича комплекс чоралар минтақа рақобатдошлигини ошириш жараёнини бошқариш сифатини ошириш</w:t>
      </w:r>
      <w:r w:rsidR="00685FAC" w:rsidRPr="00E0742F">
        <w:rPr>
          <w:sz w:val="28"/>
          <w:szCs w:val="28"/>
          <w:lang w:val="uz-Latn-UZ"/>
        </w:rPr>
        <w:t>да</w:t>
      </w:r>
      <w:r w:rsidR="009D20A6" w:rsidRPr="00E0742F">
        <w:rPr>
          <w:sz w:val="28"/>
          <w:szCs w:val="28"/>
          <w:lang w:val="uz-Latn-UZ"/>
        </w:rPr>
        <w:t xml:space="preserve"> қўшимча самара </w:t>
      </w:r>
      <w:r w:rsidR="00E45BC9" w:rsidRPr="00E0742F">
        <w:rPr>
          <w:sz w:val="28"/>
          <w:szCs w:val="28"/>
          <w:lang w:val="uz-Latn-UZ"/>
        </w:rPr>
        <w:t>беради</w:t>
      </w:r>
      <w:r w:rsidR="009D20A6" w:rsidRPr="00E0742F">
        <w:rPr>
          <w:sz w:val="28"/>
          <w:szCs w:val="28"/>
          <w:lang w:val="uz-Latn-UZ"/>
        </w:rPr>
        <w:t>. Агломерациянинг кумулятив самара коэффициентлари минтақа иқтисодий ўсиши</w:t>
      </w:r>
      <w:r w:rsidR="00E45BC9" w:rsidRPr="00E0742F">
        <w:rPr>
          <w:sz w:val="28"/>
          <w:szCs w:val="28"/>
          <w:lang w:val="uz-Latn-UZ"/>
        </w:rPr>
        <w:t>д</w:t>
      </w:r>
      <w:r w:rsidR="009D20A6" w:rsidRPr="00E0742F">
        <w:rPr>
          <w:sz w:val="28"/>
          <w:szCs w:val="28"/>
          <w:lang w:val="uz-Latn-UZ"/>
        </w:rPr>
        <w:t xml:space="preserve">а </w:t>
      </w:r>
      <w:r w:rsidR="00B02407" w:rsidRPr="00E0742F">
        <w:rPr>
          <w:sz w:val="28"/>
          <w:szCs w:val="28"/>
          <w:lang w:val="uz-Latn-UZ"/>
        </w:rPr>
        <w:t xml:space="preserve">кичик ва ўрта шаҳарлар ҳиссасини баҳолаш сифатини яхшилайди. Бу эса </w:t>
      </w:r>
      <w:r w:rsidR="00725766" w:rsidRPr="00E0742F">
        <w:rPr>
          <w:sz w:val="28"/>
          <w:szCs w:val="28"/>
          <w:lang w:val="uz-Latn-UZ"/>
        </w:rPr>
        <w:t>иқтисодий ўсишни сифатли прог</w:t>
      </w:r>
      <w:r w:rsidR="00F27FDF" w:rsidRPr="00E0742F">
        <w:rPr>
          <w:sz w:val="28"/>
          <w:szCs w:val="28"/>
          <w:lang w:val="uz-Cyrl-UZ"/>
        </w:rPr>
        <w:t>н</w:t>
      </w:r>
      <w:r w:rsidR="00725766" w:rsidRPr="00E0742F">
        <w:rPr>
          <w:sz w:val="28"/>
          <w:szCs w:val="28"/>
          <w:lang w:val="uz-Latn-UZ"/>
        </w:rPr>
        <w:t xml:space="preserve">оз қилишга ва минтақалар иқтисодий ўсиш динамикаси бўйича умумий ҳолатни </w:t>
      </w:r>
      <w:r w:rsidR="00F27FDF" w:rsidRPr="00E0742F">
        <w:rPr>
          <w:sz w:val="28"/>
          <w:szCs w:val="28"/>
          <w:lang w:val="uz-Cyrl-UZ"/>
        </w:rPr>
        <w:t>баҳолаш</w:t>
      </w:r>
      <w:r w:rsidR="00725766" w:rsidRPr="00E0742F">
        <w:rPr>
          <w:sz w:val="28"/>
          <w:szCs w:val="28"/>
          <w:lang w:val="uz-Latn-UZ"/>
        </w:rPr>
        <w:t>га имкон беради.</w:t>
      </w:r>
      <w:r w:rsidR="00513EA6" w:rsidRPr="00E0742F">
        <w:rPr>
          <w:sz w:val="28"/>
          <w:szCs w:val="28"/>
          <w:lang w:val="uz-Latn-UZ"/>
        </w:rPr>
        <w:t xml:space="preserve">      </w:t>
      </w:r>
    </w:p>
    <w:p w:rsidR="00127F71" w:rsidRPr="00E0742F" w:rsidRDefault="00C3663A" w:rsidP="002A095D">
      <w:pPr>
        <w:ind w:firstLine="567"/>
        <w:jc w:val="both"/>
        <w:rPr>
          <w:sz w:val="28"/>
          <w:szCs w:val="28"/>
          <w:lang w:val="uz-Latn-UZ"/>
        </w:rPr>
      </w:pPr>
      <w:r w:rsidRPr="00E0742F">
        <w:rPr>
          <w:rStyle w:val="af4"/>
          <w:color w:val="0D0D0D"/>
          <w:sz w:val="28"/>
          <w:szCs w:val="28"/>
          <w:lang w:val="uz-Cyrl-UZ"/>
        </w:rPr>
        <w:t>Тадқиқот натижаларининг жорий қилиниши.</w:t>
      </w:r>
      <w:r w:rsidRPr="00E0742F">
        <w:rPr>
          <w:rStyle w:val="af4"/>
          <w:color w:val="0D0D0D"/>
          <w:sz w:val="28"/>
          <w:szCs w:val="28"/>
          <w:lang w:val="uz-Latn-UZ"/>
        </w:rPr>
        <w:t xml:space="preserve"> </w:t>
      </w:r>
      <w:r w:rsidR="00127F71" w:rsidRPr="00E0742F">
        <w:rPr>
          <w:rStyle w:val="af4"/>
          <w:b w:val="0"/>
          <w:color w:val="0D0D0D"/>
          <w:sz w:val="28"/>
          <w:szCs w:val="28"/>
          <w:lang w:val="uz-Cyrl-UZ"/>
        </w:rPr>
        <w:t>М</w:t>
      </w:r>
      <w:r w:rsidR="00127F71" w:rsidRPr="00E0742F">
        <w:rPr>
          <w:rStyle w:val="af4"/>
          <w:b w:val="0"/>
          <w:color w:val="0D0D0D"/>
          <w:sz w:val="28"/>
          <w:szCs w:val="28"/>
          <w:lang w:val="uz-Latn-UZ"/>
        </w:rPr>
        <w:t>интақалар</w:t>
      </w:r>
      <w:r w:rsidR="00127F71" w:rsidRPr="00E0742F">
        <w:rPr>
          <w:b/>
          <w:sz w:val="28"/>
          <w:szCs w:val="28"/>
          <w:lang w:val="uz-Latn-UZ"/>
        </w:rPr>
        <w:t xml:space="preserve"> </w:t>
      </w:r>
      <w:r w:rsidR="00127F71" w:rsidRPr="00E0742F">
        <w:rPr>
          <w:sz w:val="28"/>
          <w:szCs w:val="28"/>
          <w:lang w:val="uz-Latn-UZ"/>
        </w:rPr>
        <w:t>рақобатдошлиги, иқтисодиётни эркинлаштириш ва модернизация қилиш кўламлари, минтақалардаги ишбилармонлик муҳити даражаси</w:t>
      </w:r>
      <w:r w:rsidR="00127F71" w:rsidRPr="00E0742F">
        <w:rPr>
          <w:sz w:val="28"/>
          <w:szCs w:val="28"/>
          <w:lang w:val="uz-Cyrl-UZ"/>
        </w:rPr>
        <w:t xml:space="preserve"> ҳамда </w:t>
      </w:r>
      <w:r w:rsidR="00127F71" w:rsidRPr="00E0742F">
        <w:rPr>
          <w:sz w:val="28"/>
          <w:szCs w:val="28"/>
          <w:lang w:val="uz-Latn-UZ"/>
        </w:rPr>
        <w:t xml:space="preserve">миллий иқтисодиётнинг ҳудудий мувозанатлигини баҳолаш бўйича </w:t>
      </w:r>
      <w:r w:rsidR="00127F71" w:rsidRPr="00E0742F">
        <w:rPr>
          <w:sz w:val="28"/>
          <w:szCs w:val="28"/>
          <w:lang w:val="uz-Cyrl-UZ"/>
        </w:rPr>
        <w:t>т</w:t>
      </w:r>
      <w:r w:rsidR="00127F71" w:rsidRPr="00E0742F">
        <w:rPr>
          <w:sz w:val="28"/>
          <w:szCs w:val="28"/>
          <w:lang w:val="uz-Latn-UZ"/>
        </w:rPr>
        <w:t>адқиқотнинг методик ва амалий натижалари</w:t>
      </w:r>
      <w:r w:rsidR="00127F71" w:rsidRPr="00E0742F">
        <w:rPr>
          <w:sz w:val="28"/>
          <w:szCs w:val="28"/>
          <w:lang w:val="uz-Cyrl-UZ"/>
        </w:rPr>
        <w:t xml:space="preserve">дан </w:t>
      </w:r>
      <w:r w:rsidR="00127F71" w:rsidRPr="00E0742F">
        <w:rPr>
          <w:sz w:val="28"/>
          <w:szCs w:val="28"/>
          <w:lang w:val="uz-Latn-UZ"/>
        </w:rPr>
        <w:t xml:space="preserve"> Қорақалпоғистон Республикаси, Тошкент шаҳри ва вилоятлар</w:t>
      </w:r>
      <w:r w:rsidR="00127F71" w:rsidRPr="00E0742F">
        <w:rPr>
          <w:sz w:val="28"/>
          <w:szCs w:val="28"/>
          <w:lang w:val="uz-Cyrl-UZ"/>
        </w:rPr>
        <w:t xml:space="preserve">нинг </w:t>
      </w:r>
      <w:r w:rsidR="00127F71" w:rsidRPr="00E0742F">
        <w:rPr>
          <w:sz w:val="28"/>
          <w:szCs w:val="28"/>
          <w:lang w:val="uz-Latn-UZ"/>
        </w:rPr>
        <w:t>2012, 2013 ва 2014 йилларда ижтимоий-иқтисодий ривожланиш якунлари бўйича таҳлилий маърузалар тайёрлашда фойдаланилган (Иқтисодиёт вазирлигининг 22.05.2015 йилдаги № ТД-2-1/10-440-сонли маълумотномаси). Таклиф қилинган чора-тадбирлар ва механизмлар минтақаларнинг иқтисоди</w:t>
      </w:r>
      <w:r w:rsidR="00127F71" w:rsidRPr="00E0742F">
        <w:rPr>
          <w:sz w:val="28"/>
          <w:szCs w:val="28"/>
          <w:lang w:val="uz-Cyrl-UZ"/>
        </w:rPr>
        <w:t xml:space="preserve">й </w:t>
      </w:r>
      <w:r w:rsidR="00127F71" w:rsidRPr="00E0742F">
        <w:rPr>
          <w:sz w:val="28"/>
          <w:szCs w:val="28"/>
          <w:lang w:val="uz-Latn-UZ"/>
        </w:rPr>
        <w:t>ўсиш</w:t>
      </w:r>
      <w:r w:rsidR="00127F71" w:rsidRPr="00E0742F">
        <w:rPr>
          <w:sz w:val="28"/>
          <w:szCs w:val="28"/>
          <w:lang w:val="uz-Cyrl-UZ"/>
        </w:rPr>
        <w:t>ида</w:t>
      </w:r>
      <w:r w:rsidR="00127F71" w:rsidRPr="00E0742F">
        <w:rPr>
          <w:sz w:val="28"/>
          <w:szCs w:val="28"/>
          <w:lang w:val="uz-Latn-UZ"/>
        </w:rPr>
        <w:t xml:space="preserve"> омилларнинг салбий таъсирини камайтириш</w:t>
      </w:r>
      <w:r w:rsidR="00127F71" w:rsidRPr="00E0742F">
        <w:rPr>
          <w:sz w:val="28"/>
          <w:szCs w:val="28"/>
          <w:lang w:val="uz-Cyrl-UZ"/>
        </w:rPr>
        <w:t xml:space="preserve">, </w:t>
      </w:r>
      <w:r w:rsidR="00127F71" w:rsidRPr="00E0742F">
        <w:rPr>
          <w:sz w:val="28"/>
          <w:szCs w:val="28"/>
          <w:lang w:val="uz-Latn-UZ"/>
        </w:rPr>
        <w:t xml:space="preserve"> рақобатдошлик</w:t>
      </w:r>
      <w:r w:rsidR="00127F71" w:rsidRPr="00E0742F">
        <w:rPr>
          <w:sz w:val="28"/>
          <w:szCs w:val="28"/>
          <w:lang w:val="uz-Cyrl-UZ"/>
        </w:rPr>
        <w:t xml:space="preserve">ни ошириш </w:t>
      </w:r>
      <w:r w:rsidR="00127F71" w:rsidRPr="00E0742F">
        <w:rPr>
          <w:sz w:val="28"/>
          <w:szCs w:val="28"/>
          <w:lang w:val="uz-Latn-UZ"/>
        </w:rPr>
        <w:t>салоҳияти</w:t>
      </w:r>
      <w:r w:rsidR="00127F71" w:rsidRPr="00E0742F">
        <w:rPr>
          <w:sz w:val="28"/>
          <w:szCs w:val="28"/>
          <w:lang w:val="uz-Cyrl-UZ"/>
        </w:rPr>
        <w:t xml:space="preserve">, устунликлар ва бу борада мавжуд заҳиралардан </w:t>
      </w:r>
      <w:r w:rsidR="00127F71" w:rsidRPr="00E0742F">
        <w:rPr>
          <w:sz w:val="28"/>
          <w:szCs w:val="28"/>
          <w:lang w:val="uz-Latn-UZ"/>
        </w:rPr>
        <w:t xml:space="preserve">самарали фойдаланиш </w:t>
      </w:r>
      <w:r w:rsidR="00127F71" w:rsidRPr="00E0742F">
        <w:rPr>
          <w:sz w:val="28"/>
          <w:szCs w:val="28"/>
          <w:lang w:val="uz-Cyrl-UZ"/>
        </w:rPr>
        <w:t>имконини берди</w:t>
      </w:r>
      <w:r w:rsidR="00127F71" w:rsidRPr="00E0742F">
        <w:rPr>
          <w:sz w:val="28"/>
          <w:szCs w:val="28"/>
          <w:lang w:val="uz-Latn-UZ"/>
        </w:rPr>
        <w:t>.</w:t>
      </w:r>
    </w:p>
    <w:p w:rsidR="00127F71" w:rsidRPr="00E0742F" w:rsidRDefault="00127F71" w:rsidP="002A095D">
      <w:pPr>
        <w:ind w:firstLine="567"/>
        <w:jc w:val="both"/>
        <w:rPr>
          <w:sz w:val="28"/>
          <w:szCs w:val="28"/>
          <w:lang w:val="uz-Latn-UZ"/>
        </w:rPr>
      </w:pPr>
      <w:r w:rsidRPr="00E0742F">
        <w:rPr>
          <w:sz w:val="28"/>
          <w:szCs w:val="28"/>
          <w:lang w:val="uz-Latn-UZ"/>
        </w:rPr>
        <w:t>Минтақалар</w:t>
      </w:r>
      <w:r w:rsidRPr="00E0742F">
        <w:rPr>
          <w:sz w:val="28"/>
          <w:szCs w:val="28"/>
          <w:lang w:val="uz-Cyrl-UZ"/>
        </w:rPr>
        <w:t>ни</w:t>
      </w:r>
      <w:r w:rsidRPr="00E0742F">
        <w:rPr>
          <w:sz w:val="28"/>
          <w:szCs w:val="28"/>
          <w:lang w:val="uz-Latn-UZ"/>
        </w:rPr>
        <w:t xml:space="preserve"> ижтимоий-иқтисодий ривожлантириш стратегиялари ва дастурларини шакллантириш бўйича методик ёндашувлар Андижон, Сурхондарё, Хоразм, Тошкент вилоятлари ва Қорақалпоғистон Республикасини </w:t>
      </w:r>
      <w:r w:rsidRPr="00E0742F">
        <w:rPr>
          <w:sz w:val="28"/>
          <w:szCs w:val="28"/>
          <w:lang w:val="uz-Cyrl-UZ"/>
        </w:rPr>
        <w:t xml:space="preserve">2030 йилгача </w:t>
      </w:r>
      <w:r w:rsidRPr="00E0742F">
        <w:rPr>
          <w:sz w:val="28"/>
          <w:szCs w:val="28"/>
          <w:lang w:val="uz-Latn-UZ"/>
        </w:rPr>
        <w:t>ривожлантиришнинг узоқ муддатли стратегияларини</w:t>
      </w:r>
      <w:r w:rsidRPr="00E0742F">
        <w:rPr>
          <w:sz w:val="28"/>
          <w:szCs w:val="28"/>
          <w:lang w:val="uz-Cyrl-UZ"/>
        </w:rPr>
        <w:t>, Жомбой ва Муйноқ туманларини ривожлантир</w:t>
      </w:r>
      <w:r w:rsidRPr="00E0742F">
        <w:rPr>
          <w:sz w:val="28"/>
          <w:szCs w:val="28"/>
          <w:lang w:val="uz-Latn-UZ"/>
        </w:rPr>
        <w:t>и</w:t>
      </w:r>
      <w:r w:rsidRPr="00E0742F">
        <w:rPr>
          <w:sz w:val="28"/>
          <w:szCs w:val="28"/>
          <w:lang w:val="uz-Cyrl-UZ"/>
        </w:rPr>
        <w:t>шнинг  ижтимоий-иқтисодий базасини и</w:t>
      </w:r>
      <w:r w:rsidRPr="00E0742F">
        <w:rPr>
          <w:sz w:val="28"/>
          <w:szCs w:val="28"/>
          <w:lang w:val="uz-Latn-UZ"/>
        </w:rPr>
        <w:t xml:space="preserve">шлаб чиқишда қўлланилди (Иқтисодиёт вазирлигининг 22.05.2015 йилдаги № ТД-2-1/10-440-сонли маълумотномаси). Таклиф этилган </w:t>
      </w:r>
      <w:r w:rsidRPr="00E0742F">
        <w:rPr>
          <w:sz w:val="28"/>
          <w:szCs w:val="28"/>
          <w:lang w:val="uz-Cyrl-UZ"/>
        </w:rPr>
        <w:t xml:space="preserve">вазиятни таҳлил қилиш </w:t>
      </w:r>
      <w:r w:rsidRPr="00E0742F">
        <w:rPr>
          <w:sz w:val="28"/>
          <w:szCs w:val="28"/>
          <w:lang w:val="uz-Latn-UZ"/>
        </w:rPr>
        <w:t xml:space="preserve">ва ҳудудий стратегик режалаштириш элементлари минтақа ривожланишининг узоқ муддатли чора ва механизмларини ишлаб чиқишда маҳаллий бошқарув органларининг функцияларини такомиллаштириш </w:t>
      </w:r>
      <w:r w:rsidRPr="00E0742F">
        <w:rPr>
          <w:sz w:val="28"/>
          <w:szCs w:val="28"/>
          <w:lang w:val="uz-Cyrl-UZ"/>
        </w:rPr>
        <w:t xml:space="preserve">ва </w:t>
      </w:r>
      <w:r w:rsidRPr="00E0742F">
        <w:rPr>
          <w:sz w:val="28"/>
          <w:szCs w:val="28"/>
          <w:lang w:val="uz-Latn-UZ"/>
        </w:rPr>
        <w:t>вазифаларини аниқлаштириш</w:t>
      </w:r>
      <w:r w:rsidRPr="00E0742F">
        <w:rPr>
          <w:sz w:val="28"/>
          <w:szCs w:val="28"/>
          <w:lang w:val="uz-Cyrl-UZ"/>
        </w:rPr>
        <w:t xml:space="preserve">, </w:t>
      </w:r>
      <w:r w:rsidRPr="00E0742F">
        <w:rPr>
          <w:sz w:val="28"/>
          <w:szCs w:val="28"/>
          <w:lang w:val="uz-Latn-UZ"/>
        </w:rPr>
        <w:t xml:space="preserve"> ишлаб чиқаришнинг юқори технологик турлари бўйича лойиҳаларни амалга ошириш имконини берди</w:t>
      </w:r>
      <w:r w:rsidRPr="00E0742F">
        <w:rPr>
          <w:sz w:val="28"/>
          <w:szCs w:val="28"/>
          <w:lang w:val="uz-Cyrl-UZ"/>
        </w:rPr>
        <w:t xml:space="preserve"> ҳамда уларнинг </w:t>
      </w:r>
      <w:r w:rsidRPr="00E0742F">
        <w:rPr>
          <w:sz w:val="28"/>
          <w:szCs w:val="28"/>
          <w:lang w:val="uz-Latn-UZ"/>
        </w:rPr>
        <w:t xml:space="preserve"> иқтисодий ўсишдаги </w:t>
      </w:r>
      <w:r w:rsidRPr="00E0742F">
        <w:rPr>
          <w:sz w:val="28"/>
          <w:szCs w:val="28"/>
          <w:lang w:val="uz-Cyrl-UZ"/>
        </w:rPr>
        <w:t xml:space="preserve"> </w:t>
      </w:r>
      <w:r w:rsidRPr="00E0742F">
        <w:rPr>
          <w:sz w:val="28"/>
          <w:szCs w:val="28"/>
          <w:lang w:val="uz-Latn-UZ"/>
        </w:rPr>
        <w:t>ҳиссаси (Андижон вилояти мисолида)</w:t>
      </w:r>
      <w:r w:rsidRPr="00E0742F">
        <w:rPr>
          <w:sz w:val="28"/>
          <w:szCs w:val="28"/>
          <w:lang w:val="uz-Cyrl-UZ"/>
        </w:rPr>
        <w:t xml:space="preserve"> </w:t>
      </w:r>
      <w:r w:rsidRPr="00E0742F">
        <w:rPr>
          <w:sz w:val="28"/>
          <w:szCs w:val="28"/>
          <w:lang w:val="uz-Latn-UZ"/>
        </w:rPr>
        <w:t>0,3-0,5 фоиз</w:t>
      </w:r>
      <w:r w:rsidRPr="00E0742F">
        <w:rPr>
          <w:sz w:val="28"/>
          <w:szCs w:val="28"/>
          <w:lang w:val="uz-Cyrl-UZ"/>
        </w:rPr>
        <w:t>ни ташкил қилди</w:t>
      </w:r>
      <w:r w:rsidRPr="00E0742F">
        <w:rPr>
          <w:sz w:val="28"/>
          <w:szCs w:val="28"/>
          <w:lang w:val="uz-Latn-UZ"/>
        </w:rPr>
        <w:t>.</w:t>
      </w:r>
    </w:p>
    <w:p w:rsidR="00301D3B" w:rsidRPr="00E0742F" w:rsidRDefault="00127F71" w:rsidP="002A095D">
      <w:pPr>
        <w:ind w:firstLine="567"/>
        <w:jc w:val="both"/>
        <w:rPr>
          <w:sz w:val="28"/>
          <w:szCs w:val="28"/>
          <w:lang w:val="uz-Latn-UZ"/>
        </w:rPr>
      </w:pPr>
      <w:r w:rsidRPr="00E0742F">
        <w:rPr>
          <w:sz w:val="28"/>
          <w:szCs w:val="28"/>
          <w:lang w:val="uz-Latn-UZ"/>
        </w:rPr>
        <w:t>Прогноз қилиш бўйича эконометрик модел Ўзбекистоннинг 14 та минтақасини 2015-2017 ва 2016-2019 йилларда ҳамда 2030 йилгача иқтисодий ривожлантириш кўрсаткичлари</w:t>
      </w:r>
      <w:r w:rsidRPr="00E0742F">
        <w:rPr>
          <w:sz w:val="28"/>
          <w:szCs w:val="28"/>
          <w:lang w:val="uz-Cyrl-UZ"/>
        </w:rPr>
        <w:t xml:space="preserve">нинг </w:t>
      </w:r>
      <w:r w:rsidRPr="00E0742F">
        <w:rPr>
          <w:sz w:val="28"/>
          <w:szCs w:val="28"/>
          <w:lang w:val="uz-Latn-UZ"/>
        </w:rPr>
        <w:t>прогноз</w:t>
      </w:r>
      <w:r w:rsidRPr="00E0742F">
        <w:rPr>
          <w:sz w:val="28"/>
          <w:szCs w:val="28"/>
          <w:lang w:val="uz-Cyrl-UZ"/>
        </w:rPr>
        <w:t xml:space="preserve"> сценарийларини </w:t>
      </w:r>
      <w:r w:rsidRPr="00E0742F">
        <w:rPr>
          <w:sz w:val="28"/>
          <w:szCs w:val="28"/>
          <w:lang w:val="uz-Latn-UZ"/>
        </w:rPr>
        <w:t>тузишда қўлланил</w:t>
      </w:r>
      <w:r w:rsidRPr="00E0742F">
        <w:rPr>
          <w:sz w:val="28"/>
          <w:szCs w:val="28"/>
          <w:lang w:val="uz-Cyrl-UZ"/>
        </w:rPr>
        <w:t>ди</w:t>
      </w:r>
      <w:r w:rsidRPr="00E0742F">
        <w:rPr>
          <w:sz w:val="28"/>
          <w:szCs w:val="28"/>
          <w:lang w:val="uz-Latn-UZ"/>
        </w:rPr>
        <w:t xml:space="preserve"> (Иқтисодиёт вазирлигининг 22.05.2015 йилдаги № ТД-2-1/10-440-сонли маълумотномаси). </w:t>
      </w:r>
      <w:r w:rsidRPr="00E0742F">
        <w:rPr>
          <w:sz w:val="28"/>
          <w:szCs w:val="28"/>
          <w:lang w:val="uz-Cyrl-UZ"/>
        </w:rPr>
        <w:t>Ушбу жараёнда с</w:t>
      </w:r>
      <w:r w:rsidRPr="00E0742F">
        <w:rPr>
          <w:sz w:val="28"/>
          <w:szCs w:val="28"/>
          <w:lang w:val="uz-Latn-UZ"/>
        </w:rPr>
        <w:t>тох</w:t>
      </w:r>
      <w:r w:rsidRPr="00E0742F">
        <w:rPr>
          <w:sz w:val="28"/>
          <w:szCs w:val="28"/>
          <w:lang w:val="uz-Cyrl-UZ"/>
        </w:rPr>
        <w:t>а</w:t>
      </w:r>
      <w:r w:rsidRPr="00E0742F">
        <w:rPr>
          <w:sz w:val="28"/>
          <w:szCs w:val="28"/>
          <w:lang w:val="uz-Latn-UZ"/>
        </w:rPr>
        <w:t>стик ва ўзини</w:t>
      </w:r>
      <w:r w:rsidR="00001657" w:rsidRPr="00E0742F">
        <w:rPr>
          <w:sz w:val="28"/>
          <w:szCs w:val="28"/>
          <w:lang w:val="uz-Cyrl-UZ"/>
        </w:rPr>
        <w:t xml:space="preserve"> ўзи жалб </w:t>
      </w:r>
      <w:r w:rsidRPr="00E0742F">
        <w:rPr>
          <w:sz w:val="28"/>
          <w:szCs w:val="28"/>
          <w:lang w:val="uz-Latn-UZ"/>
        </w:rPr>
        <w:t>қилувчи омилларнинг салбий таъсирини камайтириш ҳисобига прогнозлар тузиш сифатини оширишга эришилди. Э</w:t>
      </w:r>
      <w:r w:rsidRPr="00E0742F">
        <w:rPr>
          <w:sz w:val="28"/>
          <w:szCs w:val="28"/>
          <w:lang w:val="uz-Cyrl-UZ"/>
        </w:rPr>
        <w:t>ндоген омиллар</w:t>
      </w:r>
      <w:r w:rsidRPr="00E0742F">
        <w:rPr>
          <w:sz w:val="28"/>
          <w:szCs w:val="28"/>
          <w:lang w:val="uz-Latn-UZ"/>
        </w:rPr>
        <w:t xml:space="preserve"> ва</w:t>
      </w:r>
      <w:r w:rsidRPr="00E0742F">
        <w:rPr>
          <w:sz w:val="28"/>
          <w:szCs w:val="28"/>
          <w:lang w:val="uz-Cyrl-UZ"/>
        </w:rPr>
        <w:t xml:space="preserve"> </w:t>
      </w:r>
      <w:r w:rsidRPr="00E0742F">
        <w:rPr>
          <w:sz w:val="28"/>
          <w:szCs w:val="28"/>
          <w:lang w:val="uz-Latn-UZ"/>
        </w:rPr>
        <w:t>а</w:t>
      </w:r>
      <w:r w:rsidRPr="00E0742F">
        <w:rPr>
          <w:sz w:val="28"/>
          <w:szCs w:val="28"/>
          <w:lang w:val="uz-Cyrl-UZ"/>
        </w:rPr>
        <w:t>ниқланган яширин рақобат устунликларни баҳолаш омилларнинг ялпи унумдорлиги (TFP) ва минтақаларнин</w:t>
      </w:r>
      <w:r w:rsidRPr="00E0742F">
        <w:rPr>
          <w:sz w:val="28"/>
          <w:szCs w:val="28"/>
          <w:lang w:val="uz-Latn-UZ"/>
        </w:rPr>
        <w:t xml:space="preserve">г </w:t>
      </w:r>
      <w:r w:rsidRPr="00E0742F">
        <w:rPr>
          <w:sz w:val="28"/>
          <w:szCs w:val="28"/>
          <w:lang w:val="uz-Cyrl-UZ"/>
        </w:rPr>
        <w:t xml:space="preserve">аниқланган </w:t>
      </w:r>
      <w:r w:rsidRPr="00E0742F">
        <w:rPr>
          <w:sz w:val="28"/>
          <w:szCs w:val="28"/>
          <w:lang w:val="uz-Latn-UZ"/>
        </w:rPr>
        <w:t>нисбий</w:t>
      </w:r>
      <w:r w:rsidRPr="00E0742F">
        <w:rPr>
          <w:sz w:val="28"/>
          <w:szCs w:val="28"/>
          <w:lang w:val="uz-Cyrl-UZ"/>
        </w:rPr>
        <w:t xml:space="preserve"> устунликларини </w:t>
      </w:r>
      <w:r w:rsidRPr="00E0742F">
        <w:rPr>
          <w:sz w:val="28"/>
          <w:szCs w:val="28"/>
          <w:lang w:val="uz-Latn-UZ"/>
        </w:rPr>
        <w:t xml:space="preserve"> (</w:t>
      </w:r>
      <w:r w:rsidRPr="00E0742F">
        <w:rPr>
          <w:sz w:val="28"/>
          <w:szCs w:val="28"/>
          <w:lang w:val="uz-Cyrl-UZ"/>
        </w:rPr>
        <w:t>RCA</w:t>
      </w:r>
      <w:r w:rsidRPr="00E0742F">
        <w:rPr>
          <w:sz w:val="28"/>
          <w:szCs w:val="28"/>
          <w:lang w:val="uz-Latn-UZ"/>
        </w:rPr>
        <w:t>)</w:t>
      </w:r>
      <w:r w:rsidRPr="00E0742F">
        <w:rPr>
          <w:sz w:val="28"/>
          <w:szCs w:val="28"/>
          <w:lang w:val="uz-Cyrl-UZ"/>
        </w:rPr>
        <w:t xml:space="preserve"> ифода этувчи </w:t>
      </w:r>
      <w:r w:rsidRPr="00E0742F">
        <w:rPr>
          <w:sz w:val="28"/>
          <w:szCs w:val="28"/>
          <w:lang w:val="uz-Cyrl-UZ"/>
        </w:rPr>
        <w:lastRenderedPageBreak/>
        <w:t>параметрлар</w:t>
      </w:r>
      <w:r w:rsidRPr="00E0742F">
        <w:rPr>
          <w:sz w:val="28"/>
          <w:szCs w:val="28"/>
          <w:lang w:val="uz-Latn-UZ"/>
        </w:rPr>
        <w:t>дан фойдаланиш</w:t>
      </w:r>
      <w:r w:rsidRPr="00E0742F">
        <w:rPr>
          <w:sz w:val="28"/>
          <w:szCs w:val="28"/>
          <w:lang w:val="uz-Cyrl-UZ"/>
        </w:rPr>
        <w:t xml:space="preserve"> ҳисоби</w:t>
      </w:r>
      <w:r w:rsidRPr="00E0742F">
        <w:rPr>
          <w:sz w:val="28"/>
          <w:szCs w:val="28"/>
          <w:lang w:val="uz-Latn-UZ"/>
        </w:rPr>
        <w:t>га</w:t>
      </w:r>
      <w:r w:rsidRPr="00E0742F">
        <w:rPr>
          <w:sz w:val="28"/>
          <w:szCs w:val="28"/>
          <w:lang w:val="uz-Cyrl-UZ"/>
        </w:rPr>
        <w:t xml:space="preserve"> ўрта</w:t>
      </w:r>
      <w:r w:rsidRPr="00E0742F">
        <w:rPr>
          <w:sz w:val="28"/>
          <w:szCs w:val="28"/>
          <w:lang w:val="uz-Latn-UZ"/>
        </w:rPr>
        <w:t xml:space="preserve"> ва</w:t>
      </w:r>
      <w:r w:rsidRPr="00E0742F">
        <w:rPr>
          <w:sz w:val="28"/>
          <w:szCs w:val="28"/>
          <w:lang w:val="uz-Cyrl-UZ"/>
        </w:rPr>
        <w:t xml:space="preserve"> узоқ муддатли прогноз</w:t>
      </w:r>
      <w:r w:rsidRPr="00E0742F">
        <w:rPr>
          <w:sz w:val="28"/>
          <w:szCs w:val="28"/>
          <w:lang w:val="uz-Latn-UZ"/>
        </w:rPr>
        <w:t>лар</w:t>
      </w:r>
      <w:r w:rsidRPr="00E0742F">
        <w:rPr>
          <w:sz w:val="28"/>
          <w:szCs w:val="28"/>
          <w:lang w:val="uz-Cyrl-UZ"/>
        </w:rPr>
        <w:t xml:space="preserve"> </w:t>
      </w:r>
      <w:r w:rsidRPr="00E0742F">
        <w:rPr>
          <w:sz w:val="28"/>
          <w:szCs w:val="28"/>
          <w:lang w:val="uz-Latn-UZ"/>
        </w:rPr>
        <w:t>сифатини</w:t>
      </w:r>
      <w:r w:rsidRPr="00E0742F">
        <w:rPr>
          <w:sz w:val="28"/>
          <w:szCs w:val="28"/>
          <w:lang w:val="uz-Cyrl-UZ"/>
        </w:rPr>
        <w:t xml:space="preserve"> яхшилаш имконини берди.</w:t>
      </w:r>
    </w:p>
    <w:p w:rsidR="002E3665" w:rsidRPr="00E0742F" w:rsidRDefault="00953FFE" w:rsidP="002A095D">
      <w:pPr>
        <w:tabs>
          <w:tab w:val="left" w:pos="0"/>
        </w:tabs>
        <w:ind w:firstLine="567"/>
        <w:contextualSpacing/>
        <w:jc w:val="both"/>
        <w:rPr>
          <w:sz w:val="28"/>
          <w:szCs w:val="28"/>
          <w:lang w:val="uz-Latn-UZ"/>
        </w:rPr>
      </w:pPr>
      <w:r w:rsidRPr="00E0742F">
        <w:rPr>
          <w:b/>
          <w:sz w:val="28"/>
          <w:szCs w:val="28"/>
          <w:lang w:val="uz-Cyrl-UZ"/>
        </w:rPr>
        <w:t xml:space="preserve">Тадқиқот натижаларининг </w:t>
      </w:r>
      <w:r w:rsidR="002E3665" w:rsidRPr="00E0742F">
        <w:rPr>
          <w:b/>
          <w:sz w:val="28"/>
          <w:szCs w:val="28"/>
          <w:lang w:val="uz-Cyrl-UZ"/>
        </w:rPr>
        <w:t>апробацияси.</w:t>
      </w:r>
      <w:r w:rsidR="002E3665" w:rsidRPr="00E0742F">
        <w:rPr>
          <w:sz w:val="28"/>
          <w:szCs w:val="28"/>
          <w:lang w:val="uz-Cyrl-UZ"/>
        </w:rPr>
        <w:t xml:space="preserve"> Диссертациянинг асосий натижалари қуйидаги </w:t>
      </w:r>
      <w:r w:rsidR="00901FFD" w:rsidRPr="00E0742F">
        <w:rPr>
          <w:sz w:val="28"/>
          <w:szCs w:val="28"/>
          <w:lang w:val="uz-Latn-UZ"/>
        </w:rPr>
        <w:t>х</w:t>
      </w:r>
      <w:r w:rsidR="002E3665" w:rsidRPr="00E0742F">
        <w:rPr>
          <w:sz w:val="28"/>
          <w:szCs w:val="28"/>
          <w:lang w:val="uz-Cyrl-UZ"/>
        </w:rPr>
        <w:t>алқаро ва республика илмий-амалий конференциялар</w:t>
      </w:r>
      <w:r w:rsidR="00EA47AF" w:rsidRPr="00E0742F">
        <w:rPr>
          <w:sz w:val="28"/>
          <w:szCs w:val="28"/>
          <w:lang w:val="uz-Latn-UZ"/>
        </w:rPr>
        <w:t>и</w:t>
      </w:r>
      <w:r w:rsidR="002E3665" w:rsidRPr="00E0742F">
        <w:rPr>
          <w:sz w:val="28"/>
          <w:szCs w:val="28"/>
          <w:lang w:val="uz-Cyrl-UZ"/>
        </w:rPr>
        <w:t xml:space="preserve"> ва семинарларда муҳокама қилинган ва маъқулланган:  </w:t>
      </w:r>
      <w:r w:rsidR="00083E3B" w:rsidRPr="00E0742F">
        <w:rPr>
          <w:sz w:val="28"/>
          <w:szCs w:val="28"/>
          <w:lang w:val="uz-Cyrl-UZ"/>
        </w:rPr>
        <w:t>«</w:t>
      </w:r>
      <w:r w:rsidR="002E3665" w:rsidRPr="00E0742F">
        <w:rPr>
          <w:sz w:val="28"/>
          <w:szCs w:val="28"/>
          <w:lang w:val="uz-Cyrl-UZ"/>
        </w:rPr>
        <w:t>Барқарор иқтисодий ўсишнинг макроиқтисодий ва ҳудудий жиҳатларини моделлаштириш</w:t>
      </w:r>
      <w:r w:rsidR="00083E3B" w:rsidRPr="00E0742F">
        <w:rPr>
          <w:sz w:val="28"/>
          <w:szCs w:val="28"/>
          <w:lang w:val="uz-Cyrl-UZ"/>
        </w:rPr>
        <w:t>»</w:t>
      </w:r>
      <w:r w:rsidR="002E3665" w:rsidRPr="00E0742F">
        <w:rPr>
          <w:sz w:val="28"/>
          <w:szCs w:val="28"/>
          <w:lang w:val="uz-Cyrl-UZ"/>
        </w:rPr>
        <w:t xml:space="preserve"> (Тошкент, 2010 й.); </w:t>
      </w:r>
      <w:r w:rsidR="00083E3B" w:rsidRPr="00E0742F">
        <w:rPr>
          <w:sz w:val="28"/>
          <w:szCs w:val="28"/>
          <w:lang w:val="uz-Cyrl-UZ"/>
        </w:rPr>
        <w:t>«</w:t>
      </w:r>
      <w:r w:rsidR="002E3665" w:rsidRPr="00E0742F">
        <w:rPr>
          <w:sz w:val="28"/>
          <w:szCs w:val="28"/>
          <w:lang w:val="uz-Cyrl-UZ"/>
        </w:rPr>
        <w:t>Жаҳон молиявий-иқтисодий инқирози, унинг оқибатлари ва миллий иқтисодиётлар ривожига таъсири</w:t>
      </w:r>
      <w:r w:rsidR="00083E3B" w:rsidRPr="00E0742F">
        <w:rPr>
          <w:sz w:val="28"/>
          <w:szCs w:val="28"/>
          <w:lang w:val="uz-Cyrl-UZ"/>
        </w:rPr>
        <w:t>»</w:t>
      </w:r>
      <w:r w:rsidR="002E3665" w:rsidRPr="00E0742F">
        <w:rPr>
          <w:sz w:val="28"/>
          <w:szCs w:val="28"/>
          <w:lang w:val="uz-Cyrl-UZ"/>
        </w:rPr>
        <w:t xml:space="preserve"> (Тошкент, 2011й</w:t>
      </w:r>
      <w:r w:rsidR="00EA47AF" w:rsidRPr="00E0742F">
        <w:rPr>
          <w:sz w:val="28"/>
          <w:szCs w:val="28"/>
          <w:lang w:val="uz-Latn-UZ"/>
        </w:rPr>
        <w:t>.</w:t>
      </w:r>
      <w:r w:rsidR="002E3665" w:rsidRPr="00E0742F">
        <w:rPr>
          <w:sz w:val="28"/>
          <w:szCs w:val="28"/>
          <w:lang w:val="uz-Cyrl-UZ"/>
        </w:rPr>
        <w:t xml:space="preserve">); </w:t>
      </w:r>
      <w:r w:rsidR="00083E3B" w:rsidRPr="00E0742F">
        <w:rPr>
          <w:sz w:val="28"/>
          <w:szCs w:val="28"/>
          <w:lang w:val="uz-Cyrl-UZ"/>
        </w:rPr>
        <w:t>«</w:t>
      </w:r>
      <w:r w:rsidR="002E3665" w:rsidRPr="00E0742F">
        <w:rPr>
          <w:sz w:val="28"/>
          <w:szCs w:val="28"/>
          <w:lang w:val="uz-Cyrl-UZ"/>
        </w:rPr>
        <w:t>Иқтисодий ўсиш ва иқтисодиётни мувозанатли ривожлантиришнинг муҳим омиллари</w:t>
      </w:r>
      <w:r w:rsidR="00083E3B" w:rsidRPr="00E0742F">
        <w:rPr>
          <w:sz w:val="28"/>
          <w:szCs w:val="28"/>
          <w:lang w:val="uz-Cyrl-UZ"/>
        </w:rPr>
        <w:t>»</w:t>
      </w:r>
      <w:r w:rsidR="002E3665" w:rsidRPr="00E0742F">
        <w:rPr>
          <w:sz w:val="28"/>
          <w:szCs w:val="28"/>
          <w:lang w:val="uz-Cyrl-UZ"/>
        </w:rPr>
        <w:t xml:space="preserve"> (Тошкент, 2011 й.);  «Шаҳар ва минтақа иқтисодиёти масалаларини моделлаштириш</w:t>
      </w:r>
      <w:r w:rsidR="00083E3B" w:rsidRPr="00E0742F">
        <w:rPr>
          <w:sz w:val="28"/>
          <w:szCs w:val="28"/>
          <w:lang w:val="uz-Cyrl-UZ"/>
        </w:rPr>
        <w:t>»</w:t>
      </w:r>
      <w:r w:rsidR="002E3665" w:rsidRPr="00E0742F">
        <w:rPr>
          <w:sz w:val="28"/>
          <w:szCs w:val="28"/>
          <w:lang w:val="uz-Cyrl-UZ"/>
        </w:rPr>
        <w:t xml:space="preserve"> (Санкт-Петербург, 2011й.); </w:t>
      </w:r>
      <w:r w:rsidR="00083E3B" w:rsidRPr="00E0742F">
        <w:rPr>
          <w:sz w:val="28"/>
          <w:szCs w:val="28"/>
          <w:lang w:val="uz-Cyrl-UZ"/>
        </w:rPr>
        <w:t>«</w:t>
      </w:r>
      <w:r w:rsidR="002E3665" w:rsidRPr="00E0742F">
        <w:rPr>
          <w:sz w:val="28"/>
          <w:szCs w:val="28"/>
          <w:lang w:val="uz-Cyrl-UZ"/>
        </w:rPr>
        <w:t>Иқтисодий сиёсат самарадорлигини баҳолашга услубий ёндашишлар ва прогнозлаштириш</w:t>
      </w:r>
      <w:r w:rsidR="00083E3B" w:rsidRPr="00E0742F">
        <w:rPr>
          <w:sz w:val="28"/>
          <w:szCs w:val="28"/>
          <w:lang w:val="uz-Cyrl-UZ"/>
        </w:rPr>
        <w:t>»</w:t>
      </w:r>
      <w:r w:rsidR="002E3665" w:rsidRPr="00E0742F">
        <w:rPr>
          <w:sz w:val="28"/>
          <w:szCs w:val="28"/>
          <w:lang w:val="uz-Cyrl-UZ"/>
        </w:rPr>
        <w:t xml:space="preserve"> (Тошкент, 2011й.); </w:t>
      </w:r>
      <w:r w:rsidR="00083E3B" w:rsidRPr="00E0742F">
        <w:rPr>
          <w:sz w:val="28"/>
          <w:szCs w:val="28"/>
          <w:lang w:val="uz-Cyrl-UZ"/>
        </w:rPr>
        <w:t>«</w:t>
      </w:r>
      <w:r w:rsidR="002E3665" w:rsidRPr="00E0742F">
        <w:rPr>
          <w:sz w:val="28"/>
          <w:szCs w:val="28"/>
          <w:lang w:val="uz-Cyrl-UZ"/>
        </w:rPr>
        <w:t>Инқироздан кейинги даврда иқтисоди</w:t>
      </w:r>
      <w:r w:rsidR="00685FAC" w:rsidRPr="00E0742F">
        <w:rPr>
          <w:sz w:val="28"/>
          <w:szCs w:val="28"/>
          <w:lang w:val="uz-Latn-UZ"/>
        </w:rPr>
        <w:t>ётни</w:t>
      </w:r>
      <w:r w:rsidR="002E3665" w:rsidRPr="00E0742F">
        <w:rPr>
          <w:sz w:val="28"/>
          <w:szCs w:val="28"/>
          <w:lang w:val="uz-Cyrl-UZ"/>
        </w:rPr>
        <w:t xml:space="preserve"> модернизация қилиш стратегияси: муаммолар ва инновацион ривожланишга ўтиш йўллари</w:t>
      </w:r>
      <w:r w:rsidR="00083E3B" w:rsidRPr="00E0742F">
        <w:rPr>
          <w:sz w:val="28"/>
          <w:szCs w:val="28"/>
          <w:lang w:val="uz-Cyrl-UZ"/>
        </w:rPr>
        <w:t>»</w:t>
      </w:r>
      <w:r w:rsidR="002E3665" w:rsidRPr="00E0742F">
        <w:rPr>
          <w:sz w:val="28"/>
          <w:szCs w:val="28"/>
          <w:lang w:val="uz-Cyrl-UZ"/>
        </w:rPr>
        <w:t xml:space="preserve"> (Тошкент,  2011 й.); </w:t>
      </w:r>
      <w:r w:rsidR="00083E3B" w:rsidRPr="00E0742F">
        <w:rPr>
          <w:sz w:val="28"/>
          <w:szCs w:val="28"/>
          <w:lang w:val="uz-Cyrl-UZ"/>
        </w:rPr>
        <w:t>«</w:t>
      </w:r>
      <w:r w:rsidR="002E3665" w:rsidRPr="00E0742F">
        <w:rPr>
          <w:sz w:val="28"/>
          <w:szCs w:val="28"/>
          <w:lang w:val="uz-Cyrl-UZ"/>
        </w:rPr>
        <w:t xml:space="preserve">Миллий иқтисодиёт рақобатдошлигини янада ошириш стратегияси (Тошкент, 2012 й.); </w:t>
      </w:r>
      <w:r w:rsidR="00083E3B" w:rsidRPr="00E0742F">
        <w:rPr>
          <w:sz w:val="28"/>
          <w:szCs w:val="28"/>
          <w:lang w:val="uz-Cyrl-UZ"/>
        </w:rPr>
        <w:t>«</w:t>
      </w:r>
      <w:r w:rsidR="002E3665" w:rsidRPr="00E0742F">
        <w:rPr>
          <w:sz w:val="28"/>
          <w:szCs w:val="28"/>
          <w:lang w:val="uz-Cyrl-UZ"/>
        </w:rPr>
        <w:t>Иқтисодий ўсиш, ресурсга қарамлик, ижтимоий-иқтисодий тенгсизлик</w:t>
      </w:r>
      <w:r w:rsidR="00083E3B" w:rsidRPr="00E0742F">
        <w:rPr>
          <w:sz w:val="28"/>
          <w:szCs w:val="28"/>
          <w:lang w:val="uz-Cyrl-UZ"/>
        </w:rPr>
        <w:t>»</w:t>
      </w:r>
      <w:r w:rsidR="002E3665" w:rsidRPr="00E0742F">
        <w:rPr>
          <w:sz w:val="28"/>
          <w:szCs w:val="28"/>
          <w:lang w:val="uz-Cyrl-UZ"/>
        </w:rPr>
        <w:t xml:space="preserve"> (Санкт-Петербург, 2012 ва 2014 йиллар); </w:t>
      </w:r>
      <w:r w:rsidR="00083E3B" w:rsidRPr="00E0742F">
        <w:rPr>
          <w:sz w:val="28"/>
          <w:szCs w:val="28"/>
          <w:lang w:val="uz-Cyrl-UZ"/>
        </w:rPr>
        <w:t>«</w:t>
      </w:r>
      <w:r w:rsidR="002E3665" w:rsidRPr="00E0742F">
        <w:rPr>
          <w:sz w:val="28"/>
          <w:szCs w:val="28"/>
          <w:lang w:val="uz-Cyrl-UZ"/>
        </w:rPr>
        <w:t>Иқтисодий–математик тадқиқотлар: математик моделлар ва ахборот технологиялари</w:t>
      </w:r>
      <w:r w:rsidR="00083E3B" w:rsidRPr="00E0742F">
        <w:rPr>
          <w:sz w:val="28"/>
          <w:szCs w:val="28"/>
          <w:lang w:val="uz-Cyrl-UZ"/>
        </w:rPr>
        <w:t>»</w:t>
      </w:r>
      <w:r w:rsidR="002E3665" w:rsidRPr="00E0742F">
        <w:rPr>
          <w:sz w:val="28"/>
          <w:szCs w:val="28"/>
          <w:lang w:val="uz-Cyrl-UZ"/>
        </w:rPr>
        <w:t xml:space="preserve"> (Санкт-Петербург, 201</w:t>
      </w:r>
      <w:r w:rsidR="00E45C67" w:rsidRPr="00E0742F">
        <w:rPr>
          <w:sz w:val="28"/>
          <w:szCs w:val="28"/>
          <w:lang w:val="uz-Cyrl-UZ"/>
        </w:rPr>
        <w:t>3</w:t>
      </w:r>
      <w:r w:rsidR="001D3726" w:rsidRPr="00E0742F">
        <w:rPr>
          <w:sz w:val="28"/>
          <w:szCs w:val="28"/>
          <w:lang w:val="uz-Cyrl-UZ"/>
        </w:rPr>
        <w:t xml:space="preserve">  ва 2015 </w:t>
      </w:r>
      <w:r w:rsidR="002E3665" w:rsidRPr="00E0742F">
        <w:rPr>
          <w:sz w:val="28"/>
          <w:szCs w:val="28"/>
          <w:lang w:val="uz-Cyrl-UZ"/>
        </w:rPr>
        <w:t>й</w:t>
      </w:r>
      <w:r w:rsidR="001D3726" w:rsidRPr="00E0742F">
        <w:rPr>
          <w:sz w:val="28"/>
          <w:szCs w:val="28"/>
          <w:lang w:val="uz-Cyrl-UZ"/>
        </w:rPr>
        <w:t>иллар</w:t>
      </w:r>
      <w:r w:rsidR="002E3665" w:rsidRPr="00E0742F">
        <w:rPr>
          <w:sz w:val="28"/>
          <w:szCs w:val="28"/>
          <w:lang w:val="uz-Cyrl-UZ"/>
        </w:rPr>
        <w:t xml:space="preserve">); </w:t>
      </w:r>
      <w:r w:rsidR="00083E3B" w:rsidRPr="00E0742F">
        <w:rPr>
          <w:sz w:val="28"/>
          <w:szCs w:val="28"/>
          <w:lang w:val="uz-Cyrl-UZ"/>
        </w:rPr>
        <w:t>«</w:t>
      </w:r>
      <w:r w:rsidR="002E3665" w:rsidRPr="00E0742F">
        <w:rPr>
          <w:sz w:val="28"/>
          <w:szCs w:val="28"/>
          <w:lang w:val="uz-Cyrl-UZ"/>
        </w:rPr>
        <w:t>Мамлакат ривожланишининг узоқ муддатга мўлжалланган стратегияларини ишлаб чиқишнинг методологик масалалари</w:t>
      </w:r>
      <w:r w:rsidR="00083E3B" w:rsidRPr="00E0742F">
        <w:rPr>
          <w:sz w:val="28"/>
          <w:szCs w:val="28"/>
          <w:lang w:val="uz-Cyrl-UZ"/>
        </w:rPr>
        <w:t>»</w:t>
      </w:r>
      <w:r w:rsidR="002E3665" w:rsidRPr="00E0742F">
        <w:rPr>
          <w:sz w:val="28"/>
          <w:szCs w:val="28"/>
          <w:lang w:val="uz-Cyrl-UZ"/>
        </w:rPr>
        <w:t xml:space="preserve"> (Тошкент, 2013 й.); </w:t>
      </w:r>
      <w:r w:rsidR="00083E3B" w:rsidRPr="00E0742F">
        <w:rPr>
          <w:sz w:val="28"/>
          <w:szCs w:val="28"/>
          <w:lang w:val="uz-Cyrl-UZ"/>
        </w:rPr>
        <w:t>«</w:t>
      </w:r>
      <w:r w:rsidR="002E3665" w:rsidRPr="00E0742F">
        <w:rPr>
          <w:sz w:val="28"/>
          <w:szCs w:val="28"/>
          <w:lang w:val="uz-Cyrl-UZ"/>
        </w:rPr>
        <w:t>Прогнозлаштириш ва ижтимоий–иқтисодий ривожланишни давлат томонидан мувофиқлаштириш муаммолари</w:t>
      </w:r>
      <w:r w:rsidR="00083E3B" w:rsidRPr="00E0742F">
        <w:rPr>
          <w:sz w:val="28"/>
          <w:szCs w:val="28"/>
          <w:lang w:val="uz-Cyrl-UZ"/>
        </w:rPr>
        <w:t>»</w:t>
      </w:r>
      <w:r w:rsidR="002E3665" w:rsidRPr="00E0742F">
        <w:rPr>
          <w:sz w:val="28"/>
          <w:szCs w:val="28"/>
          <w:lang w:val="uz-Cyrl-UZ"/>
        </w:rPr>
        <w:t xml:space="preserve"> (Минск, 2014 й.); </w:t>
      </w:r>
      <w:r w:rsidR="00083E3B" w:rsidRPr="00E0742F">
        <w:rPr>
          <w:sz w:val="28"/>
          <w:szCs w:val="28"/>
          <w:lang w:val="uz-Cyrl-UZ"/>
        </w:rPr>
        <w:t>«</w:t>
      </w:r>
      <w:r w:rsidR="002E3665" w:rsidRPr="00E0742F">
        <w:rPr>
          <w:sz w:val="28"/>
          <w:szCs w:val="28"/>
          <w:lang w:val="uz-Cyrl-UZ"/>
        </w:rPr>
        <w:t>Ижтимоий-иқтисодий салоҳиятдан самарали фойдаланиш ва янги иқтисодий ўсиш манбаларини жалб этиш</w:t>
      </w:r>
      <w:r w:rsidR="00083E3B" w:rsidRPr="00E0742F">
        <w:rPr>
          <w:sz w:val="28"/>
          <w:szCs w:val="28"/>
          <w:lang w:val="uz-Cyrl-UZ"/>
        </w:rPr>
        <w:t>»</w:t>
      </w:r>
      <w:r w:rsidR="002E3665" w:rsidRPr="00E0742F">
        <w:rPr>
          <w:sz w:val="28"/>
          <w:szCs w:val="28"/>
          <w:lang w:val="uz-Cyrl-UZ"/>
        </w:rPr>
        <w:t xml:space="preserve"> (Тошкент, 2014 й</w:t>
      </w:r>
      <w:r w:rsidR="00793119" w:rsidRPr="00E0742F">
        <w:rPr>
          <w:sz w:val="28"/>
          <w:szCs w:val="28"/>
          <w:lang w:val="uz-Cyrl-UZ"/>
        </w:rPr>
        <w:t>.)</w:t>
      </w:r>
      <w:r w:rsidR="00EA47AF" w:rsidRPr="00E0742F">
        <w:rPr>
          <w:sz w:val="28"/>
          <w:szCs w:val="28"/>
          <w:lang w:val="uz-Latn-UZ"/>
        </w:rPr>
        <w:t>;</w:t>
      </w:r>
      <w:r w:rsidR="00793119" w:rsidRPr="00E0742F">
        <w:rPr>
          <w:sz w:val="28"/>
          <w:szCs w:val="28"/>
          <w:lang w:val="uz-Latn-UZ"/>
        </w:rPr>
        <w:t xml:space="preserve"> «Миллий иқтисодиёт рақобатдошлигини ошириш ва модернизация қилишнинг асосий йўналишлари» (Тошкент, 2015 й.)</w:t>
      </w:r>
      <w:r w:rsidR="00394FB7" w:rsidRPr="00E0742F">
        <w:rPr>
          <w:sz w:val="28"/>
          <w:szCs w:val="28"/>
          <w:lang w:val="uz-Latn-UZ"/>
        </w:rPr>
        <w:t>.</w:t>
      </w:r>
    </w:p>
    <w:p w:rsidR="002E3665" w:rsidRPr="00E0742F" w:rsidRDefault="002E3665" w:rsidP="002A095D">
      <w:pPr>
        <w:tabs>
          <w:tab w:val="left" w:pos="0"/>
        </w:tabs>
        <w:ind w:firstLine="567"/>
        <w:jc w:val="both"/>
        <w:rPr>
          <w:sz w:val="28"/>
          <w:szCs w:val="28"/>
          <w:lang w:val="uz-Cyrl-UZ"/>
        </w:rPr>
      </w:pPr>
      <w:r w:rsidRPr="00E0742F">
        <w:rPr>
          <w:sz w:val="28"/>
          <w:szCs w:val="28"/>
          <w:lang w:val="uz-Cyrl-UZ"/>
        </w:rPr>
        <w:t>Илмий иш натижалари</w:t>
      </w:r>
      <w:r w:rsidR="006C7770" w:rsidRPr="00E0742F">
        <w:rPr>
          <w:sz w:val="28"/>
          <w:szCs w:val="28"/>
          <w:lang w:val="uz-Latn-UZ"/>
        </w:rPr>
        <w:t>,</w:t>
      </w:r>
      <w:r w:rsidRPr="00E0742F">
        <w:rPr>
          <w:sz w:val="28"/>
          <w:szCs w:val="28"/>
          <w:lang w:val="uz-Cyrl-UZ"/>
        </w:rPr>
        <w:t xml:space="preserve"> шунингдек</w:t>
      </w:r>
      <w:r w:rsidR="006C7770" w:rsidRPr="00E0742F">
        <w:rPr>
          <w:sz w:val="28"/>
          <w:szCs w:val="28"/>
          <w:lang w:val="uz-Latn-UZ"/>
        </w:rPr>
        <w:t>,</w:t>
      </w:r>
      <w:r w:rsidRPr="00E0742F">
        <w:rPr>
          <w:sz w:val="28"/>
          <w:szCs w:val="28"/>
          <w:lang w:val="uz-Cyrl-UZ"/>
        </w:rPr>
        <w:t xml:space="preserve"> Тошкент шаҳрида БМТ Тараққиёт дастури ва Иқтисодий тадқиқотлар маркази томонидан ташкил этилган қуйидаги давра суҳбатларида муҳокама этилган: </w:t>
      </w:r>
      <w:r w:rsidR="00083E3B" w:rsidRPr="00E0742F">
        <w:rPr>
          <w:sz w:val="28"/>
          <w:szCs w:val="28"/>
          <w:lang w:val="uz-Cyrl-UZ"/>
        </w:rPr>
        <w:t>«</w:t>
      </w:r>
      <w:r w:rsidRPr="00E0742F">
        <w:rPr>
          <w:sz w:val="28"/>
          <w:szCs w:val="28"/>
          <w:lang w:val="uz-Cyrl-UZ"/>
        </w:rPr>
        <w:t>Ўзбекистонда давлат ҳокимияти маҳаллий органларини ислоҳ қилишнинг асосий йўналишлари</w:t>
      </w:r>
      <w:r w:rsidR="00083E3B" w:rsidRPr="00E0742F">
        <w:rPr>
          <w:sz w:val="28"/>
          <w:szCs w:val="28"/>
          <w:lang w:val="uz-Cyrl-UZ"/>
        </w:rPr>
        <w:t>»</w:t>
      </w:r>
      <w:r w:rsidRPr="00E0742F">
        <w:rPr>
          <w:sz w:val="28"/>
          <w:szCs w:val="28"/>
          <w:lang w:val="uz-Cyrl-UZ"/>
        </w:rPr>
        <w:t xml:space="preserve"> (2004/07 т/р маъруза); </w:t>
      </w:r>
      <w:r w:rsidR="00083E3B" w:rsidRPr="00E0742F">
        <w:rPr>
          <w:sz w:val="28"/>
          <w:szCs w:val="28"/>
          <w:lang w:val="uz-Cyrl-UZ"/>
        </w:rPr>
        <w:t>«</w:t>
      </w:r>
      <w:r w:rsidRPr="00E0742F">
        <w:rPr>
          <w:sz w:val="28"/>
          <w:szCs w:val="28"/>
          <w:lang w:val="uz-Cyrl-UZ"/>
        </w:rPr>
        <w:t>Ўзбекистоннинг кичик ва ўрта шаҳарларида шаҳар бошқарув тизимини такомиллаштириш – асосий йўналишлар, механизмлар, воситалар</w:t>
      </w:r>
      <w:r w:rsidR="00083E3B" w:rsidRPr="00E0742F">
        <w:rPr>
          <w:sz w:val="28"/>
          <w:szCs w:val="28"/>
          <w:lang w:val="uz-Cyrl-UZ"/>
        </w:rPr>
        <w:t>»</w:t>
      </w:r>
      <w:r w:rsidRPr="00E0742F">
        <w:rPr>
          <w:sz w:val="28"/>
          <w:szCs w:val="28"/>
          <w:lang w:val="uz-Cyrl-UZ"/>
        </w:rPr>
        <w:t xml:space="preserve"> (2010/04 т/р маъруза).</w:t>
      </w:r>
    </w:p>
    <w:p w:rsidR="002E3665" w:rsidRPr="00E0742F" w:rsidRDefault="002E3665" w:rsidP="002A095D">
      <w:pPr>
        <w:tabs>
          <w:tab w:val="left" w:pos="0"/>
        </w:tabs>
        <w:ind w:firstLine="567"/>
        <w:jc w:val="both"/>
        <w:rPr>
          <w:sz w:val="28"/>
          <w:szCs w:val="28"/>
          <w:lang w:val="uz-Cyrl-UZ"/>
        </w:rPr>
      </w:pPr>
      <w:r w:rsidRPr="00E0742F">
        <w:rPr>
          <w:sz w:val="28"/>
          <w:szCs w:val="28"/>
          <w:lang w:val="uz-Cyrl-UZ"/>
        </w:rPr>
        <w:t>Тадқиқотнинг амалий натижалари ПМТИ</w:t>
      </w:r>
      <w:r w:rsidR="00685FAC" w:rsidRPr="00E0742F">
        <w:rPr>
          <w:sz w:val="28"/>
          <w:szCs w:val="28"/>
          <w:lang w:val="uz-Latn-UZ"/>
        </w:rPr>
        <w:t xml:space="preserve"> ва</w:t>
      </w:r>
      <w:r w:rsidRPr="00E0742F">
        <w:rPr>
          <w:sz w:val="28"/>
          <w:szCs w:val="28"/>
          <w:lang w:val="uz-Cyrl-UZ"/>
        </w:rPr>
        <w:t xml:space="preserve"> БМТнинг Тараққиёт дастурининг </w:t>
      </w:r>
      <w:r w:rsidR="00EA47AF" w:rsidRPr="00E0742F">
        <w:rPr>
          <w:sz w:val="28"/>
          <w:szCs w:val="28"/>
          <w:lang w:val="uz-Latn-UZ"/>
        </w:rPr>
        <w:t>Ў</w:t>
      </w:r>
      <w:r w:rsidRPr="00E0742F">
        <w:rPr>
          <w:sz w:val="28"/>
          <w:szCs w:val="28"/>
          <w:lang w:val="uz-Cyrl-UZ"/>
        </w:rPr>
        <w:t>збекистондаги ваколатхонаси томонидан ташкил этилган: Андижон (Тошкент ва Андижон шаҳарларида, 2012 й.), Сурхондарё (Тошкент ва Термиз, 2013 й.), Хоразм (Тошкент ва Урганч, 2014 й.) вилоятларининг ҳамда Қорақалпоғистон Республикасининг (Тошкент ва Нукус, 2013 й.) ижтимоий-иқтисодий ривожлантириш стратегиялари; Минтақалар ижтимоий-иқтисодий ривожланишининг узоқ муддатга мўлжалланган стратегияларини шакллантиришнинг илмий-методик асослари</w:t>
      </w:r>
      <w:r w:rsidR="00EA47AF" w:rsidRPr="00E0742F">
        <w:rPr>
          <w:sz w:val="28"/>
          <w:szCs w:val="28"/>
          <w:lang w:val="uz-Latn-UZ"/>
        </w:rPr>
        <w:t>га</w:t>
      </w:r>
      <w:r w:rsidRPr="00E0742F">
        <w:rPr>
          <w:sz w:val="28"/>
          <w:szCs w:val="28"/>
          <w:lang w:val="uz-Cyrl-UZ"/>
        </w:rPr>
        <w:t xml:space="preserve"> (Т</w:t>
      </w:r>
      <w:r w:rsidR="00EA47AF" w:rsidRPr="00E0742F">
        <w:rPr>
          <w:sz w:val="28"/>
          <w:szCs w:val="28"/>
          <w:lang w:val="uz-Latn-UZ"/>
        </w:rPr>
        <w:t>о</w:t>
      </w:r>
      <w:r w:rsidRPr="00E0742F">
        <w:rPr>
          <w:sz w:val="28"/>
          <w:szCs w:val="28"/>
          <w:lang w:val="uz-Cyrl-UZ"/>
        </w:rPr>
        <w:t>шкент, 2012 й.)</w:t>
      </w:r>
      <w:r w:rsidR="00EA47AF" w:rsidRPr="00E0742F">
        <w:rPr>
          <w:sz w:val="28"/>
          <w:szCs w:val="28"/>
          <w:lang w:val="uz-Latn-UZ"/>
        </w:rPr>
        <w:t xml:space="preserve"> бағишланган</w:t>
      </w:r>
      <w:r w:rsidRPr="00E0742F">
        <w:rPr>
          <w:sz w:val="28"/>
          <w:szCs w:val="28"/>
          <w:lang w:val="uz-Cyrl-UZ"/>
        </w:rPr>
        <w:t xml:space="preserve"> муҳокамаларда баён этилган. </w:t>
      </w:r>
    </w:p>
    <w:p w:rsidR="002E3665" w:rsidRPr="00E0742F" w:rsidRDefault="00953FFE" w:rsidP="002A095D">
      <w:pPr>
        <w:ind w:firstLine="567"/>
        <w:jc w:val="both"/>
        <w:rPr>
          <w:b/>
          <w:sz w:val="28"/>
          <w:szCs w:val="28"/>
          <w:lang w:val="uz-Cyrl-UZ"/>
        </w:rPr>
      </w:pPr>
      <w:r w:rsidRPr="00E0742F">
        <w:rPr>
          <w:b/>
          <w:sz w:val="28"/>
          <w:szCs w:val="28"/>
          <w:lang w:val="uz-Cyrl-UZ"/>
        </w:rPr>
        <w:t>Тадқиқот нати</w:t>
      </w:r>
      <w:r w:rsidR="002E3665" w:rsidRPr="00E0742F">
        <w:rPr>
          <w:b/>
          <w:sz w:val="28"/>
          <w:szCs w:val="28"/>
          <w:lang w:val="uz-Cyrl-UZ"/>
        </w:rPr>
        <w:t>жалар</w:t>
      </w:r>
      <w:r w:rsidR="00685FAC" w:rsidRPr="00E0742F">
        <w:rPr>
          <w:b/>
          <w:sz w:val="28"/>
          <w:szCs w:val="28"/>
          <w:lang w:val="uz-Latn-UZ"/>
        </w:rPr>
        <w:t>и</w:t>
      </w:r>
      <w:r w:rsidR="002E3665" w:rsidRPr="00E0742F">
        <w:rPr>
          <w:b/>
          <w:sz w:val="28"/>
          <w:szCs w:val="28"/>
          <w:lang w:val="uz-Cyrl-UZ"/>
        </w:rPr>
        <w:t>нинг эълон қилин</w:t>
      </w:r>
      <w:r w:rsidRPr="00E0742F">
        <w:rPr>
          <w:b/>
          <w:sz w:val="28"/>
          <w:szCs w:val="28"/>
          <w:lang w:val="uz-Cyrl-UZ"/>
        </w:rPr>
        <w:t>иши</w:t>
      </w:r>
      <w:r w:rsidR="002E3665" w:rsidRPr="00E0742F">
        <w:rPr>
          <w:b/>
          <w:sz w:val="28"/>
          <w:szCs w:val="28"/>
          <w:lang w:val="uz-Cyrl-UZ"/>
        </w:rPr>
        <w:t xml:space="preserve">. </w:t>
      </w:r>
      <w:r w:rsidR="004A255B" w:rsidRPr="00E0742F">
        <w:rPr>
          <w:sz w:val="28"/>
          <w:szCs w:val="28"/>
          <w:lang w:val="uz-Latn-UZ"/>
        </w:rPr>
        <w:t xml:space="preserve">Диссертация мавзуси бўйича </w:t>
      </w:r>
      <w:r w:rsidR="0048528F" w:rsidRPr="00E0742F">
        <w:rPr>
          <w:sz w:val="28"/>
          <w:szCs w:val="28"/>
          <w:lang w:val="uz-Latn-UZ"/>
        </w:rPr>
        <w:t>47 та илмий ишлар</w:t>
      </w:r>
      <w:r w:rsidR="00591F5B" w:rsidRPr="00E0742F">
        <w:rPr>
          <w:sz w:val="28"/>
          <w:szCs w:val="28"/>
          <w:lang w:val="uz-Latn-UZ"/>
        </w:rPr>
        <w:t xml:space="preserve">, шундан 12 та маҳаллий журналларда, 5 та харқаро </w:t>
      </w:r>
      <w:r w:rsidR="00591F5B" w:rsidRPr="00E0742F">
        <w:rPr>
          <w:sz w:val="28"/>
          <w:szCs w:val="28"/>
          <w:lang w:val="uz-Latn-UZ"/>
        </w:rPr>
        <w:lastRenderedPageBreak/>
        <w:t>журналларда</w:t>
      </w:r>
      <w:r w:rsidR="002A095D" w:rsidRPr="00E0742F">
        <w:rPr>
          <w:sz w:val="28"/>
          <w:szCs w:val="28"/>
          <w:lang w:val="uz-Cyrl-UZ"/>
        </w:rPr>
        <w:t xml:space="preserve"> мақолалар</w:t>
      </w:r>
      <w:r w:rsidR="00591F5B" w:rsidRPr="00E0742F">
        <w:rPr>
          <w:sz w:val="28"/>
          <w:szCs w:val="28"/>
          <w:lang w:val="uz-Latn-UZ"/>
        </w:rPr>
        <w:t>, 1 та монография, 2 та коллектив монография</w:t>
      </w:r>
      <w:r w:rsidR="00C57159" w:rsidRPr="00E0742F">
        <w:rPr>
          <w:sz w:val="28"/>
          <w:szCs w:val="28"/>
          <w:lang w:val="uz-Latn-UZ"/>
        </w:rPr>
        <w:t>, 7 та препринт ва 20 та маъруза тезислари чоп қилинган</w:t>
      </w:r>
      <w:r w:rsidR="002E3665" w:rsidRPr="00E0742F">
        <w:rPr>
          <w:sz w:val="28"/>
          <w:szCs w:val="28"/>
          <w:lang w:val="uz-Cyrl-UZ"/>
        </w:rPr>
        <w:t xml:space="preserve">. </w:t>
      </w:r>
    </w:p>
    <w:p w:rsidR="002E3665" w:rsidRPr="00E0742F" w:rsidRDefault="002E3665" w:rsidP="002A095D">
      <w:pPr>
        <w:ind w:firstLine="567"/>
        <w:jc w:val="both"/>
        <w:rPr>
          <w:sz w:val="28"/>
          <w:szCs w:val="28"/>
          <w:lang w:val="uz-Cyrl-UZ"/>
        </w:rPr>
      </w:pPr>
      <w:r w:rsidRPr="00E0742F">
        <w:rPr>
          <w:b/>
          <w:sz w:val="28"/>
          <w:szCs w:val="28"/>
          <w:lang w:val="uz-Cyrl-UZ"/>
        </w:rPr>
        <w:t xml:space="preserve">Диссертациянинг </w:t>
      </w:r>
      <w:r w:rsidR="00953FFE" w:rsidRPr="00E0742F">
        <w:rPr>
          <w:b/>
          <w:sz w:val="28"/>
          <w:szCs w:val="28"/>
          <w:lang w:val="uz-Cyrl-UZ"/>
        </w:rPr>
        <w:t xml:space="preserve">ҳажми </w:t>
      </w:r>
      <w:r w:rsidRPr="00E0742F">
        <w:rPr>
          <w:b/>
          <w:sz w:val="28"/>
          <w:szCs w:val="28"/>
          <w:lang w:val="uz-Cyrl-UZ"/>
        </w:rPr>
        <w:t>ва</w:t>
      </w:r>
      <w:r w:rsidR="00953FFE" w:rsidRPr="00E0742F">
        <w:rPr>
          <w:b/>
          <w:sz w:val="28"/>
          <w:szCs w:val="28"/>
          <w:lang w:val="uz-Cyrl-UZ"/>
        </w:rPr>
        <w:t xml:space="preserve"> тузилиши</w:t>
      </w:r>
      <w:r w:rsidRPr="00E0742F">
        <w:rPr>
          <w:b/>
          <w:sz w:val="28"/>
          <w:szCs w:val="28"/>
          <w:lang w:val="uz-Cyrl-UZ"/>
        </w:rPr>
        <w:t xml:space="preserve">. </w:t>
      </w:r>
      <w:r w:rsidRPr="00E0742F">
        <w:rPr>
          <w:sz w:val="28"/>
          <w:szCs w:val="28"/>
          <w:lang w:val="uz-Cyrl-UZ"/>
        </w:rPr>
        <w:t>Диссертация кириш, бешта боб, 21 та параграф, хулоса, фойдаланилган адабиётлар рўйхати ва иловалардан ташкил топган</w:t>
      </w:r>
      <w:r w:rsidR="00C57159" w:rsidRPr="00E0742F">
        <w:rPr>
          <w:sz w:val="28"/>
          <w:szCs w:val="28"/>
          <w:lang w:val="uz-Latn-UZ"/>
        </w:rPr>
        <w:t xml:space="preserve"> бўлиб, унинг умумий ҳажми</w:t>
      </w:r>
      <w:r w:rsidRPr="00E0742F">
        <w:rPr>
          <w:sz w:val="28"/>
          <w:szCs w:val="28"/>
          <w:lang w:val="uz-Cyrl-UZ"/>
        </w:rPr>
        <w:t xml:space="preserve"> 270 бетдан иборат.</w:t>
      </w:r>
    </w:p>
    <w:p w:rsidR="002E3665" w:rsidRPr="00E0742F" w:rsidRDefault="002E3665" w:rsidP="003471DB">
      <w:pPr>
        <w:rPr>
          <w:lang w:val="uz-Cyrl-UZ"/>
        </w:rPr>
      </w:pPr>
    </w:p>
    <w:p w:rsidR="002E3665" w:rsidRPr="00E0742F" w:rsidRDefault="002E3665" w:rsidP="003471DB">
      <w:pPr>
        <w:spacing w:after="240"/>
        <w:jc w:val="center"/>
        <w:rPr>
          <w:sz w:val="28"/>
          <w:szCs w:val="28"/>
          <w:lang w:val="uz-Cyrl-UZ"/>
        </w:rPr>
      </w:pPr>
      <w:r w:rsidRPr="00E0742F">
        <w:rPr>
          <w:b/>
          <w:sz w:val="28"/>
          <w:szCs w:val="28"/>
          <w:lang w:val="uz-Cyrl-UZ"/>
        </w:rPr>
        <w:t xml:space="preserve">ДИССЕРТАЦИЯНИНГ </w:t>
      </w:r>
      <w:r w:rsidR="00392700" w:rsidRPr="00E0742F">
        <w:rPr>
          <w:b/>
          <w:sz w:val="28"/>
          <w:szCs w:val="28"/>
          <w:lang w:val="uz-Cyrl-UZ"/>
        </w:rPr>
        <w:t>АСОСИЙ МАЗМУНИ</w:t>
      </w:r>
    </w:p>
    <w:p w:rsidR="002E3665" w:rsidRPr="00E0742F" w:rsidRDefault="002E3665" w:rsidP="003471DB">
      <w:pPr>
        <w:ind w:firstLine="567"/>
        <w:jc w:val="both"/>
        <w:rPr>
          <w:sz w:val="28"/>
          <w:szCs w:val="28"/>
          <w:lang w:val="uz-Cyrl-UZ"/>
        </w:rPr>
      </w:pPr>
      <w:r w:rsidRPr="00E0742F">
        <w:rPr>
          <w:sz w:val="28"/>
          <w:szCs w:val="28"/>
          <w:lang w:val="uz-Cyrl-UZ"/>
        </w:rPr>
        <w:t xml:space="preserve">Диссертациянинг </w:t>
      </w:r>
      <w:r w:rsidRPr="00E0742F">
        <w:rPr>
          <w:b/>
          <w:sz w:val="28"/>
          <w:szCs w:val="28"/>
          <w:lang w:val="uz-Cyrl-UZ"/>
        </w:rPr>
        <w:t>кириш</w:t>
      </w:r>
      <w:r w:rsidRPr="00E0742F">
        <w:rPr>
          <w:sz w:val="28"/>
          <w:szCs w:val="28"/>
          <w:lang w:val="uz-Cyrl-UZ"/>
        </w:rPr>
        <w:t xml:space="preserve"> қисмида тадқиқот мавзусининг долзарблиги асосланган, муаммонинг ўрганилганлик даражаси акс эттирилган, диссертациянинг мақсад ва вазифалари шакллантирилган, тадқиқот объекти ва предмети аниқланган, </w:t>
      </w:r>
      <w:r w:rsidR="00CA48B6" w:rsidRPr="00E0742F">
        <w:rPr>
          <w:sz w:val="28"/>
          <w:szCs w:val="28"/>
          <w:lang w:val="uz-Cyrl-UZ"/>
        </w:rPr>
        <w:t xml:space="preserve">тадқиқотнинг </w:t>
      </w:r>
      <w:r w:rsidRPr="00E0742F">
        <w:rPr>
          <w:sz w:val="28"/>
          <w:szCs w:val="28"/>
          <w:lang w:val="uz-Cyrl-UZ"/>
        </w:rPr>
        <w:t>илмий янгилиги баён этилган, шунингдек</w:t>
      </w:r>
      <w:r w:rsidR="00EA47AF" w:rsidRPr="00E0742F">
        <w:rPr>
          <w:sz w:val="28"/>
          <w:szCs w:val="28"/>
          <w:lang w:val="uz-Latn-UZ"/>
        </w:rPr>
        <w:t>,</w:t>
      </w:r>
      <w:r w:rsidR="00D142DD" w:rsidRPr="00E0742F">
        <w:rPr>
          <w:sz w:val="28"/>
          <w:szCs w:val="28"/>
          <w:lang w:val="uz-Cyrl-UZ"/>
        </w:rPr>
        <w:t xml:space="preserve"> диссертация ишининг илмий ва </w:t>
      </w:r>
      <w:r w:rsidRPr="00E0742F">
        <w:rPr>
          <w:sz w:val="28"/>
          <w:szCs w:val="28"/>
          <w:lang w:val="uz-Cyrl-UZ"/>
        </w:rPr>
        <w:t>амалий аҳамияти</w:t>
      </w:r>
      <w:r w:rsidR="00D142DD" w:rsidRPr="00E0742F">
        <w:rPr>
          <w:sz w:val="28"/>
          <w:szCs w:val="28"/>
          <w:lang w:val="uz-Cyrl-UZ"/>
        </w:rPr>
        <w:t xml:space="preserve">, тадқиқот натижаларининг жорий қилиниши </w:t>
      </w:r>
      <w:r w:rsidRPr="00E0742F">
        <w:rPr>
          <w:sz w:val="28"/>
          <w:szCs w:val="28"/>
          <w:lang w:val="uz-Cyrl-UZ"/>
        </w:rPr>
        <w:t xml:space="preserve">ҳамда муҳокама натижалари аниқлаштирилган. </w:t>
      </w:r>
    </w:p>
    <w:p w:rsidR="002E3665" w:rsidRPr="00E0742F" w:rsidRDefault="002E3665" w:rsidP="003471DB">
      <w:pPr>
        <w:ind w:firstLine="567"/>
        <w:jc w:val="both"/>
        <w:rPr>
          <w:b/>
          <w:sz w:val="28"/>
          <w:szCs w:val="28"/>
          <w:lang w:val="uz-Cyrl-UZ"/>
        </w:rPr>
      </w:pPr>
      <w:r w:rsidRPr="00E0742F">
        <w:rPr>
          <w:b/>
          <w:sz w:val="28"/>
          <w:szCs w:val="28"/>
          <w:lang w:val="uz-Cyrl-UZ"/>
        </w:rPr>
        <w:t xml:space="preserve">Ҳудуд рақобатдошлигининг </w:t>
      </w:r>
      <w:r w:rsidR="004B3A4A" w:rsidRPr="00E0742F">
        <w:rPr>
          <w:b/>
          <w:sz w:val="28"/>
          <w:szCs w:val="28"/>
          <w:lang w:val="uz-Latn-UZ"/>
        </w:rPr>
        <w:t>илмий</w:t>
      </w:r>
      <w:r w:rsidRPr="00E0742F">
        <w:rPr>
          <w:b/>
          <w:sz w:val="28"/>
          <w:szCs w:val="28"/>
          <w:lang w:val="uz-Cyrl-UZ"/>
        </w:rPr>
        <w:t>-методологик асослари</w:t>
      </w:r>
      <w:r w:rsidRPr="00E0742F">
        <w:rPr>
          <w:sz w:val="28"/>
          <w:szCs w:val="28"/>
          <w:lang w:val="uz-Cyrl-UZ"/>
        </w:rPr>
        <w:t xml:space="preserve">га бағишланган </w:t>
      </w:r>
      <w:r w:rsidRPr="00E0742F">
        <w:rPr>
          <w:b/>
          <w:sz w:val="28"/>
          <w:szCs w:val="28"/>
          <w:lang w:val="uz-Cyrl-UZ"/>
        </w:rPr>
        <w:t xml:space="preserve">биринчи бобда </w:t>
      </w:r>
      <w:r w:rsidRPr="00E0742F">
        <w:rPr>
          <w:sz w:val="28"/>
          <w:szCs w:val="28"/>
          <w:lang w:val="uz-Cyrl-UZ"/>
        </w:rPr>
        <w:t>рақобат ҳамда рақобатдошликнинг моҳияти ва назарий тушунчалари баён этилган, ҳудуд рақобатдошлигини оширишда мавжуд методик ёндашувлар таҳлил қилинган, ҳудудлар ўртасида ҳамда минтақалараро бозорларда рақобат муносабатларини ривожлантириш ва рақобатдошлик мезонлари ҳақидаги муаллифнинг қарашлари келтирилган.</w:t>
      </w:r>
    </w:p>
    <w:p w:rsidR="002E3665" w:rsidRPr="00E0742F" w:rsidRDefault="002E3665" w:rsidP="003471DB">
      <w:pPr>
        <w:pStyle w:val="af3"/>
        <w:spacing w:after="0" w:line="240" w:lineRule="auto"/>
        <w:ind w:left="0" w:firstLine="567"/>
        <w:jc w:val="both"/>
        <w:rPr>
          <w:rFonts w:ascii="Times New Roman" w:hAnsi="Times New Roman"/>
          <w:spacing w:val="-1"/>
          <w:sz w:val="28"/>
          <w:szCs w:val="28"/>
          <w:lang w:val="uz-Cyrl-UZ"/>
        </w:rPr>
      </w:pPr>
      <w:r w:rsidRPr="00E0742F">
        <w:rPr>
          <w:rFonts w:ascii="Times New Roman" w:hAnsi="Times New Roman"/>
          <w:sz w:val="28"/>
          <w:szCs w:val="28"/>
          <w:lang w:val="uz-Cyrl-UZ"/>
        </w:rPr>
        <w:t>Рақобат ва ҳудуд рақобатдошлиги тушунчаларининг моҳиятини очиб бериш учун инсон фаолиятининг турли хил кўринишлардаги рақобат шакллари тадқиқ этилган. Рақобат</w:t>
      </w:r>
      <w:r w:rsidR="00C074C6" w:rsidRPr="00E0742F">
        <w:rPr>
          <w:rFonts w:ascii="Times New Roman" w:hAnsi="Times New Roman"/>
          <w:sz w:val="28"/>
          <w:szCs w:val="28"/>
          <w:lang w:val="uz-Cyrl-UZ"/>
        </w:rPr>
        <w:t>нинг</w:t>
      </w:r>
      <w:r w:rsidRPr="00E0742F">
        <w:rPr>
          <w:rFonts w:ascii="Times New Roman" w:hAnsi="Times New Roman"/>
          <w:sz w:val="28"/>
          <w:szCs w:val="28"/>
          <w:lang w:val="uz-Cyrl-UZ"/>
        </w:rPr>
        <w:t xml:space="preserve"> эв</w:t>
      </w:r>
      <w:r w:rsidR="00EA47AF" w:rsidRPr="00E0742F">
        <w:rPr>
          <w:rFonts w:ascii="Times New Roman" w:hAnsi="Times New Roman"/>
          <w:sz w:val="28"/>
          <w:szCs w:val="28"/>
          <w:lang w:val="uz-Latn-UZ"/>
        </w:rPr>
        <w:t>о</w:t>
      </w:r>
      <w:r w:rsidRPr="00E0742F">
        <w:rPr>
          <w:rFonts w:ascii="Times New Roman" w:hAnsi="Times New Roman"/>
          <w:sz w:val="28"/>
          <w:szCs w:val="28"/>
          <w:lang w:val="uz-Cyrl-UZ"/>
        </w:rPr>
        <w:t>люцион жараёни</w:t>
      </w:r>
      <w:r w:rsidR="00C074C6" w:rsidRPr="00E0742F">
        <w:rPr>
          <w:rFonts w:ascii="Times New Roman" w:hAnsi="Times New Roman"/>
          <w:sz w:val="28"/>
          <w:szCs w:val="28"/>
          <w:lang w:val="uz-Cyrl-UZ"/>
        </w:rPr>
        <w:t xml:space="preserve"> ва </w:t>
      </w:r>
      <w:r w:rsidR="00C074C6" w:rsidRPr="00E0742F">
        <w:rPr>
          <w:rFonts w:ascii="Times New Roman" w:hAnsi="Times New Roman"/>
          <w:sz w:val="28"/>
          <w:szCs w:val="28"/>
          <w:lang w:val="uz-Latn-UZ"/>
        </w:rPr>
        <w:t>ў</w:t>
      </w:r>
      <w:r w:rsidR="00C074C6" w:rsidRPr="00E0742F">
        <w:rPr>
          <w:rFonts w:ascii="Times New Roman" w:hAnsi="Times New Roman"/>
          <w:sz w:val="28"/>
          <w:szCs w:val="28"/>
          <w:lang w:val="uz-Cyrl-UZ"/>
        </w:rPr>
        <w:t>згариши</w:t>
      </w:r>
      <w:r w:rsidRPr="00E0742F">
        <w:rPr>
          <w:rFonts w:ascii="Times New Roman" w:hAnsi="Times New Roman"/>
          <w:sz w:val="28"/>
          <w:szCs w:val="28"/>
          <w:lang w:val="uz-Cyrl-UZ"/>
        </w:rPr>
        <w:t xml:space="preserve"> бўйича ўтказилган таҳлил шуни кўрсатдики, ушбу соҳадаги </w:t>
      </w:r>
      <w:r w:rsidR="00C074C6" w:rsidRPr="00E0742F">
        <w:rPr>
          <w:rFonts w:ascii="Times New Roman" w:hAnsi="Times New Roman"/>
          <w:sz w:val="28"/>
          <w:szCs w:val="28"/>
          <w:lang w:val="uz-Latn-UZ"/>
        </w:rPr>
        <w:t>аксарият</w:t>
      </w:r>
      <w:r w:rsidRPr="00E0742F">
        <w:rPr>
          <w:rFonts w:ascii="Times New Roman" w:hAnsi="Times New Roman"/>
          <w:sz w:val="28"/>
          <w:szCs w:val="28"/>
          <w:lang w:val="uz-Cyrl-UZ"/>
        </w:rPr>
        <w:t xml:space="preserve"> тадқиқотлар бизнес</w:t>
      </w:r>
      <w:r w:rsidR="00C074C6" w:rsidRPr="00E0742F">
        <w:rPr>
          <w:rFonts w:ascii="Times New Roman" w:hAnsi="Times New Roman"/>
          <w:sz w:val="28"/>
          <w:szCs w:val="28"/>
          <w:lang w:val="uz-Latn-UZ"/>
        </w:rPr>
        <w:t>да</w:t>
      </w:r>
      <w:r w:rsidRPr="00E0742F">
        <w:rPr>
          <w:rFonts w:ascii="Times New Roman" w:hAnsi="Times New Roman"/>
          <w:sz w:val="28"/>
          <w:szCs w:val="28"/>
          <w:lang w:val="uz-Cyrl-UZ"/>
        </w:rPr>
        <w:t xml:space="preserve"> рақобатнинг таркибий ва функционал жиҳатларига йўналтирилган. Бироқ рақобат ва рақобатдошлик тушунчалари ҳақида кенг қамровли тасаввурга эга бўлиш учун ҳудуд миқёсидаги рақобат муносабатлари бўйича тизимли тадқиқотлар олиб бориш талаб этилади. </w:t>
      </w:r>
    </w:p>
    <w:p w:rsidR="002E3665" w:rsidRPr="00E0742F" w:rsidRDefault="002E3665" w:rsidP="003471DB">
      <w:pPr>
        <w:shd w:val="clear" w:color="auto" w:fill="FFFFFF"/>
        <w:ind w:firstLine="567"/>
        <w:jc w:val="both"/>
        <w:rPr>
          <w:i/>
          <w:spacing w:val="-1"/>
          <w:sz w:val="28"/>
          <w:szCs w:val="28"/>
          <w:lang w:val="uz-Latn-UZ"/>
        </w:rPr>
      </w:pPr>
      <w:r w:rsidRPr="00E0742F">
        <w:rPr>
          <w:spacing w:val="-1"/>
          <w:sz w:val="28"/>
          <w:szCs w:val="28"/>
          <w:lang w:val="uz-Cyrl-UZ"/>
        </w:rPr>
        <w:t>Диссертация иши</w:t>
      </w:r>
      <w:r w:rsidR="00EA47AF" w:rsidRPr="00E0742F">
        <w:rPr>
          <w:spacing w:val="-1"/>
          <w:sz w:val="28"/>
          <w:szCs w:val="28"/>
          <w:lang w:val="uz-Latn-UZ"/>
        </w:rPr>
        <w:t xml:space="preserve">да </w:t>
      </w:r>
      <w:r w:rsidRPr="00E0742F">
        <w:rPr>
          <w:spacing w:val="-1"/>
          <w:sz w:val="28"/>
          <w:szCs w:val="28"/>
          <w:lang w:val="uz-Cyrl-UZ"/>
        </w:rPr>
        <w:t>назарий қарашлар</w:t>
      </w:r>
      <w:r w:rsidR="00EA47AF" w:rsidRPr="00E0742F">
        <w:rPr>
          <w:spacing w:val="-1"/>
          <w:sz w:val="28"/>
          <w:szCs w:val="28"/>
          <w:lang w:val="uz-Latn-UZ"/>
        </w:rPr>
        <w:t>ни</w:t>
      </w:r>
      <w:r w:rsidR="00394FB7" w:rsidRPr="00E0742F">
        <w:rPr>
          <w:spacing w:val="-1"/>
          <w:sz w:val="28"/>
          <w:szCs w:val="28"/>
          <w:lang w:val="uz-Latn-UZ"/>
        </w:rPr>
        <w:t xml:space="preserve"> </w:t>
      </w:r>
      <w:r w:rsidR="00EA47AF" w:rsidRPr="00E0742F">
        <w:rPr>
          <w:spacing w:val="-1"/>
          <w:sz w:val="28"/>
          <w:szCs w:val="28"/>
          <w:lang w:val="uz-Latn-UZ"/>
        </w:rPr>
        <w:t xml:space="preserve">умумлаштириш </w:t>
      </w:r>
      <w:r w:rsidRPr="00E0742F">
        <w:rPr>
          <w:spacing w:val="-1"/>
          <w:sz w:val="28"/>
          <w:szCs w:val="28"/>
          <w:lang w:val="uz-Cyrl-UZ"/>
        </w:rPr>
        <w:t xml:space="preserve"> </w:t>
      </w:r>
      <w:r w:rsidR="006B4B1C" w:rsidRPr="00E0742F">
        <w:rPr>
          <w:spacing w:val="-1"/>
          <w:sz w:val="28"/>
          <w:szCs w:val="28"/>
          <w:lang w:val="uz-Cyrl-UZ"/>
        </w:rPr>
        <w:t xml:space="preserve">объектнинг макон ва замондаги нисбий ҳолатини </w:t>
      </w:r>
      <w:r w:rsidR="006B4B1C" w:rsidRPr="00E0742F">
        <w:rPr>
          <w:spacing w:val="-1"/>
          <w:sz w:val="28"/>
          <w:szCs w:val="28"/>
          <w:lang w:val="uz-Latn-UZ"/>
        </w:rPr>
        <w:t>тавсифловчи</w:t>
      </w:r>
      <w:r w:rsidR="006B4B1C" w:rsidRPr="00E0742F">
        <w:rPr>
          <w:spacing w:val="-1"/>
          <w:sz w:val="28"/>
          <w:szCs w:val="28"/>
          <w:lang w:val="uz-Cyrl-UZ"/>
        </w:rPr>
        <w:t xml:space="preserve"> </w:t>
      </w:r>
      <w:r w:rsidRPr="00E0742F">
        <w:rPr>
          <w:spacing w:val="-1"/>
          <w:sz w:val="28"/>
          <w:szCs w:val="28"/>
          <w:lang w:val="uz-Cyrl-UZ"/>
        </w:rPr>
        <w:t xml:space="preserve">рақобат </w:t>
      </w:r>
      <w:r w:rsidR="006B4B1C" w:rsidRPr="00E0742F">
        <w:rPr>
          <w:spacing w:val="-1"/>
          <w:sz w:val="28"/>
          <w:szCs w:val="28"/>
          <w:lang w:val="uz-Latn-UZ"/>
        </w:rPr>
        <w:t>в</w:t>
      </w:r>
      <w:r w:rsidRPr="00E0742F">
        <w:rPr>
          <w:spacing w:val="-1"/>
          <w:sz w:val="28"/>
          <w:szCs w:val="28"/>
          <w:lang w:val="uz-Cyrl-UZ"/>
        </w:rPr>
        <w:t>а рақобатдошлик тушунчаларини бир-биридан фарқлаш имконини беради. Муаллиф таърифи</w:t>
      </w:r>
      <w:r w:rsidR="006B4B1C" w:rsidRPr="00E0742F">
        <w:rPr>
          <w:spacing w:val="-1"/>
          <w:sz w:val="28"/>
          <w:szCs w:val="28"/>
          <w:lang w:val="uz-Latn-UZ"/>
        </w:rPr>
        <w:t xml:space="preserve"> бўйича</w:t>
      </w:r>
      <w:r w:rsidRPr="00E0742F">
        <w:rPr>
          <w:spacing w:val="-1"/>
          <w:sz w:val="28"/>
          <w:szCs w:val="28"/>
          <w:lang w:val="uz-Cyrl-UZ"/>
        </w:rPr>
        <w:t>,</w:t>
      </w:r>
      <w:r w:rsidR="00C750DA" w:rsidRPr="00E0742F">
        <w:rPr>
          <w:spacing w:val="-1"/>
          <w:sz w:val="28"/>
          <w:szCs w:val="28"/>
          <w:lang w:val="uz-Latn-UZ"/>
        </w:rPr>
        <w:t xml:space="preserve"> </w:t>
      </w:r>
      <w:r w:rsidR="006B4B1C" w:rsidRPr="00E0742F">
        <w:rPr>
          <w:spacing w:val="-1"/>
          <w:sz w:val="28"/>
          <w:szCs w:val="28"/>
          <w:lang w:val="uz-Latn-UZ"/>
        </w:rPr>
        <w:t>р</w:t>
      </w:r>
      <w:r w:rsidR="00C750DA" w:rsidRPr="00E0742F">
        <w:rPr>
          <w:iCs/>
          <w:sz w:val="28"/>
          <w:szCs w:val="28"/>
          <w:lang w:val="uz-Latn-UZ"/>
        </w:rPr>
        <w:t>ақобатдошлик – бу ривожланиш даражаси бўлиб,</w:t>
      </w:r>
      <w:r w:rsidR="00C750DA" w:rsidRPr="00E0742F">
        <w:rPr>
          <w:iCs/>
          <w:sz w:val="28"/>
          <w:szCs w:val="28"/>
          <w:lang w:val="uz-Cyrl-UZ"/>
        </w:rPr>
        <w:t xml:space="preserve"> унга к</w:t>
      </w:r>
      <w:r w:rsidR="00C750DA" w:rsidRPr="00E0742F">
        <w:rPr>
          <w:iCs/>
          <w:sz w:val="28"/>
          <w:szCs w:val="28"/>
          <w:lang w:val="uz-Latn-UZ"/>
        </w:rPr>
        <w:t>ў</w:t>
      </w:r>
      <w:r w:rsidR="00C750DA" w:rsidRPr="00E0742F">
        <w:rPr>
          <w:iCs/>
          <w:sz w:val="28"/>
          <w:szCs w:val="28"/>
          <w:lang w:val="uz-Cyrl-UZ"/>
        </w:rPr>
        <w:t>ра</w:t>
      </w:r>
      <w:r w:rsidR="00C750DA" w:rsidRPr="00E0742F">
        <w:rPr>
          <w:iCs/>
          <w:sz w:val="28"/>
          <w:szCs w:val="28"/>
          <w:lang w:val="uz-Latn-UZ"/>
        </w:rPr>
        <w:t xml:space="preserve"> минтақа ўзининг табиий-иқтисодий салоҳиятидан, рақобат устунликлари ва институционал имкониятларидан самарали фойдаланиш</w:t>
      </w:r>
      <w:r w:rsidR="00E56FB9" w:rsidRPr="00E0742F">
        <w:rPr>
          <w:iCs/>
          <w:sz w:val="28"/>
          <w:szCs w:val="28"/>
          <w:lang w:val="uz-Cyrl-UZ"/>
        </w:rPr>
        <w:t>и</w:t>
      </w:r>
      <w:r w:rsidR="00C750DA" w:rsidRPr="00E0742F">
        <w:rPr>
          <w:iCs/>
          <w:sz w:val="28"/>
          <w:szCs w:val="28"/>
          <w:lang w:val="uz-Latn-UZ"/>
        </w:rPr>
        <w:t xml:space="preserve"> ҳисобига аҳоли турмуш</w:t>
      </w:r>
      <w:r w:rsidR="00C750DA" w:rsidRPr="00E0742F">
        <w:rPr>
          <w:iCs/>
          <w:sz w:val="28"/>
          <w:szCs w:val="28"/>
          <w:lang w:val="uz-Cyrl-UZ"/>
        </w:rPr>
        <w:t xml:space="preserve"> </w:t>
      </w:r>
      <w:r w:rsidR="00C750DA" w:rsidRPr="00E0742F">
        <w:rPr>
          <w:iCs/>
          <w:sz w:val="28"/>
          <w:szCs w:val="28"/>
          <w:lang w:val="uz-Latn-UZ"/>
        </w:rPr>
        <w:t>даражаси</w:t>
      </w:r>
      <w:r w:rsidR="00C750DA" w:rsidRPr="00E0742F">
        <w:rPr>
          <w:iCs/>
          <w:sz w:val="28"/>
          <w:szCs w:val="28"/>
          <w:lang w:val="uz-Cyrl-UZ"/>
        </w:rPr>
        <w:t xml:space="preserve"> ва</w:t>
      </w:r>
      <w:r w:rsidR="00C750DA" w:rsidRPr="00E0742F">
        <w:rPr>
          <w:iCs/>
          <w:sz w:val="28"/>
          <w:szCs w:val="28"/>
          <w:lang w:val="uz-Latn-UZ"/>
        </w:rPr>
        <w:t xml:space="preserve"> сифатининг барқарор ўсиб боришини таъминлайди.</w:t>
      </w:r>
    </w:p>
    <w:p w:rsidR="002E3665" w:rsidRPr="00E0742F" w:rsidRDefault="002E3665" w:rsidP="003471DB">
      <w:pPr>
        <w:shd w:val="clear" w:color="auto" w:fill="FFFFFF"/>
        <w:ind w:firstLine="567"/>
        <w:jc w:val="both"/>
        <w:rPr>
          <w:spacing w:val="-1"/>
          <w:sz w:val="28"/>
          <w:szCs w:val="28"/>
          <w:lang w:val="uz-Cyrl-UZ"/>
        </w:rPr>
      </w:pPr>
      <w:r w:rsidRPr="00E0742F">
        <w:rPr>
          <w:spacing w:val="-1"/>
          <w:sz w:val="28"/>
          <w:szCs w:val="28"/>
          <w:lang w:val="uz-Cyrl-UZ"/>
        </w:rPr>
        <w:t>Бу борада олиб борилган тадқиқот</w:t>
      </w:r>
      <w:r w:rsidR="003E7488" w:rsidRPr="00E0742F">
        <w:rPr>
          <w:spacing w:val="-1"/>
          <w:sz w:val="28"/>
          <w:szCs w:val="28"/>
          <w:lang w:val="uz-Cyrl-UZ"/>
        </w:rPr>
        <w:t xml:space="preserve"> </w:t>
      </w:r>
      <w:r w:rsidRPr="00E0742F">
        <w:rPr>
          <w:spacing w:val="-1"/>
          <w:sz w:val="28"/>
          <w:szCs w:val="28"/>
          <w:lang w:val="uz-Cyrl-UZ"/>
        </w:rPr>
        <w:t xml:space="preserve">натижалари шуни кўрсатмоқдаки, рақобат </w:t>
      </w:r>
      <w:r w:rsidR="006B4B1C" w:rsidRPr="00E0742F">
        <w:rPr>
          <w:spacing w:val="-1"/>
          <w:sz w:val="28"/>
          <w:szCs w:val="28"/>
          <w:lang w:val="uz-Latn-UZ"/>
        </w:rPr>
        <w:t>салоҳияти</w:t>
      </w:r>
      <w:r w:rsidRPr="00E0742F">
        <w:rPr>
          <w:spacing w:val="-1"/>
          <w:sz w:val="28"/>
          <w:szCs w:val="28"/>
          <w:lang w:val="uz-Cyrl-UZ"/>
        </w:rPr>
        <w:t xml:space="preserve">, рақобат устунлиги ҳамда ҳудуд рақобатдошлиги ҳақида аниқ тушунчалар илмий жиҳатдан етарлича ёритилмаган. </w:t>
      </w:r>
    </w:p>
    <w:p w:rsidR="002E3665" w:rsidRPr="00E0742F" w:rsidRDefault="002E3665" w:rsidP="003471DB">
      <w:pPr>
        <w:suppressAutoHyphens/>
        <w:ind w:firstLine="567"/>
        <w:jc w:val="both"/>
        <w:rPr>
          <w:sz w:val="28"/>
          <w:szCs w:val="28"/>
          <w:lang w:val="uz-Cyrl-UZ"/>
        </w:rPr>
      </w:pPr>
      <w:r w:rsidRPr="00E0742F">
        <w:rPr>
          <w:sz w:val="28"/>
          <w:szCs w:val="28"/>
          <w:lang w:val="uz-Cyrl-UZ"/>
        </w:rPr>
        <w:t xml:space="preserve">Ҳудуд рақобатдошлигининг </w:t>
      </w:r>
      <w:r w:rsidR="004B3A4A" w:rsidRPr="00E0742F">
        <w:rPr>
          <w:sz w:val="28"/>
          <w:szCs w:val="28"/>
          <w:lang w:val="uz-Latn-UZ"/>
        </w:rPr>
        <w:t>илмий</w:t>
      </w:r>
      <w:r w:rsidRPr="00E0742F">
        <w:rPr>
          <w:sz w:val="28"/>
          <w:szCs w:val="28"/>
          <w:lang w:val="uz-Cyrl-UZ"/>
        </w:rPr>
        <w:t xml:space="preserve"> асослари</w:t>
      </w:r>
      <w:r w:rsidR="003E7488" w:rsidRPr="00E0742F">
        <w:rPr>
          <w:sz w:val="28"/>
          <w:szCs w:val="28"/>
          <w:lang w:val="uz-Cyrl-UZ"/>
        </w:rPr>
        <w:t xml:space="preserve">ни </w:t>
      </w:r>
      <w:r w:rsidRPr="00E0742F">
        <w:rPr>
          <w:sz w:val="28"/>
          <w:szCs w:val="28"/>
          <w:lang w:val="uz-Cyrl-UZ"/>
        </w:rPr>
        <w:t xml:space="preserve">тадқиқ </w:t>
      </w:r>
      <w:r w:rsidR="003E7488" w:rsidRPr="00E0742F">
        <w:rPr>
          <w:sz w:val="28"/>
          <w:szCs w:val="28"/>
          <w:lang w:val="uz-Cyrl-UZ"/>
        </w:rPr>
        <w:t xml:space="preserve">этиш </w:t>
      </w:r>
      <w:r w:rsidRPr="00E0742F">
        <w:rPr>
          <w:sz w:val="28"/>
          <w:szCs w:val="28"/>
          <w:lang w:val="uz-Cyrl-UZ"/>
        </w:rPr>
        <w:t xml:space="preserve">шуни кўрсатдики, минтақа ҳамда ҳудудлараро миқёсда рақобатдошлик назарияси мавзуси маҳаллий ва </w:t>
      </w:r>
      <w:r w:rsidR="006B4B1C" w:rsidRPr="00E0742F">
        <w:rPr>
          <w:sz w:val="28"/>
          <w:szCs w:val="28"/>
          <w:lang w:val="uz-Latn-UZ"/>
        </w:rPr>
        <w:t>х</w:t>
      </w:r>
      <w:r w:rsidRPr="00E0742F">
        <w:rPr>
          <w:sz w:val="28"/>
          <w:szCs w:val="28"/>
          <w:lang w:val="uz-Cyrl-UZ"/>
        </w:rPr>
        <w:t>орижий та</w:t>
      </w:r>
      <w:r w:rsidR="00C074C6" w:rsidRPr="00E0742F">
        <w:rPr>
          <w:sz w:val="28"/>
          <w:szCs w:val="28"/>
          <w:lang w:val="uz-Latn-UZ"/>
        </w:rPr>
        <w:t>д</w:t>
      </w:r>
      <w:r w:rsidRPr="00E0742F">
        <w:rPr>
          <w:sz w:val="28"/>
          <w:szCs w:val="28"/>
          <w:lang w:val="uz-Cyrl-UZ"/>
        </w:rPr>
        <w:t>қиқотчилар томонидан яқин даврдан бошлаб чуқур ўрганила бошланди.</w:t>
      </w:r>
      <w:r w:rsidR="003F53F2" w:rsidRPr="00E0742F">
        <w:rPr>
          <w:sz w:val="28"/>
          <w:szCs w:val="28"/>
          <w:lang w:val="uz-Latn-UZ"/>
        </w:rPr>
        <w:t xml:space="preserve"> Н</w:t>
      </w:r>
      <w:r w:rsidR="003F53F2" w:rsidRPr="00E0742F">
        <w:rPr>
          <w:sz w:val="28"/>
          <w:szCs w:val="28"/>
          <w:lang w:val="uz-Cyrl-UZ"/>
        </w:rPr>
        <w:t>еоклассик</w:t>
      </w:r>
      <w:r w:rsidR="003F53F2" w:rsidRPr="00E0742F">
        <w:rPr>
          <w:sz w:val="28"/>
          <w:szCs w:val="28"/>
          <w:lang w:val="uz-Latn-UZ"/>
        </w:rPr>
        <w:t xml:space="preserve"> </w:t>
      </w:r>
      <w:r w:rsidR="003F53F2" w:rsidRPr="00E0742F">
        <w:rPr>
          <w:sz w:val="28"/>
          <w:szCs w:val="28"/>
          <w:lang w:val="uz-Cyrl-UZ"/>
        </w:rPr>
        <w:t>ва замонавий Европа</w:t>
      </w:r>
      <w:r w:rsidR="003F53F2" w:rsidRPr="00E0742F">
        <w:rPr>
          <w:sz w:val="28"/>
          <w:szCs w:val="28"/>
          <w:lang w:val="uz-Latn-UZ"/>
        </w:rPr>
        <w:t xml:space="preserve"> мактаби вакиллари бўлган</w:t>
      </w:r>
      <w:r w:rsidR="003F53F2" w:rsidRPr="00E0742F">
        <w:rPr>
          <w:sz w:val="28"/>
          <w:szCs w:val="28"/>
          <w:lang w:val="uz-Cyrl-UZ"/>
        </w:rPr>
        <w:t xml:space="preserve"> </w:t>
      </w:r>
      <w:r w:rsidR="003F53F2" w:rsidRPr="00E0742F">
        <w:rPr>
          <w:sz w:val="28"/>
          <w:szCs w:val="28"/>
          <w:lang w:val="uz-Latn-UZ"/>
        </w:rPr>
        <w:t>классикларнинг назарий</w:t>
      </w:r>
      <w:r w:rsidRPr="00E0742F">
        <w:rPr>
          <w:sz w:val="28"/>
          <w:szCs w:val="28"/>
          <w:lang w:val="uz-Cyrl-UZ"/>
        </w:rPr>
        <w:t xml:space="preserve"> қарашлар</w:t>
      </w:r>
      <w:r w:rsidR="003F53F2" w:rsidRPr="00E0742F">
        <w:rPr>
          <w:sz w:val="28"/>
          <w:szCs w:val="28"/>
          <w:lang w:val="uz-Latn-UZ"/>
        </w:rPr>
        <w:t>ида</w:t>
      </w:r>
      <w:r w:rsidRPr="00E0742F">
        <w:rPr>
          <w:sz w:val="28"/>
          <w:szCs w:val="28"/>
          <w:lang w:val="uz-Cyrl-UZ"/>
        </w:rPr>
        <w:t xml:space="preserve"> иқтисодий жараёнлардаги рақобат муносабатлари</w:t>
      </w:r>
      <w:r w:rsidR="006B4B1C" w:rsidRPr="00E0742F">
        <w:rPr>
          <w:sz w:val="28"/>
          <w:szCs w:val="28"/>
          <w:lang w:val="uz-Latn-UZ"/>
        </w:rPr>
        <w:t xml:space="preserve"> анъанавий тарзда, яъни</w:t>
      </w:r>
      <w:r w:rsidR="003F53F2" w:rsidRPr="00E0742F">
        <w:rPr>
          <w:sz w:val="28"/>
          <w:szCs w:val="28"/>
          <w:lang w:val="uz-Latn-UZ"/>
        </w:rPr>
        <w:t xml:space="preserve"> </w:t>
      </w:r>
      <w:r w:rsidR="003F53F2" w:rsidRPr="00E0742F">
        <w:rPr>
          <w:sz w:val="28"/>
          <w:szCs w:val="28"/>
          <w:lang w:val="uz-Cyrl-UZ"/>
        </w:rPr>
        <w:t>ҳудудий омиллар ва минтақалараро муносабатлар</w:t>
      </w:r>
      <w:r w:rsidR="006B4B1C" w:rsidRPr="00E0742F">
        <w:rPr>
          <w:sz w:val="28"/>
          <w:szCs w:val="28"/>
          <w:lang w:val="uz-Latn-UZ"/>
        </w:rPr>
        <w:t>ни ҳисобга олган ҳолда</w:t>
      </w:r>
      <w:r w:rsidR="003F53F2" w:rsidRPr="00E0742F">
        <w:rPr>
          <w:sz w:val="28"/>
          <w:szCs w:val="28"/>
          <w:lang w:val="uz-Latn-UZ"/>
        </w:rPr>
        <w:t xml:space="preserve"> тадқиқ </w:t>
      </w:r>
      <w:r w:rsidR="00BA10F8" w:rsidRPr="00E0742F">
        <w:rPr>
          <w:sz w:val="28"/>
          <w:szCs w:val="28"/>
          <w:lang w:val="uz-Latn-UZ"/>
        </w:rPr>
        <w:lastRenderedPageBreak/>
        <w:t>эт</w:t>
      </w:r>
      <w:r w:rsidR="003F53F2" w:rsidRPr="00E0742F">
        <w:rPr>
          <w:sz w:val="28"/>
          <w:szCs w:val="28"/>
          <w:lang w:val="uz-Latn-UZ"/>
        </w:rPr>
        <w:t xml:space="preserve">илган. </w:t>
      </w:r>
      <w:r w:rsidR="000A5ED3" w:rsidRPr="00E0742F">
        <w:rPr>
          <w:sz w:val="28"/>
          <w:szCs w:val="28"/>
          <w:lang w:val="uz-Latn-UZ"/>
        </w:rPr>
        <w:t>М</w:t>
      </w:r>
      <w:r w:rsidRPr="00E0742F">
        <w:rPr>
          <w:sz w:val="28"/>
          <w:szCs w:val="28"/>
          <w:lang w:val="uz-Cyrl-UZ"/>
        </w:rPr>
        <w:t xml:space="preserve">авжуд назарий қарашларга </w:t>
      </w:r>
      <w:r w:rsidR="000A5ED3" w:rsidRPr="00E0742F">
        <w:rPr>
          <w:sz w:val="28"/>
          <w:szCs w:val="28"/>
          <w:lang w:val="uz-Latn-UZ"/>
        </w:rPr>
        <w:t>мувофиқ</w:t>
      </w:r>
      <w:r w:rsidRPr="00E0742F">
        <w:rPr>
          <w:sz w:val="28"/>
          <w:szCs w:val="28"/>
          <w:lang w:val="uz-Cyrl-UZ"/>
        </w:rPr>
        <w:t xml:space="preserve"> уларни қуйидаги йўналишлар бўйича таснифлаш мумкин: а) макроиқтисодиёт концепцияси нуқтаи назаридан ҳудуд рақобатдошлигини ўрганиш; б) ташқи таъсир омиллари нуқтаи назаридан ҳудудий  рақобат муносабатларини ўрганиш; в) рақобат</w:t>
      </w:r>
      <w:r w:rsidR="003E7488" w:rsidRPr="00E0742F">
        <w:rPr>
          <w:sz w:val="28"/>
          <w:szCs w:val="28"/>
          <w:lang w:val="uz-Cyrl-UZ"/>
        </w:rPr>
        <w:t xml:space="preserve"> ва рақобатдошликни (бизнес даражасидаги) микроиқтисодий </w:t>
      </w:r>
      <w:r w:rsidRPr="00E0742F">
        <w:rPr>
          <w:sz w:val="28"/>
          <w:szCs w:val="28"/>
          <w:lang w:val="uz-Cyrl-UZ"/>
        </w:rPr>
        <w:t>омиллари.</w:t>
      </w:r>
    </w:p>
    <w:p w:rsidR="002E3665" w:rsidRPr="00E0742F" w:rsidRDefault="002E3665" w:rsidP="003471DB">
      <w:pPr>
        <w:suppressAutoHyphens/>
        <w:ind w:firstLine="567"/>
        <w:jc w:val="both"/>
        <w:rPr>
          <w:color w:val="000000"/>
          <w:sz w:val="28"/>
          <w:szCs w:val="28"/>
          <w:lang w:val="uz-Cyrl-UZ"/>
        </w:rPr>
      </w:pPr>
      <w:r w:rsidRPr="00E0742F">
        <w:rPr>
          <w:color w:val="000000"/>
          <w:sz w:val="28"/>
          <w:szCs w:val="28"/>
          <w:lang w:val="uz-Cyrl-UZ"/>
        </w:rPr>
        <w:t>Юқорида келтирилган барча йўналишларда рақобатдошликнинг ҳудудий хусусияти</w:t>
      </w:r>
      <w:r w:rsidR="006C7770" w:rsidRPr="00E0742F">
        <w:rPr>
          <w:color w:val="000000"/>
          <w:sz w:val="28"/>
          <w:szCs w:val="28"/>
          <w:lang w:val="uz-Latn-UZ"/>
        </w:rPr>
        <w:t>га</w:t>
      </w:r>
      <w:r w:rsidRPr="00E0742F">
        <w:rPr>
          <w:color w:val="000000"/>
          <w:sz w:val="28"/>
          <w:szCs w:val="28"/>
          <w:lang w:val="uz-Cyrl-UZ"/>
        </w:rPr>
        <w:t xml:space="preserve"> икки</w:t>
      </w:r>
      <w:r w:rsidR="00C074C6" w:rsidRPr="00E0742F">
        <w:rPr>
          <w:color w:val="000000"/>
          <w:sz w:val="28"/>
          <w:szCs w:val="28"/>
          <w:lang w:val="uz-Latn-UZ"/>
        </w:rPr>
        <w:t>н</w:t>
      </w:r>
      <w:r w:rsidRPr="00E0742F">
        <w:rPr>
          <w:color w:val="000000"/>
          <w:sz w:val="28"/>
          <w:szCs w:val="28"/>
          <w:lang w:val="uz-Cyrl-UZ"/>
        </w:rPr>
        <w:t xml:space="preserve">чи даражали масала сифатида қаралган. Шуни ҳисобга олган ҳолда, муаллиф томонидан минтақа рақобатдошлиги бўйича мавжуд тадқиқот </w:t>
      </w:r>
      <w:r w:rsidR="00E56FB9" w:rsidRPr="00E0742F">
        <w:rPr>
          <w:color w:val="000000"/>
          <w:sz w:val="28"/>
          <w:szCs w:val="28"/>
          <w:lang w:val="uz-Cyrl-UZ"/>
        </w:rPr>
        <w:t>тамойил</w:t>
      </w:r>
      <w:r w:rsidRPr="00E0742F">
        <w:rPr>
          <w:color w:val="000000"/>
          <w:sz w:val="28"/>
          <w:szCs w:val="28"/>
          <w:lang w:val="uz-Cyrl-UZ"/>
        </w:rPr>
        <w:t xml:space="preserve">лари ҳамда усулларини қайта кўриб чиқиш зарурлиги асосланган. Бундан асосий мақсад эса маҳаллий салоҳият, </w:t>
      </w:r>
      <w:r w:rsidR="000A5ED3" w:rsidRPr="00E0742F">
        <w:rPr>
          <w:color w:val="000000"/>
          <w:sz w:val="28"/>
          <w:szCs w:val="28"/>
          <w:lang w:val="uz-Cyrl-UZ"/>
        </w:rPr>
        <w:t>ресурслар</w:t>
      </w:r>
      <w:r w:rsidR="000A5ED3" w:rsidRPr="00E0742F">
        <w:rPr>
          <w:color w:val="000000"/>
          <w:sz w:val="28"/>
          <w:szCs w:val="28"/>
          <w:lang w:val="uz-Latn-UZ"/>
        </w:rPr>
        <w:t xml:space="preserve"> ва</w:t>
      </w:r>
      <w:r w:rsidR="000A5ED3" w:rsidRPr="00E0742F">
        <w:rPr>
          <w:color w:val="000000"/>
          <w:sz w:val="28"/>
          <w:szCs w:val="28"/>
          <w:lang w:val="uz-Cyrl-UZ"/>
        </w:rPr>
        <w:t xml:space="preserve"> </w:t>
      </w:r>
      <w:r w:rsidRPr="00E0742F">
        <w:rPr>
          <w:color w:val="000000"/>
          <w:sz w:val="28"/>
          <w:szCs w:val="28"/>
          <w:lang w:val="uz-Cyrl-UZ"/>
        </w:rPr>
        <w:t>иқтисодий ўсиш захиралари</w:t>
      </w:r>
      <w:r w:rsidR="000A5ED3" w:rsidRPr="00E0742F">
        <w:rPr>
          <w:color w:val="000000"/>
          <w:sz w:val="28"/>
          <w:szCs w:val="28"/>
          <w:lang w:val="uz-Latn-UZ"/>
        </w:rPr>
        <w:t>дан тўлиқ фойдаланишни</w:t>
      </w:r>
      <w:r w:rsidRPr="00E0742F">
        <w:rPr>
          <w:color w:val="000000"/>
          <w:sz w:val="28"/>
          <w:szCs w:val="28"/>
          <w:lang w:val="uz-Cyrl-UZ"/>
        </w:rPr>
        <w:t xml:space="preserve"> бошқаришга прагматик ёндашувларни ишлаб чиқишдир.</w:t>
      </w:r>
    </w:p>
    <w:p w:rsidR="002E3665" w:rsidRPr="00E0742F" w:rsidRDefault="002E3665" w:rsidP="003471DB">
      <w:pPr>
        <w:autoSpaceDE w:val="0"/>
        <w:autoSpaceDN w:val="0"/>
        <w:adjustRightInd w:val="0"/>
        <w:ind w:firstLine="567"/>
        <w:jc w:val="both"/>
        <w:rPr>
          <w:sz w:val="28"/>
          <w:szCs w:val="28"/>
          <w:lang w:val="uz-Cyrl-UZ"/>
        </w:rPr>
      </w:pPr>
      <w:r w:rsidRPr="00E0742F">
        <w:rPr>
          <w:sz w:val="28"/>
          <w:szCs w:val="28"/>
          <w:lang w:val="uz-Cyrl-UZ"/>
        </w:rPr>
        <w:t>Иқтисодий ўсиш назарияси ва ушбу масала</w:t>
      </w:r>
      <w:r w:rsidR="006B4B1C" w:rsidRPr="00E0742F">
        <w:rPr>
          <w:sz w:val="28"/>
          <w:szCs w:val="28"/>
          <w:lang w:val="uz-Latn-UZ"/>
        </w:rPr>
        <w:t xml:space="preserve"> юзасидан</w:t>
      </w:r>
      <w:r w:rsidRPr="00E0742F">
        <w:rPr>
          <w:sz w:val="28"/>
          <w:szCs w:val="28"/>
          <w:lang w:val="uz-Cyrl-UZ"/>
        </w:rPr>
        <w:t xml:space="preserve"> </w:t>
      </w:r>
      <w:r w:rsidR="006476A3" w:rsidRPr="00E0742F">
        <w:rPr>
          <w:sz w:val="28"/>
          <w:szCs w:val="28"/>
          <w:lang w:val="uz-Latn-UZ"/>
        </w:rPr>
        <w:t>минтақашунос</w:t>
      </w:r>
      <w:r w:rsidRPr="00E0742F">
        <w:rPr>
          <w:sz w:val="28"/>
          <w:szCs w:val="28"/>
          <w:lang w:val="uz-Cyrl-UZ"/>
        </w:rPr>
        <w:t xml:space="preserve"> тадқиқотчилар томонидан олиб борилган изланишлардан</w:t>
      </w:r>
      <w:r w:rsidRPr="00E0742F">
        <w:rPr>
          <w:rStyle w:val="a9"/>
          <w:color w:val="000000"/>
          <w:spacing w:val="1"/>
          <w:sz w:val="28"/>
          <w:szCs w:val="28"/>
        </w:rPr>
        <w:footnoteReference w:id="8"/>
      </w:r>
      <w:r w:rsidRPr="00E0742F">
        <w:rPr>
          <w:sz w:val="28"/>
          <w:szCs w:val="28"/>
          <w:lang w:val="uz-Cyrl-UZ"/>
        </w:rPr>
        <w:t xml:space="preserve"> келиб чиқиб айтиш мумкинки, глобал миқёсда шундай механизмлар ишга тушмоқдаки, улар ҳудудни глобал ривожланишнинг муҳим бўғинига айлантириш имконига эга</w:t>
      </w:r>
      <w:r w:rsidRPr="00E0742F">
        <w:rPr>
          <w:rStyle w:val="a9"/>
          <w:color w:val="000000"/>
          <w:spacing w:val="2"/>
          <w:sz w:val="28"/>
          <w:szCs w:val="28"/>
        </w:rPr>
        <w:footnoteReference w:id="9"/>
      </w:r>
      <w:r w:rsidRPr="00E0742F">
        <w:rPr>
          <w:sz w:val="28"/>
          <w:szCs w:val="28"/>
          <w:lang w:val="uz-Cyrl-UZ"/>
        </w:rPr>
        <w:t>. Шу ўринда</w:t>
      </w:r>
      <w:r w:rsidR="0049143D" w:rsidRPr="00E0742F">
        <w:rPr>
          <w:sz w:val="28"/>
          <w:szCs w:val="28"/>
          <w:lang w:val="uz-Cyrl-UZ"/>
        </w:rPr>
        <w:t>,</w:t>
      </w:r>
      <w:r w:rsidRPr="00E0742F">
        <w:rPr>
          <w:sz w:val="28"/>
          <w:szCs w:val="28"/>
          <w:lang w:val="uz-Cyrl-UZ"/>
        </w:rPr>
        <w:t xml:space="preserve"> интеграцион жараёнларнинг жадаллашуви ва глобаллашув шароитида рақобатдошликни ошириш жараёнларини тадқиқ этишнинг илмий воситалари етарли даражада ўрганилмаган. </w:t>
      </w:r>
    </w:p>
    <w:p w:rsidR="00173AAA" w:rsidRPr="00E0742F" w:rsidRDefault="002E3665" w:rsidP="00173AAA">
      <w:pPr>
        <w:ind w:firstLine="567"/>
        <w:jc w:val="both"/>
        <w:rPr>
          <w:color w:val="000000"/>
          <w:spacing w:val="1"/>
          <w:sz w:val="28"/>
          <w:szCs w:val="28"/>
          <w:lang w:val="uz-Cyrl-UZ"/>
        </w:rPr>
      </w:pPr>
      <w:r w:rsidRPr="00E0742F">
        <w:rPr>
          <w:spacing w:val="2"/>
          <w:sz w:val="28"/>
          <w:szCs w:val="28"/>
          <w:lang w:val="uz-Cyrl-UZ"/>
        </w:rPr>
        <w:t xml:space="preserve">Ушбу нуқтаи назардан, муаллиф томонидан </w:t>
      </w:r>
      <w:r w:rsidR="00504478" w:rsidRPr="00E0742F">
        <w:rPr>
          <w:spacing w:val="2"/>
          <w:sz w:val="28"/>
          <w:szCs w:val="28"/>
          <w:lang w:val="uz-Cyrl-UZ"/>
        </w:rPr>
        <w:t xml:space="preserve">ишлаб чиқилган </w:t>
      </w:r>
      <w:r w:rsidRPr="00E0742F">
        <w:rPr>
          <w:spacing w:val="2"/>
          <w:sz w:val="28"/>
          <w:szCs w:val="28"/>
          <w:lang w:val="uz-Cyrl-UZ"/>
        </w:rPr>
        <w:t>минтақа рақобатдошлиги</w:t>
      </w:r>
      <w:r w:rsidR="00504478" w:rsidRPr="00E0742F">
        <w:rPr>
          <w:spacing w:val="2"/>
          <w:sz w:val="28"/>
          <w:szCs w:val="28"/>
          <w:lang w:val="uz-Cyrl-UZ"/>
        </w:rPr>
        <w:t xml:space="preserve">ни тадқиқ этишнинг </w:t>
      </w:r>
      <w:r w:rsidRPr="00E0742F">
        <w:rPr>
          <w:spacing w:val="2"/>
          <w:sz w:val="28"/>
          <w:szCs w:val="28"/>
          <w:lang w:val="uz-Cyrl-UZ"/>
        </w:rPr>
        <w:t>методологик ёндашув</w:t>
      </w:r>
      <w:r w:rsidR="00504478" w:rsidRPr="00E0742F">
        <w:rPr>
          <w:spacing w:val="2"/>
          <w:sz w:val="28"/>
          <w:szCs w:val="28"/>
          <w:lang w:val="uz-Cyrl-UZ"/>
        </w:rPr>
        <w:t>и</w:t>
      </w:r>
      <w:r w:rsidRPr="00E0742F">
        <w:rPr>
          <w:spacing w:val="2"/>
          <w:sz w:val="28"/>
          <w:szCs w:val="28"/>
          <w:lang w:val="uz-Cyrl-UZ"/>
        </w:rPr>
        <w:t xml:space="preserve"> </w:t>
      </w:r>
      <w:r w:rsidR="00E1520B" w:rsidRPr="00E0742F">
        <w:rPr>
          <w:spacing w:val="2"/>
          <w:sz w:val="28"/>
          <w:szCs w:val="28"/>
          <w:lang w:val="uz-Cyrl-UZ"/>
        </w:rPr>
        <w:t xml:space="preserve">(1-расм) </w:t>
      </w:r>
      <w:r w:rsidRPr="00E0742F">
        <w:rPr>
          <w:spacing w:val="2"/>
          <w:sz w:val="28"/>
          <w:szCs w:val="28"/>
          <w:lang w:val="uz-Cyrl-UZ"/>
        </w:rPr>
        <w:t>рақобат салоҳияти, рақобат устунликлари ҳамда минтақа рақобатдошлигининг  ўзаро боғлиқлиги</w:t>
      </w:r>
      <w:r w:rsidR="00CA36F5" w:rsidRPr="00E0742F">
        <w:rPr>
          <w:spacing w:val="2"/>
          <w:sz w:val="28"/>
          <w:szCs w:val="28"/>
          <w:lang w:val="uz-Latn-UZ"/>
        </w:rPr>
        <w:t>ни</w:t>
      </w:r>
      <w:r w:rsidR="00504478" w:rsidRPr="00E0742F">
        <w:rPr>
          <w:spacing w:val="2"/>
          <w:sz w:val="28"/>
          <w:szCs w:val="28"/>
          <w:lang w:val="uz-Cyrl-UZ"/>
        </w:rPr>
        <w:t xml:space="preserve"> </w:t>
      </w:r>
      <w:r w:rsidRPr="00E0742F">
        <w:rPr>
          <w:spacing w:val="2"/>
          <w:sz w:val="28"/>
          <w:szCs w:val="28"/>
          <w:lang w:val="uz-Cyrl-UZ"/>
        </w:rPr>
        <w:t xml:space="preserve">мазмунан ва таркибий жиҳатдан </w:t>
      </w:r>
      <w:r w:rsidR="00CA36F5" w:rsidRPr="00E0742F">
        <w:rPr>
          <w:spacing w:val="2"/>
          <w:sz w:val="28"/>
          <w:szCs w:val="28"/>
          <w:lang w:val="uz-Latn-UZ"/>
        </w:rPr>
        <w:t>батафсил</w:t>
      </w:r>
      <w:r w:rsidRPr="00E0742F">
        <w:rPr>
          <w:spacing w:val="2"/>
          <w:sz w:val="28"/>
          <w:szCs w:val="28"/>
          <w:lang w:val="uz-Cyrl-UZ"/>
        </w:rPr>
        <w:t xml:space="preserve"> очиб бер</w:t>
      </w:r>
      <w:r w:rsidR="00504478" w:rsidRPr="00E0742F">
        <w:rPr>
          <w:spacing w:val="2"/>
          <w:sz w:val="28"/>
          <w:szCs w:val="28"/>
          <w:lang w:val="uz-Cyrl-UZ"/>
        </w:rPr>
        <w:t>ади</w:t>
      </w:r>
      <w:r w:rsidRPr="00E0742F">
        <w:rPr>
          <w:spacing w:val="2"/>
          <w:sz w:val="28"/>
          <w:szCs w:val="28"/>
          <w:lang w:val="uz-Cyrl-UZ"/>
        </w:rPr>
        <w:t>. Шундан келиб чиқиб, ушбу тушунчаларни қабул қилиш, тадқиқ этиш ва талқин қилишга комплекс ҳамда тизимли ёндашув таклиф этилади. Муаллиф, жараёнларнинг бир меъёрда эволюцион ривожланишини ўрганишга нисбатан диалектик ёндашувнинг</w:t>
      </w:r>
      <w:r w:rsidR="00504478" w:rsidRPr="00E0742F">
        <w:rPr>
          <w:spacing w:val="2"/>
          <w:sz w:val="28"/>
          <w:szCs w:val="28"/>
          <w:lang w:val="uz-Cyrl-UZ"/>
        </w:rPr>
        <w:t xml:space="preserve">, </w:t>
      </w:r>
      <w:r w:rsidRPr="00E0742F">
        <w:rPr>
          <w:spacing w:val="2"/>
          <w:sz w:val="28"/>
          <w:szCs w:val="28"/>
          <w:lang w:val="uz-Cyrl-UZ"/>
        </w:rPr>
        <w:t>тўлиқ формаллаштириш ҳамда эмпирик ҳисоблаш мумкин бўлган масалаларда эса синергетик ёндашувнинг афзалликларини инкор этмаган ҳолда, минтақа</w:t>
      </w:r>
      <w:r w:rsidR="00173AAA">
        <w:rPr>
          <w:spacing w:val="2"/>
          <w:sz w:val="28"/>
          <w:szCs w:val="28"/>
          <w:lang w:val="uz-Cyrl-UZ"/>
        </w:rPr>
        <w:t xml:space="preserve"> </w:t>
      </w:r>
      <w:r w:rsidR="00173AAA" w:rsidRPr="00E0742F">
        <w:rPr>
          <w:spacing w:val="2"/>
          <w:sz w:val="28"/>
          <w:szCs w:val="28"/>
          <w:lang w:val="uz-Cyrl-UZ"/>
        </w:rPr>
        <w:t>рақобатдошлигини ўрганишда асосини тизимли парадигма</w:t>
      </w:r>
      <w:r w:rsidR="00173AAA" w:rsidRPr="00E0742F">
        <w:rPr>
          <w:rStyle w:val="a9"/>
          <w:color w:val="000000"/>
          <w:spacing w:val="-2"/>
          <w:sz w:val="28"/>
          <w:szCs w:val="28"/>
        </w:rPr>
        <w:footnoteReference w:id="10"/>
      </w:r>
      <w:r w:rsidR="00173AAA" w:rsidRPr="00E0742F">
        <w:rPr>
          <w:spacing w:val="2"/>
          <w:sz w:val="28"/>
          <w:szCs w:val="28"/>
          <w:lang w:val="uz-Cyrl-UZ"/>
        </w:rPr>
        <w:t xml:space="preserve"> ташкил этган тизимли англаш моделини таклиф этган</w:t>
      </w:r>
      <w:r w:rsidR="00173AAA" w:rsidRPr="00E0742F">
        <w:rPr>
          <w:sz w:val="28"/>
          <w:szCs w:val="28"/>
          <w:lang w:val="uz-Cyrl-UZ"/>
        </w:rPr>
        <w:t>.</w:t>
      </w:r>
    </w:p>
    <w:p w:rsidR="00173AAA" w:rsidRPr="00E0742F" w:rsidRDefault="00173AAA" w:rsidP="00173AAA">
      <w:pPr>
        <w:ind w:firstLine="567"/>
        <w:jc w:val="both"/>
        <w:rPr>
          <w:color w:val="000000"/>
          <w:spacing w:val="1"/>
          <w:sz w:val="28"/>
          <w:szCs w:val="28"/>
          <w:lang w:val="uz-Cyrl-UZ"/>
        </w:rPr>
      </w:pPr>
      <w:r w:rsidRPr="00E0742F">
        <w:rPr>
          <w:color w:val="000000"/>
          <w:spacing w:val="1"/>
          <w:sz w:val="28"/>
          <w:szCs w:val="28"/>
          <w:lang w:val="uz-Cyrl-UZ"/>
        </w:rPr>
        <w:t>Ушбу методологик ёндашув</w:t>
      </w:r>
      <w:r w:rsidRPr="00E0742F">
        <w:rPr>
          <w:color w:val="000000"/>
          <w:spacing w:val="1"/>
          <w:sz w:val="28"/>
          <w:szCs w:val="28"/>
          <w:lang w:val="uz-Latn-UZ"/>
        </w:rPr>
        <w:t>дан фойдаланишнинг</w:t>
      </w:r>
      <w:r w:rsidRPr="00E0742F">
        <w:rPr>
          <w:color w:val="000000"/>
          <w:spacing w:val="1"/>
          <w:sz w:val="28"/>
          <w:szCs w:val="28"/>
          <w:lang w:val="uz-Cyrl-UZ"/>
        </w:rPr>
        <w:t xml:space="preserve"> объектив сабаби шундаки, бошқа моделларга нисбатан </w:t>
      </w:r>
      <w:r w:rsidRPr="00E0742F">
        <w:rPr>
          <w:color w:val="000000"/>
          <w:spacing w:val="1"/>
          <w:sz w:val="28"/>
          <w:szCs w:val="28"/>
          <w:lang w:val="uz-Latn-UZ"/>
        </w:rPr>
        <w:t>тизимли англаш модели</w:t>
      </w:r>
      <w:r w:rsidRPr="00E0742F">
        <w:rPr>
          <w:color w:val="000000"/>
          <w:spacing w:val="1"/>
          <w:sz w:val="28"/>
          <w:szCs w:val="28"/>
          <w:lang w:val="uz-Cyrl-UZ"/>
        </w:rPr>
        <w:t xml:space="preserve"> табиий ва иқтисодий объектлар, субъектлар ва институтларга оид кўплаб жараёнлар ва турли хил ҳодисаларнинг ўзаро алоқадорлигини ҳамда минтақа даражасида </w:t>
      </w:r>
      <w:r w:rsidRPr="00E0742F">
        <w:rPr>
          <w:color w:val="000000"/>
          <w:spacing w:val="1"/>
          <w:sz w:val="28"/>
          <w:szCs w:val="28"/>
          <w:lang w:val="uz-Latn-UZ"/>
        </w:rPr>
        <w:t>эндоген</w:t>
      </w:r>
      <w:r w:rsidRPr="00E0742F">
        <w:rPr>
          <w:color w:val="000000"/>
          <w:spacing w:val="1"/>
          <w:sz w:val="28"/>
          <w:szCs w:val="28"/>
          <w:lang w:val="uz-Cyrl-UZ"/>
        </w:rPr>
        <w:t xml:space="preserve"> омилларнинг акс этишини ўрганиш имконини беради. </w:t>
      </w:r>
    </w:p>
    <w:p w:rsidR="00173AAA" w:rsidRPr="00E0742F" w:rsidRDefault="00173AAA" w:rsidP="00173AAA">
      <w:pPr>
        <w:ind w:firstLine="567"/>
        <w:jc w:val="both"/>
        <w:rPr>
          <w:color w:val="000000"/>
          <w:spacing w:val="1"/>
          <w:sz w:val="28"/>
          <w:szCs w:val="28"/>
          <w:lang w:val="uz-Cyrl-UZ"/>
        </w:rPr>
      </w:pPr>
      <w:r w:rsidRPr="00E0742F">
        <w:rPr>
          <w:b/>
          <w:sz w:val="28"/>
          <w:szCs w:val="28"/>
          <w:lang w:val="uz-Cyrl-UZ"/>
        </w:rPr>
        <w:t xml:space="preserve">Иккинчи бобда минтақа рақобатдошлигини таҳлил этиш ва баҳолашнинг методологик асослари </w:t>
      </w:r>
      <w:r w:rsidRPr="00E0742F">
        <w:rPr>
          <w:sz w:val="28"/>
          <w:szCs w:val="28"/>
          <w:lang w:val="uz-Cyrl-UZ"/>
        </w:rPr>
        <w:t>тадқиқ этилган бўлиб, минтақа рақобатдошлигини баҳолашда, унинг к</w:t>
      </w:r>
      <w:r w:rsidRPr="00E0742F">
        <w:rPr>
          <w:sz w:val="28"/>
          <w:szCs w:val="28"/>
          <w:lang w:val="uz-Latn-UZ"/>
        </w:rPr>
        <w:t>ў</w:t>
      </w:r>
      <w:r w:rsidRPr="00E0742F">
        <w:rPr>
          <w:sz w:val="28"/>
          <w:szCs w:val="28"/>
          <w:lang w:val="uz-Cyrl-UZ"/>
        </w:rPr>
        <w:t>п жиҳатлилиги ва кўп омиллилигини ҳисобга о</w:t>
      </w:r>
      <w:r w:rsidRPr="00E0742F">
        <w:rPr>
          <w:sz w:val="28"/>
          <w:szCs w:val="28"/>
          <w:lang w:val="uz-Latn-UZ"/>
        </w:rPr>
        <w:t>л</w:t>
      </w:r>
      <w:r w:rsidRPr="00E0742F">
        <w:rPr>
          <w:sz w:val="28"/>
          <w:szCs w:val="28"/>
          <w:lang w:val="uz-Cyrl-UZ"/>
        </w:rPr>
        <w:t xml:space="preserve">ган ҳолда, мантиқий кетма-кетлик асосида ҳамда тизимли баҳолаш усули </w:t>
      </w:r>
      <w:r>
        <w:rPr>
          <w:sz w:val="28"/>
          <w:szCs w:val="28"/>
          <w:lang w:val="uz-Cyrl-UZ"/>
        </w:rPr>
        <w:t xml:space="preserve"> </w:t>
      </w:r>
      <w:r w:rsidRPr="00E0742F">
        <w:rPr>
          <w:sz w:val="28"/>
          <w:szCs w:val="28"/>
          <w:lang w:val="uz-Cyrl-UZ"/>
        </w:rPr>
        <w:t xml:space="preserve">таклиф </w:t>
      </w:r>
      <w:r>
        <w:rPr>
          <w:sz w:val="28"/>
          <w:szCs w:val="28"/>
          <w:lang w:val="uz-Cyrl-UZ"/>
        </w:rPr>
        <w:t xml:space="preserve"> </w:t>
      </w:r>
      <w:r w:rsidRPr="00E0742F">
        <w:rPr>
          <w:sz w:val="28"/>
          <w:szCs w:val="28"/>
          <w:lang w:val="uz-Cyrl-UZ"/>
        </w:rPr>
        <w:t>этилган</w:t>
      </w:r>
      <w:r w:rsidRPr="00E0742F">
        <w:rPr>
          <w:sz w:val="28"/>
          <w:szCs w:val="28"/>
          <w:lang w:val="uz-Latn-UZ"/>
        </w:rPr>
        <w:t>.</w:t>
      </w:r>
      <w:r w:rsidRPr="00E0742F">
        <w:rPr>
          <w:sz w:val="28"/>
          <w:szCs w:val="28"/>
          <w:lang w:val="uz-Cyrl-UZ"/>
        </w:rPr>
        <w:t xml:space="preserve"> </w:t>
      </w:r>
      <w:r>
        <w:rPr>
          <w:sz w:val="28"/>
          <w:szCs w:val="28"/>
          <w:lang w:val="uz-Cyrl-UZ"/>
        </w:rPr>
        <w:t xml:space="preserve"> </w:t>
      </w:r>
      <w:r w:rsidRPr="00E0742F">
        <w:rPr>
          <w:sz w:val="28"/>
          <w:szCs w:val="28"/>
          <w:lang w:val="uz-Cyrl-UZ"/>
        </w:rPr>
        <w:t>Шунингдек</w:t>
      </w:r>
      <w:r w:rsidRPr="00E0742F">
        <w:rPr>
          <w:sz w:val="28"/>
          <w:szCs w:val="28"/>
          <w:lang w:val="uz-Latn-UZ"/>
        </w:rPr>
        <w:t>,</w:t>
      </w:r>
      <w:r w:rsidRPr="00173AAA">
        <w:rPr>
          <w:sz w:val="28"/>
          <w:szCs w:val="28"/>
          <w:lang w:val="uz-Cyrl-UZ"/>
        </w:rPr>
        <w:t xml:space="preserve"> </w:t>
      </w:r>
      <w:r w:rsidRPr="00E0742F">
        <w:rPr>
          <w:sz w:val="28"/>
          <w:szCs w:val="28"/>
          <w:lang w:val="uz-Cyrl-UZ"/>
        </w:rPr>
        <w:t xml:space="preserve"> иқтисодий</w:t>
      </w:r>
      <w:r>
        <w:rPr>
          <w:sz w:val="28"/>
          <w:szCs w:val="28"/>
          <w:lang w:val="uz-Cyrl-UZ"/>
        </w:rPr>
        <w:t xml:space="preserve"> </w:t>
      </w:r>
      <w:r w:rsidRPr="00E0742F">
        <w:rPr>
          <w:sz w:val="28"/>
          <w:szCs w:val="28"/>
          <w:lang w:val="uz-Cyrl-UZ"/>
        </w:rPr>
        <w:t>-</w:t>
      </w:r>
      <w:r>
        <w:rPr>
          <w:sz w:val="28"/>
          <w:szCs w:val="28"/>
          <w:lang w:val="uz-Cyrl-UZ"/>
        </w:rPr>
        <w:t xml:space="preserve"> </w:t>
      </w:r>
      <w:r w:rsidRPr="00E0742F">
        <w:rPr>
          <w:sz w:val="28"/>
          <w:szCs w:val="28"/>
          <w:lang w:val="uz-Cyrl-UZ"/>
        </w:rPr>
        <w:t xml:space="preserve">математик </w:t>
      </w:r>
      <w:r>
        <w:rPr>
          <w:sz w:val="28"/>
          <w:szCs w:val="28"/>
          <w:lang w:val="uz-Cyrl-UZ"/>
        </w:rPr>
        <w:t xml:space="preserve"> </w:t>
      </w:r>
      <w:r w:rsidRPr="00E0742F">
        <w:rPr>
          <w:sz w:val="28"/>
          <w:szCs w:val="28"/>
          <w:lang w:val="uz-Cyrl-UZ"/>
        </w:rPr>
        <w:t xml:space="preserve">моделларни </w:t>
      </w:r>
    </w:p>
    <w:p w:rsidR="00000CE9" w:rsidRPr="00E0742F" w:rsidRDefault="00F24DDD" w:rsidP="00000CE9">
      <w:pPr>
        <w:shd w:val="clear" w:color="auto" w:fill="FFFFFF"/>
        <w:jc w:val="both"/>
        <w:rPr>
          <w:color w:val="000000"/>
          <w:sz w:val="28"/>
          <w:szCs w:val="28"/>
        </w:rPr>
      </w:pPr>
      <w:r>
        <w:rPr>
          <w:noProof/>
          <w:color w:val="000000"/>
          <w:sz w:val="28"/>
          <w:szCs w:val="28"/>
        </w:rPr>
        <w:lastRenderedPageBreak/>
        <w:pict>
          <v:line id="_x0000_s46631" style="position:absolute;left:0;text-align:left;z-index:252301312" from="225.5pt,505.8pt" to="225.5pt,510.85pt"/>
        </w:pict>
      </w:r>
      <w:r>
        <w:rPr>
          <w:noProof/>
          <w:color w:val="000000"/>
          <w:sz w:val="28"/>
          <w:szCs w:val="28"/>
        </w:rPr>
        <w:pict>
          <v:rect id="_x0000_s46622" style="position:absolute;left:0;text-align:left;margin-left:322.15pt;margin-top:547.05pt;width:143.1pt;height:85.7pt;z-index:252292096" filled="f" strokeweight="1pt">
            <v:stroke dashstyle="dashDot"/>
          </v:rect>
        </w:pict>
      </w:r>
      <w:r>
        <w:rPr>
          <w:noProof/>
          <w:color w:val="000000"/>
          <w:sz w:val="28"/>
          <w:szCs w:val="28"/>
        </w:rPr>
        <w:pict>
          <v:line id="_x0000_s46657" style="position:absolute;left:0;text-align:left;z-index:252327936" from="260pt,632.95pt" to="260.05pt,640.65pt">
            <v:stroke endarrow="block"/>
          </v:line>
        </w:pict>
      </w:r>
      <w:r>
        <w:rPr>
          <w:noProof/>
          <w:color w:val="000000"/>
          <w:sz w:val="28"/>
          <w:szCs w:val="28"/>
        </w:rPr>
        <w:pict>
          <v:line id="_x0000_s46656" style="position:absolute;left:0;text-align:left;z-index:252326912" from="397.05pt,668.2pt" to="397.35pt,674.75pt">
            <v:stroke endarrow="block"/>
          </v:line>
        </w:pict>
      </w:r>
      <w:r>
        <w:rPr>
          <w:noProof/>
          <w:color w:val="000000"/>
          <w:sz w:val="28"/>
          <w:szCs w:val="28"/>
        </w:rPr>
        <w:pict>
          <v:line id="_x0000_s46655" style="position:absolute;left:0;text-align:left;z-index:252325888" from="260.8pt,664.3pt" to="260.85pt,674.75pt">
            <v:stroke endarrow="block"/>
          </v:line>
        </w:pict>
      </w:r>
      <w:r>
        <w:rPr>
          <w:noProof/>
          <w:color w:val="000000"/>
          <w:sz w:val="28"/>
          <w:szCs w:val="28"/>
        </w:rPr>
        <w:pict>
          <v:line id="_x0000_s46654" style="position:absolute;left:0;text-align:left;z-index:252324864" from="159.3pt,663.6pt" to="159.35pt,674.05pt">
            <v:stroke endarrow="block"/>
          </v:line>
        </w:pict>
      </w:r>
      <w:r>
        <w:rPr>
          <w:noProof/>
          <w:color w:val="000000"/>
          <w:sz w:val="28"/>
          <w:szCs w:val="28"/>
        </w:rPr>
        <w:pict>
          <v:line id="_x0000_s46653" style="position:absolute;left:0;text-align:left;flip:x;z-index:252323840" from="397.05pt,630.35pt" to="397.1pt,640.15pt">
            <v:stroke endarrow="block"/>
          </v:line>
        </w:pict>
      </w:r>
      <w:r>
        <w:rPr>
          <w:noProof/>
          <w:color w:val="000000"/>
          <w:sz w:val="28"/>
          <w:szCs w:val="28"/>
        </w:rPr>
        <w:pict>
          <v:line id="_x0000_s46652" style="position:absolute;left:0;text-align:left;z-index:252322816" from="158.4pt,615.35pt" to="158.45pt,623.05pt">
            <v:stroke endarrow="block"/>
          </v:line>
        </w:pict>
      </w:r>
      <w:r>
        <w:rPr>
          <w:noProof/>
          <w:color w:val="000000"/>
          <w:sz w:val="28"/>
          <w:szCs w:val="28"/>
        </w:rPr>
        <w:pict>
          <v:line id="_x0000_s46651" style="position:absolute;left:0;text-align:left;z-index:252321792" from="54.45pt,613.55pt" to="54.85pt,621.75pt">
            <v:stroke endarrow="block"/>
          </v:line>
        </w:pict>
      </w:r>
      <w:r>
        <w:rPr>
          <w:noProof/>
          <w:color w:val="000000"/>
          <w:sz w:val="28"/>
          <w:szCs w:val="28"/>
        </w:rPr>
        <w:pict>
          <v:line id="_x0000_s46650" style="position:absolute;left:0;text-align:left;z-index:252320768" from="398.75pt,542.4pt" to="398.8pt,552.05pt">
            <v:stroke endarrow="block"/>
          </v:line>
        </w:pict>
      </w:r>
      <w:r>
        <w:rPr>
          <w:noProof/>
          <w:color w:val="000000"/>
          <w:sz w:val="28"/>
          <w:szCs w:val="28"/>
        </w:rPr>
        <w:pict>
          <v:line id="_x0000_s46649" style="position:absolute;left:0;text-align:left;z-index:252319744" from="261.8pt,542.4pt" to="261.85pt,552.8pt">
            <v:stroke endarrow="block"/>
          </v:line>
        </w:pict>
      </w:r>
      <w:r>
        <w:rPr>
          <w:noProof/>
          <w:color w:val="000000"/>
          <w:sz w:val="28"/>
          <w:szCs w:val="28"/>
        </w:rPr>
        <w:pict>
          <v:line id="_x0000_s46648" style="position:absolute;left:0;text-align:left;flip:x;z-index:252318720" from="159.3pt,542.4pt" to="159.35pt,552.8pt">
            <v:stroke endarrow="block"/>
          </v:line>
        </w:pict>
      </w:r>
      <w:r>
        <w:rPr>
          <w:noProof/>
          <w:color w:val="000000"/>
          <w:sz w:val="28"/>
          <w:szCs w:val="28"/>
        </w:rPr>
        <w:pict>
          <v:line id="_x0000_s46647" style="position:absolute;left:0;text-align:left;z-index:252317696" from="54.4pt,542.4pt" to="54.5pt,552.8pt">
            <v:stroke endarrow="block"/>
          </v:line>
        </w:pict>
      </w:r>
      <w:r>
        <w:rPr>
          <w:noProof/>
          <w:color w:val="000000"/>
          <w:sz w:val="28"/>
          <w:szCs w:val="28"/>
        </w:rPr>
        <w:pict>
          <v:shapetype id="_x0000_t202" coordsize="21600,21600" o:spt="202" path="m,l,21600r21600,l21600,xe">
            <v:stroke joinstyle="miter"/>
            <v:path gradientshapeok="t" o:connecttype="rect"/>
          </v:shapetype>
          <v:shape id="_x0000_s46646" type="#_x0000_t202" style="position:absolute;left:0;text-align:left;margin-left:116.45pt;margin-top:622.65pt;width:85.15pt;height:41.65pt;z-index:252316672" fillcolor="#d6e3bc [1302]">
            <v:textbox style="mso-next-textbox:#_x0000_s46646" inset="0,,0">
              <w:txbxContent>
                <w:p w:rsidR="0015316D" w:rsidRPr="00CE6031" w:rsidRDefault="0015316D" w:rsidP="00000CE9">
                  <w:pPr>
                    <w:spacing w:line="216" w:lineRule="auto"/>
                    <w:jc w:val="center"/>
                    <w:rPr>
                      <w:sz w:val="20"/>
                      <w:szCs w:val="20"/>
                    </w:rPr>
                  </w:pPr>
                  <w:r w:rsidRPr="00CE6031">
                    <w:rPr>
                      <w:sz w:val="20"/>
                      <w:szCs w:val="20"/>
                    </w:rPr>
                    <w:t>Инновацион-инвестици</w:t>
                  </w:r>
                  <w:r>
                    <w:rPr>
                      <w:sz w:val="20"/>
                      <w:szCs w:val="20"/>
                      <w:lang w:val="uz-Cyrl-UZ"/>
                    </w:rPr>
                    <w:t>он</w:t>
                  </w:r>
                  <w:r w:rsidRPr="00CE6031">
                    <w:rPr>
                      <w:sz w:val="20"/>
                      <w:szCs w:val="20"/>
                    </w:rPr>
                    <w:t xml:space="preserve"> </w:t>
                  </w:r>
                  <w:r>
                    <w:rPr>
                      <w:sz w:val="20"/>
                      <w:szCs w:val="20"/>
                    </w:rPr>
                    <w:t>фаол</w:t>
                  </w:r>
                  <w:r>
                    <w:rPr>
                      <w:sz w:val="20"/>
                      <w:szCs w:val="20"/>
                      <w:lang w:val="uz-Cyrl-UZ"/>
                    </w:rPr>
                    <w:t>лик</w:t>
                  </w:r>
                </w:p>
              </w:txbxContent>
            </v:textbox>
          </v:shape>
        </w:pict>
      </w:r>
      <w:r>
        <w:rPr>
          <w:noProof/>
          <w:color w:val="000000"/>
          <w:sz w:val="28"/>
          <w:szCs w:val="28"/>
        </w:rPr>
        <w:pict>
          <v:shape id="_x0000_s46645" type="#_x0000_t202" style="position:absolute;left:0;text-align:left;margin-left:4.95pt;margin-top:620.95pt;width:98.45pt;height:43.95pt;z-index:252315648" fillcolor="#d6e3bc [1302]">
            <v:textbox style="mso-next-textbox:#_x0000_s46645" inset="0,,0">
              <w:txbxContent>
                <w:p w:rsidR="0015316D" w:rsidRDefault="0015316D" w:rsidP="00000CE9">
                  <w:pPr>
                    <w:spacing w:line="216" w:lineRule="auto"/>
                    <w:jc w:val="center"/>
                    <w:rPr>
                      <w:sz w:val="20"/>
                      <w:szCs w:val="20"/>
                      <w:lang w:val="uz-Cyrl-UZ"/>
                    </w:rPr>
                  </w:pPr>
                  <w:r>
                    <w:rPr>
                      <w:sz w:val="20"/>
                      <w:szCs w:val="20"/>
                      <w:lang w:val="uz-Cyrl-UZ"/>
                    </w:rPr>
                    <w:t>О</w:t>
                  </w:r>
                  <w:r>
                    <w:rPr>
                      <w:sz w:val="20"/>
                      <w:szCs w:val="20"/>
                    </w:rPr>
                    <w:t xml:space="preserve">милларнинг </w:t>
                  </w:r>
                </w:p>
                <w:p w:rsidR="0015316D" w:rsidRDefault="0015316D" w:rsidP="00000CE9">
                  <w:pPr>
                    <w:spacing w:line="216" w:lineRule="auto"/>
                    <w:jc w:val="center"/>
                    <w:rPr>
                      <w:sz w:val="20"/>
                      <w:szCs w:val="20"/>
                    </w:rPr>
                  </w:pPr>
                  <w:r>
                    <w:rPr>
                      <w:sz w:val="20"/>
                      <w:szCs w:val="20"/>
                      <w:lang w:val="uz-Cyrl-UZ"/>
                    </w:rPr>
                    <w:t>у</w:t>
                  </w:r>
                  <w:r>
                    <w:rPr>
                      <w:sz w:val="20"/>
                      <w:szCs w:val="20"/>
                    </w:rPr>
                    <w:t xml:space="preserve">мумий </w:t>
                  </w:r>
                </w:p>
                <w:p w:rsidR="0015316D" w:rsidRPr="00CE6031" w:rsidRDefault="0015316D" w:rsidP="00000CE9">
                  <w:pPr>
                    <w:spacing w:line="216" w:lineRule="auto"/>
                    <w:jc w:val="center"/>
                    <w:rPr>
                      <w:sz w:val="20"/>
                      <w:szCs w:val="20"/>
                    </w:rPr>
                  </w:pPr>
                  <w:r>
                    <w:rPr>
                      <w:sz w:val="20"/>
                      <w:szCs w:val="20"/>
                    </w:rPr>
                    <w:t>самарадорлиги</w:t>
                  </w:r>
                </w:p>
              </w:txbxContent>
            </v:textbox>
          </v:shape>
        </w:pict>
      </w:r>
      <w:r>
        <w:rPr>
          <w:noProof/>
          <w:color w:val="000000"/>
          <w:sz w:val="28"/>
          <w:szCs w:val="28"/>
        </w:rPr>
        <w:pict>
          <v:shape id="_x0000_s46644" type="#_x0000_t202" style="position:absolute;left:0;text-align:left;margin-left:371.05pt;margin-top:639.45pt;width:93.05pt;height:28.75pt;z-index:252314624" fillcolor="#d6e3bc [1302]">
            <v:textbox style="mso-next-textbox:#_x0000_s46644" inset="0,,0">
              <w:txbxContent>
                <w:p w:rsidR="0015316D" w:rsidRDefault="0015316D" w:rsidP="00000CE9">
                  <w:pPr>
                    <w:spacing w:line="216" w:lineRule="auto"/>
                    <w:jc w:val="center"/>
                    <w:rPr>
                      <w:sz w:val="20"/>
                      <w:szCs w:val="20"/>
                      <w:lang w:val="uz-Cyrl-UZ"/>
                    </w:rPr>
                  </w:pPr>
                  <w:r>
                    <w:rPr>
                      <w:sz w:val="20"/>
                      <w:szCs w:val="20"/>
                    </w:rPr>
                    <w:t>Иқтисодиётнинг</w:t>
                  </w:r>
                </w:p>
                <w:p w:rsidR="0015316D" w:rsidRPr="00CE6031" w:rsidRDefault="0015316D" w:rsidP="00000CE9">
                  <w:pPr>
                    <w:spacing w:line="216" w:lineRule="auto"/>
                    <w:jc w:val="center"/>
                    <w:rPr>
                      <w:sz w:val="20"/>
                      <w:szCs w:val="20"/>
                    </w:rPr>
                  </w:pPr>
                  <w:r>
                    <w:rPr>
                      <w:sz w:val="20"/>
                      <w:szCs w:val="20"/>
                    </w:rPr>
                    <w:t xml:space="preserve"> очиқлиги</w:t>
                  </w:r>
                </w:p>
              </w:txbxContent>
            </v:textbox>
          </v:shape>
        </w:pict>
      </w:r>
      <w:r>
        <w:rPr>
          <w:noProof/>
          <w:color w:val="000000"/>
          <w:sz w:val="28"/>
          <w:szCs w:val="28"/>
        </w:rPr>
        <w:pict>
          <v:line id="_x0000_s46643" style="position:absolute;left:0;text-align:left;z-index:252313600" from="54.85pt,664.3pt" to="54.9pt,674.75pt">
            <v:stroke endarrow="block"/>
          </v:line>
        </w:pict>
      </w:r>
      <w:r>
        <w:rPr>
          <w:noProof/>
          <w:color w:val="000000"/>
          <w:sz w:val="28"/>
          <w:szCs w:val="28"/>
        </w:rPr>
        <w:pict>
          <v:shape id="_x0000_s46642" type="#_x0000_t202" style="position:absolute;left:0;text-align:left;margin-left:31.8pt;margin-top:674.75pt;width:417pt;height:20.95pt;z-index:252312576" fillcolor="#8db3e2 [1311]">
            <v:textbox style="mso-next-textbox:#_x0000_s46642" inset="0,,0">
              <w:txbxContent>
                <w:p w:rsidR="0015316D" w:rsidRPr="0021211F" w:rsidRDefault="0015316D" w:rsidP="00000CE9">
                  <w:pPr>
                    <w:jc w:val="center"/>
                    <w:rPr>
                      <w:b/>
                      <w:szCs w:val="20"/>
                    </w:rPr>
                  </w:pPr>
                  <w:r w:rsidRPr="0021211F">
                    <w:rPr>
                      <w:b/>
                      <w:sz w:val="20"/>
                      <w:szCs w:val="20"/>
                    </w:rPr>
                    <w:t>Минтақа рақобатдошлиги</w:t>
                  </w:r>
                </w:p>
              </w:txbxContent>
            </v:textbox>
          </v:shape>
        </w:pict>
      </w:r>
      <w:r>
        <w:rPr>
          <w:noProof/>
          <w:color w:val="000000"/>
          <w:sz w:val="28"/>
          <w:szCs w:val="28"/>
        </w:rPr>
        <w:pict>
          <v:line id="_x0000_s46641" style="position:absolute;left:0;text-align:left;z-index:252311552" from="261.05pt,511.55pt" to="261.8pt,522.75pt">
            <v:stroke endarrow="block"/>
          </v:line>
        </w:pict>
      </w:r>
      <w:r>
        <w:rPr>
          <w:noProof/>
          <w:color w:val="000000"/>
          <w:sz w:val="28"/>
          <w:szCs w:val="28"/>
        </w:rPr>
        <w:pict>
          <v:shape id="_x0000_s46640" type="#_x0000_t202" style="position:absolute;left:0;text-align:left;margin-left:122.65pt;margin-top:585.55pt;width:72.25pt;height:28.55pt;z-index:252310528" fillcolor="#d6e3bc [1302]">
            <v:textbox style="mso-next-textbox:#_x0000_s46640" inset=".5mm,,.5mm">
              <w:txbxContent>
                <w:p w:rsidR="0015316D" w:rsidRPr="00CE6031" w:rsidRDefault="0015316D" w:rsidP="00000CE9">
                  <w:pPr>
                    <w:jc w:val="center"/>
                    <w:rPr>
                      <w:sz w:val="20"/>
                      <w:szCs w:val="20"/>
                    </w:rPr>
                  </w:pPr>
                  <w:r w:rsidRPr="00CE6031">
                    <w:rPr>
                      <w:sz w:val="20"/>
                      <w:szCs w:val="20"/>
                    </w:rPr>
                    <w:t>Инвестици</w:t>
                  </w:r>
                  <w:r>
                    <w:rPr>
                      <w:sz w:val="20"/>
                      <w:szCs w:val="20"/>
                    </w:rPr>
                    <w:t>я</w:t>
                  </w:r>
                  <w:r>
                    <w:rPr>
                      <w:sz w:val="20"/>
                      <w:szCs w:val="20"/>
                      <w:lang w:val="uz-Cyrl-UZ"/>
                    </w:rPr>
                    <w:t xml:space="preserve"> ва</w:t>
                  </w:r>
                  <w:r w:rsidRPr="00CE6031">
                    <w:rPr>
                      <w:sz w:val="20"/>
                      <w:szCs w:val="20"/>
                    </w:rPr>
                    <w:t xml:space="preserve"> </w:t>
                  </w:r>
                  <w:r>
                    <w:rPr>
                      <w:sz w:val="20"/>
                      <w:szCs w:val="20"/>
                      <w:lang w:val="uz-Cyrl-UZ"/>
                    </w:rPr>
                    <w:t>и</w:t>
                  </w:r>
                  <w:r w:rsidRPr="00CE6031">
                    <w:rPr>
                      <w:sz w:val="20"/>
                      <w:szCs w:val="20"/>
                    </w:rPr>
                    <w:t>нноваци</w:t>
                  </w:r>
                  <w:r>
                    <w:rPr>
                      <w:sz w:val="20"/>
                      <w:szCs w:val="20"/>
                    </w:rPr>
                    <w:t>ялар</w:t>
                  </w:r>
                </w:p>
                <w:p w:rsidR="0015316D" w:rsidRPr="00CE6031" w:rsidRDefault="0015316D" w:rsidP="00000CE9">
                  <w:pPr>
                    <w:jc w:val="center"/>
                    <w:rPr>
                      <w:sz w:val="20"/>
                      <w:szCs w:val="20"/>
                    </w:rPr>
                  </w:pPr>
                </w:p>
              </w:txbxContent>
            </v:textbox>
          </v:shape>
        </w:pict>
      </w:r>
      <w:r>
        <w:rPr>
          <w:noProof/>
          <w:color w:val="000000"/>
          <w:sz w:val="28"/>
          <w:szCs w:val="28"/>
        </w:rPr>
        <w:pict>
          <v:shape id="_x0000_s46639" type="#_x0000_t202" style="position:absolute;left:0;text-align:left;margin-left:122.6pt;margin-top:552.8pt;width:72.3pt;height:28.9pt;z-index:252309504" fillcolor="#d6e3bc [1302]">
            <v:textbox style="mso-next-textbox:#_x0000_s46639" inset="0,,0">
              <w:txbxContent>
                <w:p w:rsidR="0015316D" w:rsidRPr="008F3242" w:rsidRDefault="0015316D" w:rsidP="00000CE9">
                  <w:pPr>
                    <w:spacing w:line="216" w:lineRule="auto"/>
                    <w:jc w:val="center"/>
                    <w:rPr>
                      <w:sz w:val="20"/>
                      <w:szCs w:val="20"/>
                      <w:lang w:val="uz-Cyrl-UZ"/>
                    </w:rPr>
                  </w:pPr>
                  <w:r>
                    <w:rPr>
                      <w:sz w:val="20"/>
                      <w:szCs w:val="20"/>
                    </w:rPr>
                    <w:t>Таълим</w:t>
                  </w:r>
                  <w:r>
                    <w:rPr>
                      <w:sz w:val="20"/>
                      <w:szCs w:val="20"/>
                      <w:lang w:val="uz-Cyrl-UZ"/>
                    </w:rPr>
                    <w:t xml:space="preserve"> ва бошқарув</w:t>
                  </w:r>
                </w:p>
                <w:p w:rsidR="0015316D" w:rsidRPr="00CE6031" w:rsidRDefault="0015316D" w:rsidP="00000CE9">
                  <w:pPr>
                    <w:spacing w:line="216" w:lineRule="auto"/>
                    <w:jc w:val="center"/>
                    <w:rPr>
                      <w:sz w:val="20"/>
                      <w:szCs w:val="20"/>
                    </w:rPr>
                  </w:pPr>
                </w:p>
              </w:txbxContent>
            </v:textbox>
          </v:shape>
        </w:pict>
      </w:r>
      <w:r>
        <w:rPr>
          <w:noProof/>
          <w:color w:val="000000"/>
          <w:sz w:val="28"/>
          <w:szCs w:val="28"/>
        </w:rPr>
        <w:pict>
          <v:shape id="_x0000_s46638" type="#_x0000_t202" style="position:absolute;left:0;text-align:left;margin-left:120.85pt;margin-top:522.5pt;width:79.15pt;height:19.9pt;z-index:252308480" fillcolor="#d6e3bc [1302]">
            <v:textbox style="mso-next-textbox:#_x0000_s46638" inset="0,,0">
              <w:txbxContent>
                <w:p w:rsidR="0015316D" w:rsidRPr="00CE6031" w:rsidRDefault="0015316D" w:rsidP="00000CE9">
                  <w:pPr>
                    <w:jc w:val="center"/>
                    <w:rPr>
                      <w:sz w:val="20"/>
                      <w:szCs w:val="20"/>
                    </w:rPr>
                  </w:pPr>
                  <w:r>
                    <w:rPr>
                      <w:sz w:val="20"/>
                      <w:szCs w:val="20"/>
                    </w:rPr>
                    <w:t>Жараён</w:t>
                  </w:r>
                  <w:r>
                    <w:rPr>
                      <w:sz w:val="20"/>
                      <w:szCs w:val="20"/>
                      <w:lang w:val="uz-Cyrl-UZ"/>
                    </w:rPr>
                    <w:t>га оид</w:t>
                  </w:r>
                  <w:r w:rsidRPr="00CE6031">
                    <w:rPr>
                      <w:sz w:val="20"/>
                      <w:szCs w:val="20"/>
                    </w:rPr>
                    <w:t xml:space="preserve"> </w:t>
                  </w:r>
                </w:p>
              </w:txbxContent>
            </v:textbox>
          </v:shape>
        </w:pict>
      </w:r>
      <w:r>
        <w:rPr>
          <w:noProof/>
          <w:color w:val="000000"/>
          <w:sz w:val="28"/>
          <w:szCs w:val="28"/>
        </w:rPr>
        <w:pict>
          <v:shape id="_x0000_s46637" type="#_x0000_t202" style="position:absolute;left:0;text-align:left;margin-left:4.95pt;margin-top:585.55pt;width:98.45pt;height:22.85pt;z-index:252307456" fillcolor="#d6e3bc [1302]">
            <v:textbox style="mso-next-textbox:#_x0000_s46637">
              <w:txbxContent>
                <w:p w:rsidR="0015316D" w:rsidRPr="00CE6031" w:rsidRDefault="0015316D" w:rsidP="00000CE9">
                  <w:pPr>
                    <w:spacing w:line="216" w:lineRule="auto"/>
                    <w:jc w:val="center"/>
                    <w:rPr>
                      <w:sz w:val="20"/>
                      <w:szCs w:val="20"/>
                    </w:rPr>
                  </w:pPr>
                  <w:r w:rsidRPr="00CE6031">
                    <w:rPr>
                      <w:sz w:val="20"/>
                      <w:szCs w:val="20"/>
                    </w:rPr>
                    <w:t>Ресурс</w:t>
                  </w:r>
                  <w:r>
                    <w:rPr>
                      <w:sz w:val="20"/>
                      <w:szCs w:val="20"/>
                    </w:rPr>
                    <w:t>лар</w:t>
                  </w:r>
                </w:p>
              </w:txbxContent>
            </v:textbox>
          </v:shape>
        </w:pict>
      </w:r>
      <w:r>
        <w:rPr>
          <w:noProof/>
          <w:color w:val="000000"/>
          <w:sz w:val="28"/>
          <w:szCs w:val="28"/>
        </w:rPr>
        <w:pict>
          <v:shape id="_x0000_s46636" type="#_x0000_t202" style="position:absolute;left:0;text-align:left;margin-left:210.35pt;margin-top:598.2pt;width:101pt;height:29.9pt;z-index:252306432" fillcolor="#d6e3bc [1302]">
            <v:textbox style="mso-next-textbox:#_x0000_s46636">
              <w:txbxContent>
                <w:p w:rsidR="0015316D" w:rsidRPr="00CE6031" w:rsidRDefault="0015316D" w:rsidP="00000CE9">
                  <w:pPr>
                    <w:spacing w:line="216" w:lineRule="auto"/>
                    <w:jc w:val="center"/>
                    <w:rPr>
                      <w:sz w:val="20"/>
                      <w:szCs w:val="20"/>
                    </w:rPr>
                  </w:pPr>
                  <w:r>
                    <w:rPr>
                      <w:sz w:val="20"/>
                      <w:szCs w:val="20"/>
                      <w:lang w:val="uz-Cyrl-UZ"/>
                    </w:rPr>
                    <w:t>Ме</w:t>
                  </w:r>
                  <w:r>
                    <w:rPr>
                      <w:sz w:val="20"/>
                      <w:szCs w:val="20"/>
                      <w:lang w:val="uz-Latn-UZ"/>
                    </w:rPr>
                    <w:t>ъ</w:t>
                  </w:r>
                  <w:r>
                    <w:rPr>
                      <w:sz w:val="20"/>
                      <w:szCs w:val="20"/>
                      <w:lang w:val="uz-Cyrl-UZ"/>
                    </w:rPr>
                    <w:t>ёрий</w:t>
                  </w:r>
                  <w:r w:rsidRPr="00CE6031">
                    <w:rPr>
                      <w:sz w:val="20"/>
                      <w:szCs w:val="20"/>
                    </w:rPr>
                    <w:t>-</w:t>
                  </w:r>
                  <w:r>
                    <w:rPr>
                      <w:sz w:val="20"/>
                      <w:szCs w:val="20"/>
                    </w:rPr>
                    <w:t xml:space="preserve">ҳуқуқий </w:t>
                  </w:r>
                  <w:r w:rsidRPr="00CE6031">
                    <w:rPr>
                      <w:sz w:val="20"/>
                      <w:szCs w:val="20"/>
                    </w:rPr>
                    <w:t>база</w:t>
                  </w:r>
                </w:p>
              </w:txbxContent>
            </v:textbox>
          </v:shape>
        </w:pict>
      </w:r>
      <w:r>
        <w:rPr>
          <w:noProof/>
          <w:color w:val="000000"/>
          <w:sz w:val="28"/>
          <w:szCs w:val="28"/>
        </w:rPr>
        <w:pict>
          <v:line id="_x0000_s46635" style="position:absolute;left:0;text-align:left;z-index:252305408" from="397.1pt,511.55pt" to="397.15pt,522.75pt">
            <v:stroke endarrow="block"/>
          </v:line>
        </w:pict>
      </w:r>
      <w:r>
        <w:rPr>
          <w:noProof/>
          <w:color w:val="000000"/>
          <w:sz w:val="28"/>
          <w:szCs w:val="28"/>
        </w:rPr>
        <w:pict>
          <v:line id="_x0000_s46634" style="position:absolute;left:0;text-align:left;z-index:252304384" from="158.5pt,511.55pt" to="158.55pt,522.75pt">
            <v:stroke endarrow="block"/>
          </v:line>
        </w:pict>
      </w:r>
      <w:r>
        <w:rPr>
          <w:noProof/>
          <w:color w:val="000000"/>
          <w:sz w:val="28"/>
          <w:szCs w:val="28"/>
        </w:rPr>
        <w:pict>
          <v:line id="_x0000_s46633" style="position:absolute;left:0;text-align:left;flip:x;z-index:252303360" from="54.4pt,511.55pt" to="54.45pt,522.75pt">
            <v:stroke endarrow="block"/>
          </v:line>
        </w:pict>
      </w:r>
      <w:r>
        <w:rPr>
          <w:noProof/>
          <w:color w:val="000000"/>
          <w:sz w:val="28"/>
          <w:szCs w:val="28"/>
        </w:rPr>
        <w:pict>
          <v:line id="_x0000_s46632" style="position:absolute;left:0;text-align:left;z-index:252302336" from="54.45pt,510.85pt" to="397.05pt,510.9pt"/>
        </w:pict>
      </w:r>
      <w:r>
        <w:rPr>
          <w:noProof/>
          <w:color w:val="000000"/>
          <w:sz w:val="28"/>
          <w:szCs w:val="28"/>
        </w:rPr>
        <w:pict>
          <v:shape id="_x0000_s46630" type="#_x0000_t202" style="position:absolute;left:0;text-align:left;margin-left:4.95pt;margin-top:522.85pt;width:98.45pt;height:19.55pt;z-index:252300288" fillcolor="#d6e3bc [1302]">
            <v:textbox style="mso-next-textbox:#_x0000_s46630" inset="0,,0">
              <w:txbxContent>
                <w:p w:rsidR="0015316D" w:rsidRPr="00CE6031" w:rsidRDefault="0015316D" w:rsidP="00000CE9">
                  <w:pPr>
                    <w:jc w:val="center"/>
                    <w:rPr>
                      <w:sz w:val="20"/>
                      <w:szCs w:val="20"/>
                    </w:rPr>
                  </w:pPr>
                  <w:r w:rsidRPr="00CE6031">
                    <w:rPr>
                      <w:sz w:val="20"/>
                      <w:szCs w:val="20"/>
                    </w:rPr>
                    <w:t>Объект</w:t>
                  </w:r>
                  <w:r>
                    <w:rPr>
                      <w:sz w:val="20"/>
                      <w:szCs w:val="20"/>
                      <w:lang w:val="uz-Cyrl-UZ"/>
                    </w:rPr>
                    <w:t>га оид</w:t>
                  </w:r>
                </w:p>
              </w:txbxContent>
            </v:textbox>
          </v:shape>
        </w:pict>
      </w:r>
      <w:r>
        <w:rPr>
          <w:noProof/>
          <w:color w:val="000000"/>
          <w:sz w:val="28"/>
          <w:szCs w:val="28"/>
        </w:rPr>
        <w:pict>
          <v:shape id="_x0000_s46629" type="#_x0000_t202" style="position:absolute;left:0;text-align:left;margin-left:343.65pt;margin-top:522.85pt;width:105.15pt;height:19.55pt;z-index:252299264" fillcolor="#d6e3bc [1302]">
            <v:textbox style="mso-next-textbox:#_x0000_s46629" inset="0,,0">
              <w:txbxContent>
                <w:p w:rsidR="0015316D" w:rsidRPr="00CE6031" w:rsidRDefault="0015316D" w:rsidP="00000CE9">
                  <w:pPr>
                    <w:jc w:val="center"/>
                    <w:rPr>
                      <w:sz w:val="20"/>
                      <w:szCs w:val="20"/>
                    </w:rPr>
                  </w:pPr>
                  <w:r>
                    <w:rPr>
                      <w:sz w:val="20"/>
                      <w:szCs w:val="20"/>
                    </w:rPr>
                    <w:t>Лойиҳа</w:t>
                  </w:r>
                  <w:r>
                    <w:rPr>
                      <w:sz w:val="20"/>
                      <w:szCs w:val="20"/>
                      <w:lang w:val="uz-Cyrl-UZ"/>
                    </w:rPr>
                    <w:t>га оид</w:t>
                  </w:r>
                </w:p>
              </w:txbxContent>
            </v:textbox>
          </v:shape>
        </w:pict>
      </w:r>
      <w:r>
        <w:rPr>
          <w:noProof/>
          <w:color w:val="000000"/>
          <w:sz w:val="28"/>
          <w:szCs w:val="28"/>
        </w:rPr>
        <w:pict>
          <v:shape id="_x0000_s46628" type="#_x0000_t202" style="position:absolute;left:0;text-align:left;margin-left:210.3pt;margin-top:641.25pt;width:145.55pt;height:22.8pt;z-index:252298240" fillcolor="#d6e3bc [1302]">
            <v:textbox style="mso-next-textbox:#_x0000_s46628">
              <w:txbxContent>
                <w:p w:rsidR="0015316D" w:rsidRPr="00CE6031" w:rsidRDefault="0015316D" w:rsidP="00000CE9">
                  <w:pPr>
                    <w:spacing w:line="216" w:lineRule="auto"/>
                    <w:jc w:val="center"/>
                    <w:rPr>
                      <w:sz w:val="20"/>
                      <w:szCs w:val="20"/>
                    </w:rPr>
                  </w:pPr>
                  <w:r>
                    <w:rPr>
                      <w:sz w:val="20"/>
                      <w:szCs w:val="20"/>
                    </w:rPr>
                    <w:t>Ишбилармонлик</w:t>
                  </w:r>
                  <w:r w:rsidRPr="00CE6031">
                    <w:rPr>
                      <w:sz w:val="20"/>
                      <w:szCs w:val="20"/>
                    </w:rPr>
                    <w:t xml:space="preserve"> </w:t>
                  </w:r>
                  <w:r>
                    <w:rPr>
                      <w:sz w:val="20"/>
                      <w:szCs w:val="20"/>
                      <w:lang w:val="uz-Cyrl-UZ"/>
                    </w:rPr>
                    <w:t xml:space="preserve"> </w:t>
                  </w:r>
                  <w:r>
                    <w:rPr>
                      <w:sz w:val="20"/>
                      <w:szCs w:val="20"/>
                    </w:rPr>
                    <w:t>муҳити</w:t>
                  </w:r>
                </w:p>
              </w:txbxContent>
            </v:textbox>
          </v:shape>
        </w:pict>
      </w:r>
      <w:r>
        <w:rPr>
          <w:noProof/>
          <w:color w:val="000000"/>
          <w:sz w:val="28"/>
          <w:szCs w:val="28"/>
        </w:rPr>
        <w:pict>
          <v:shape id="_x0000_s46627" type="#_x0000_t202" style="position:absolute;left:0;text-align:left;margin-left:210.3pt;margin-top:552.8pt;width:101.05pt;height:40.95pt;z-index:252297216" fillcolor="#d6e3bc [1302]">
            <v:textbox style="mso-next-textbox:#_x0000_s46627" inset="0,,0">
              <w:txbxContent>
                <w:p w:rsidR="0015316D" w:rsidRDefault="0015316D" w:rsidP="00000CE9">
                  <w:pPr>
                    <w:spacing w:line="216" w:lineRule="auto"/>
                    <w:jc w:val="center"/>
                    <w:rPr>
                      <w:sz w:val="20"/>
                      <w:szCs w:val="20"/>
                    </w:rPr>
                  </w:pPr>
                  <w:r>
                    <w:rPr>
                      <w:sz w:val="20"/>
                      <w:szCs w:val="20"/>
                    </w:rPr>
                    <w:t>Сиёсий муҳит</w:t>
                  </w:r>
                  <w:r w:rsidRPr="00CE6031">
                    <w:rPr>
                      <w:sz w:val="20"/>
                      <w:szCs w:val="20"/>
                    </w:rPr>
                    <w:t xml:space="preserve"> </w:t>
                  </w:r>
                  <w:r>
                    <w:rPr>
                      <w:sz w:val="20"/>
                      <w:szCs w:val="20"/>
                      <w:lang w:val="uz-Cyrl-UZ"/>
                    </w:rPr>
                    <w:t>ва т</w:t>
                  </w:r>
                  <w:r>
                    <w:rPr>
                      <w:sz w:val="20"/>
                      <w:szCs w:val="20"/>
                    </w:rPr>
                    <w:t xml:space="preserve">ашқи </w:t>
                  </w:r>
                  <w:r>
                    <w:rPr>
                      <w:sz w:val="20"/>
                      <w:szCs w:val="20"/>
                      <w:lang w:val="uz-Cyrl-UZ"/>
                    </w:rPr>
                    <w:t xml:space="preserve">савдо </w:t>
                  </w:r>
                  <w:r>
                    <w:rPr>
                      <w:sz w:val="20"/>
                      <w:szCs w:val="20"/>
                    </w:rPr>
                    <w:t xml:space="preserve"> </w:t>
                  </w:r>
                </w:p>
                <w:p w:rsidR="0015316D" w:rsidRPr="00CE6031" w:rsidRDefault="0015316D" w:rsidP="00000CE9">
                  <w:pPr>
                    <w:spacing w:line="216" w:lineRule="auto"/>
                    <w:jc w:val="center"/>
                    <w:rPr>
                      <w:sz w:val="20"/>
                      <w:szCs w:val="20"/>
                    </w:rPr>
                  </w:pPr>
                  <w:r>
                    <w:rPr>
                      <w:sz w:val="20"/>
                      <w:szCs w:val="20"/>
                      <w:lang w:val="uz-Cyrl-UZ"/>
                    </w:rPr>
                    <w:t>шартлари</w:t>
                  </w:r>
                </w:p>
              </w:txbxContent>
            </v:textbox>
          </v:shape>
        </w:pict>
      </w:r>
      <w:r>
        <w:rPr>
          <w:noProof/>
          <w:color w:val="000000"/>
          <w:sz w:val="28"/>
          <w:szCs w:val="28"/>
        </w:rPr>
        <w:pict>
          <v:shape id="_x0000_s46626" type="#_x0000_t202" style="position:absolute;left:0;text-align:left;margin-left:4.95pt;margin-top:553.4pt;width:98.45pt;height:28.3pt;z-index:252296192" fillcolor="#d6e3bc [1302]">
            <v:textbox style="mso-next-textbox:#_x0000_s46626">
              <w:txbxContent>
                <w:p w:rsidR="0015316D" w:rsidRPr="008F3242" w:rsidRDefault="0015316D" w:rsidP="00000CE9">
                  <w:pPr>
                    <w:spacing w:line="216" w:lineRule="auto"/>
                    <w:jc w:val="center"/>
                    <w:rPr>
                      <w:i/>
                      <w:sz w:val="20"/>
                      <w:szCs w:val="20"/>
                      <w:lang w:val="uz-Cyrl-UZ"/>
                    </w:rPr>
                  </w:pPr>
                  <w:r>
                    <w:rPr>
                      <w:sz w:val="20"/>
                      <w:szCs w:val="20"/>
                    </w:rPr>
                    <w:t xml:space="preserve">Ишлаб чиқариш </w:t>
                  </w:r>
                  <w:r>
                    <w:rPr>
                      <w:sz w:val="20"/>
                      <w:szCs w:val="20"/>
                      <w:lang w:val="uz-Cyrl-UZ"/>
                    </w:rPr>
                    <w:t xml:space="preserve">ва </w:t>
                  </w:r>
                </w:p>
                <w:p w:rsidR="0015316D" w:rsidRPr="00CE6031" w:rsidRDefault="0015316D" w:rsidP="00000CE9">
                  <w:pPr>
                    <w:spacing w:line="216" w:lineRule="auto"/>
                    <w:rPr>
                      <w:sz w:val="20"/>
                      <w:szCs w:val="20"/>
                    </w:rPr>
                  </w:pPr>
                  <w:r>
                    <w:rPr>
                      <w:sz w:val="20"/>
                      <w:szCs w:val="20"/>
                    </w:rPr>
                    <w:t>инфратузилма</w:t>
                  </w:r>
                </w:p>
              </w:txbxContent>
            </v:textbox>
          </v:shape>
        </w:pict>
      </w:r>
      <w:r>
        <w:rPr>
          <w:noProof/>
          <w:color w:val="000000"/>
          <w:sz w:val="28"/>
          <w:szCs w:val="28"/>
        </w:rPr>
        <w:pict>
          <v:shape id="_x0000_s46625" type="#_x0000_t202" style="position:absolute;left:0;text-align:left;margin-left:217.15pt;margin-top:522.85pt;width:94.2pt;height:19.55pt;z-index:252295168" fillcolor="#d6e3bc [1302]">
            <v:textbox style="mso-next-textbox:#_x0000_s46625" inset="0,,0">
              <w:txbxContent>
                <w:p w:rsidR="0015316D" w:rsidRPr="00CE6031" w:rsidRDefault="0015316D" w:rsidP="00000CE9">
                  <w:pPr>
                    <w:jc w:val="center"/>
                    <w:rPr>
                      <w:sz w:val="20"/>
                      <w:szCs w:val="20"/>
                    </w:rPr>
                  </w:pPr>
                  <w:r>
                    <w:rPr>
                      <w:sz w:val="20"/>
                      <w:szCs w:val="20"/>
                    </w:rPr>
                    <w:t>Муҳит</w:t>
                  </w:r>
                  <w:r>
                    <w:rPr>
                      <w:sz w:val="20"/>
                      <w:szCs w:val="20"/>
                      <w:lang w:val="uz-Cyrl-UZ"/>
                    </w:rPr>
                    <w:t>га оид</w:t>
                  </w:r>
                  <w:r w:rsidRPr="00CE6031">
                    <w:rPr>
                      <w:sz w:val="20"/>
                      <w:szCs w:val="20"/>
                    </w:rPr>
                    <w:t xml:space="preserve"> </w:t>
                  </w:r>
                </w:p>
              </w:txbxContent>
            </v:textbox>
          </v:shape>
        </w:pict>
      </w:r>
      <w:r>
        <w:rPr>
          <w:noProof/>
          <w:color w:val="000000"/>
          <w:sz w:val="28"/>
          <w:szCs w:val="28"/>
        </w:rPr>
        <w:pict>
          <v:rect id="_x0000_s46624" style="position:absolute;left:0;text-align:left;margin-left:116.45pt;margin-top:547.75pt;width:85.15pt;height:70pt;z-index:252294144" strokeweight="1pt">
            <v:stroke dashstyle="dashDot"/>
          </v:rect>
        </w:pict>
      </w:r>
      <w:r>
        <w:rPr>
          <w:noProof/>
          <w:color w:val="000000"/>
          <w:sz w:val="28"/>
          <w:szCs w:val="28"/>
        </w:rPr>
        <w:pict>
          <v:rect id="_x0000_s46623" style="position:absolute;left:0;text-align:left;margin-left:206.95pt;margin-top:547.05pt;width:109.4pt;height:85.7pt;z-index:252293120" strokeweight="1pt">
            <v:stroke dashstyle="dashDot"/>
          </v:rect>
        </w:pict>
      </w:r>
      <w:r>
        <w:rPr>
          <w:color w:val="000000"/>
          <w:sz w:val="28"/>
          <w:szCs w:val="28"/>
        </w:rPr>
      </w:r>
      <w:r>
        <w:rPr>
          <w:color w:val="000000"/>
          <w:sz w:val="28"/>
          <w:szCs w:val="28"/>
        </w:rPr>
        <w:pict>
          <v:group id="_x0000_s46562" editas="canvas" style="width:466.95pt;height:700.05pt;mso-position-horizontal-relative:char;mso-position-vertical-relative:line" coordorigin="-610,1555" coordsize="9339,140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563" type="#_x0000_t75" style="position:absolute;left:-610;top:1555;width:9339;height:14001" o:preferrelative="f">
              <v:fill o:detectmouseclick="t"/>
              <v:path o:extrusionok="t" o:connecttype="none"/>
              <o:lock v:ext="edit" text="t"/>
            </v:shape>
            <v:line id="_x0000_s46564" style="position:absolute" from="5219,2305" to="5221,2395">
              <v:stroke dashstyle="1 1" endcap="round"/>
            </v:line>
            <v:rect id="_x0000_s46565" style="position:absolute;left:-438;top:4363;width:9013;height:4008" strokeweight="1pt">
              <v:stroke dashstyle="dashDot"/>
            </v:rect>
            <v:shape id="_x0000_s46566" type="#_x0000_t202" style="position:absolute;left:4518;top:2547;width:2049;height:575" fillcolor="#c6d9f1 [671]">
              <v:stroke dashstyle="1 1"/>
              <v:textbox style="mso-next-textbox:#_x0000_s46566" inset="0,,0">
                <w:txbxContent>
                  <w:p w:rsidR="0015316D" w:rsidRDefault="0015316D" w:rsidP="00000CE9">
                    <w:pPr>
                      <w:jc w:val="center"/>
                      <w:rPr>
                        <w:color w:val="000000"/>
                        <w:spacing w:val="-4"/>
                        <w:sz w:val="20"/>
                        <w:szCs w:val="20"/>
                        <w:lang w:val="uz-Cyrl-UZ"/>
                      </w:rPr>
                    </w:pPr>
                    <w:r w:rsidRPr="00BB1550">
                      <w:rPr>
                        <w:color w:val="000000"/>
                        <w:spacing w:val="-4"/>
                        <w:sz w:val="20"/>
                        <w:szCs w:val="20"/>
                        <w:lang w:val="uz-Cyrl-UZ"/>
                      </w:rPr>
                      <w:t>Д</w:t>
                    </w:r>
                    <w:r w:rsidRPr="00BB1550">
                      <w:rPr>
                        <w:color w:val="000000"/>
                        <w:spacing w:val="-4"/>
                        <w:sz w:val="20"/>
                        <w:szCs w:val="20"/>
                      </w:rPr>
                      <w:t>иалектик</w:t>
                    </w:r>
                    <w:r>
                      <w:rPr>
                        <w:color w:val="000000"/>
                        <w:spacing w:val="-4"/>
                        <w:sz w:val="20"/>
                        <w:szCs w:val="20"/>
                        <w:lang w:val="uz-Cyrl-UZ"/>
                      </w:rPr>
                      <w:t xml:space="preserve"> </w:t>
                    </w:r>
                  </w:p>
                  <w:p w:rsidR="0015316D" w:rsidRPr="00BB1550" w:rsidRDefault="0015316D" w:rsidP="00000CE9">
                    <w:pPr>
                      <w:jc w:val="center"/>
                      <w:rPr>
                        <w:szCs w:val="20"/>
                      </w:rPr>
                    </w:pPr>
                    <w:r>
                      <w:rPr>
                        <w:color w:val="000000"/>
                        <w:spacing w:val="-4"/>
                        <w:sz w:val="20"/>
                        <w:szCs w:val="20"/>
                        <w:lang w:val="uz-Cyrl-UZ"/>
                      </w:rPr>
                      <w:t>ёндашув</w:t>
                    </w:r>
                  </w:p>
                </w:txbxContent>
              </v:textbox>
            </v:shape>
            <v:shape id="_x0000_s46567" type="#_x0000_t202" style="position:absolute;left:-526;top:2545;width:2865;height:569" fillcolor="#c6d9f1 [671]" strokeweight="1.5pt">
              <v:textbox style="mso-next-textbox:#_x0000_s46567" inset="0,,0">
                <w:txbxContent>
                  <w:p w:rsidR="0015316D" w:rsidRPr="00065226" w:rsidRDefault="0015316D" w:rsidP="00000CE9">
                    <w:pPr>
                      <w:jc w:val="center"/>
                      <w:rPr>
                        <w:b/>
                        <w:szCs w:val="20"/>
                      </w:rPr>
                    </w:pPr>
                    <w:r>
                      <w:rPr>
                        <w:b/>
                        <w:sz w:val="20"/>
                        <w:szCs w:val="20"/>
                        <w:lang w:val="uz-Cyrl-UZ"/>
                      </w:rPr>
                      <w:t xml:space="preserve">Тизимли </w:t>
                    </w:r>
                    <w:r w:rsidRPr="00065226">
                      <w:rPr>
                        <w:b/>
                        <w:sz w:val="20"/>
                        <w:szCs w:val="20"/>
                      </w:rPr>
                      <w:t>парадигм</w:t>
                    </w:r>
                    <w:r w:rsidRPr="00065226">
                      <w:rPr>
                        <w:b/>
                        <w:sz w:val="20"/>
                        <w:szCs w:val="20"/>
                        <w:lang w:val="uz-Cyrl-UZ"/>
                      </w:rPr>
                      <w:t>а</w:t>
                    </w:r>
                  </w:p>
                </w:txbxContent>
              </v:textbox>
            </v:shape>
            <v:line id="_x0000_s46568" style="position:absolute" from="4977,2187" to="4978,2282" strokeweight="1.5pt"/>
            <v:line id="_x0000_s46569" style="position:absolute" from="1387,2297" to="4977,2298" strokeweight="1.5pt"/>
            <v:shape id="_x0000_s46570" type="#_x0000_t202" style="position:absolute;left:2520;top:2540;width:1826;height:575" fillcolor="#c6d9f1 [671]">
              <v:stroke dashstyle="1 1"/>
              <v:textbox style="mso-next-textbox:#_x0000_s46570" inset="0,,0">
                <w:txbxContent>
                  <w:p w:rsidR="0015316D" w:rsidRDefault="0015316D" w:rsidP="00000CE9">
                    <w:pPr>
                      <w:jc w:val="center"/>
                      <w:rPr>
                        <w:color w:val="000000"/>
                        <w:spacing w:val="-4"/>
                        <w:sz w:val="20"/>
                        <w:szCs w:val="20"/>
                      </w:rPr>
                    </w:pPr>
                    <w:r w:rsidRPr="00BB1550">
                      <w:rPr>
                        <w:color w:val="000000"/>
                        <w:spacing w:val="-4"/>
                        <w:sz w:val="20"/>
                        <w:szCs w:val="20"/>
                      </w:rPr>
                      <w:t>Синергетик</w:t>
                    </w:r>
                  </w:p>
                  <w:p w:rsidR="0015316D" w:rsidRPr="00BB1550" w:rsidRDefault="0015316D" w:rsidP="00000CE9">
                    <w:pPr>
                      <w:jc w:val="center"/>
                      <w:rPr>
                        <w:szCs w:val="20"/>
                      </w:rPr>
                    </w:pPr>
                    <w:r>
                      <w:rPr>
                        <w:color w:val="000000"/>
                        <w:spacing w:val="-4"/>
                        <w:sz w:val="20"/>
                        <w:szCs w:val="20"/>
                        <w:lang w:val="uz-Cyrl-UZ"/>
                      </w:rPr>
                      <w:t>ёндашув</w:t>
                    </w:r>
                  </w:p>
                </w:txbxContent>
              </v:textbox>
            </v:shape>
            <v:line id="_x0000_s46571" style="position:absolute" from="1397,2298" to="1399,2545" strokeweight="1.5pt"/>
            <v:line id="_x0000_s46572" style="position:absolute" from="5692,2305" to="5694,2545">
              <v:stroke dashstyle="1 1" endcap="round"/>
            </v:line>
            <v:line id="_x0000_s46573" style="position:absolute" from="7311,2305" to="7312,2539">
              <v:stroke dashstyle="1 1" endcap="round"/>
            </v:line>
            <v:line id="_x0000_s46574" style="position:absolute" from="1385,3114" to="1387,3358"/>
            <v:shapetype id="_x0000_t32" coordsize="21600,21600" o:spt="32" o:oned="t" path="m,l21600,21600e" filled="f">
              <v:path arrowok="t" fillok="f" o:connecttype="none"/>
              <o:lock v:ext="edit" shapetype="t"/>
            </v:shapetype>
            <v:shape id="_x0000_s46575" type="#_x0000_t32" style="position:absolute;left:4978;top:2291;width:2333;height:1" o:connectortype="straight">
              <v:stroke dashstyle="1 1" endcap="round"/>
            </v:shape>
            <v:shape id="_x0000_s46576" type="#_x0000_t202" style="position:absolute;left:6749;top:2539;width:1826;height:575" fillcolor="#c6d9f1 [671]">
              <v:stroke dashstyle="1 1"/>
              <v:textbox style="mso-next-textbox:#_x0000_s46576" inset="0,,0">
                <w:txbxContent>
                  <w:p w:rsidR="0015316D" w:rsidRDefault="0015316D" w:rsidP="00000CE9">
                    <w:pPr>
                      <w:jc w:val="center"/>
                      <w:rPr>
                        <w:color w:val="000000"/>
                        <w:spacing w:val="-4"/>
                        <w:sz w:val="20"/>
                        <w:szCs w:val="20"/>
                        <w:lang w:val="uz-Cyrl-UZ"/>
                      </w:rPr>
                    </w:pPr>
                    <w:r>
                      <w:rPr>
                        <w:color w:val="000000"/>
                        <w:spacing w:val="-4"/>
                        <w:sz w:val="20"/>
                        <w:szCs w:val="20"/>
                        <w:lang w:val="uz-Cyrl-UZ"/>
                      </w:rPr>
                      <w:t xml:space="preserve">Бошқа </w:t>
                    </w:r>
                  </w:p>
                  <w:p w:rsidR="0015316D" w:rsidRPr="00BB1550" w:rsidRDefault="0015316D" w:rsidP="00000CE9">
                    <w:pPr>
                      <w:jc w:val="center"/>
                      <w:rPr>
                        <w:szCs w:val="20"/>
                      </w:rPr>
                    </w:pPr>
                    <w:r>
                      <w:rPr>
                        <w:color w:val="000000"/>
                        <w:spacing w:val="-4"/>
                        <w:sz w:val="20"/>
                        <w:szCs w:val="20"/>
                        <w:lang w:val="uz-Cyrl-UZ"/>
                      </w:rPr>
                      <w:t>ёндашувлар</w:t>
                    </w:r>
                  </w:p>
                </w:txbxContent>
              </v:textbox>
            </v:shape>
            <v:shapetype id="_x0000_t33" coordsize="21600,21600" o:spt="33" o:oned="t" path="m,l21600,r,21600e" filled="f">
              <v:stroke joinstyle="miter"/>
              <v:path arrowok="t" fillok="f" o:connecttype="none"/>
              <o:lock v:ext="edit" shapetype="t"/>
            </v:shapetype>
            <v:shape id="_x0000_s46577" type="#_x0000_t33" style="position:absolute;left:3433;top:2371;width:1786;height:169;rotation:180;flip:y" o:connectortype="elbow" adj="-91068,575915,-91068">
              <v:stroke dashstyle="1 1" endcap="round"/>
            </v:shape>
            <v:rect id="_x0000_s46578" style="position:absolute;left:3036;top:4511;width:5435;height:3728" strokeweight="1pt">
              <v:stroke dashstyle="1 1" endcap="round"/>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46579" type="#_x0000_t7" style="position:absolute;left:239;top:4602;width:2254;height:577" fillcolor="#d7e5f5">
              <v:shadow on="t"/>
              <v:textbox style="mso-next-textbox:#_x0000_s46579">
                <w:txbxContent>
                  <w:p w:rsidR="0015316D" w:rsidRPr="00F23745" w:rsidRDefault="0015316D" w:rsidP="00000CE9">
                    <w:pPr>
                      <w:jc w:val="center"/>
                      <w:rPr>
                        <w:sz w:val="20"/>
                        <w:szCs w:val="20"/>
                      </w:rPr>
                    </w:pPr>
                    <w:r>
                      <w:rPr>
                        <w:sz w:val="20"/>
                        <w:szCs w:val="20"/>
                        <w:lang w:val="uz-Cyrl-UZ"/>
                      </w:rPr>
                      <w:t>Жараён</w:t>
                    </w:r>
                  </w:p>
                </w:txbxContent>
              </v:textbox>
            </v:shape>
            <v:roundrect id="_x0000_s46580" style="position:absolute;left:3199;top:4885;width:5141;height:672" arcsize="10923f" fillcolor="#d7e5f5">
              <v:textbox style="mso-next-textbox:#_x0000_s46580" inset="0,,0">
                <w:txbxContent>
                  <w:p w:rsidR="0015316D" w:rsidRPr="008B04F0" w:rsidRDefault="0015316D" w:rsidP="00000CE9">
                    <w:pPr>
                      <w:jc w:val="center"/>
                      <w:rPr>
                        <w:szCs w:val="20"/>
                        <w:lang w:val="uz-Cyrl-UZ"/>
                      </w:rPr>
                    </w:pPr>
                    <w:r>
                      <w:rPr>
                        <w:color w:val="000000"/>
                        <w:sz w:val="20"/>
                        <w:szCs w:val="20"/>
                        <w:lang w:val="uz-Cyrl-UZ"/>
                      </w:rPr>
                      <w:t xml:space="preserve">Турли хил иқтисодий </w:t>
                    </w:r>
                    <w:r>
                      <w:rPr>
                        <w:color w:val="000000"/>
                        <w:sz w:val="20"/>
                        <w:szCs w:val="20"/>
                      </w:rPr>
                      <w:t>тенденци</w:t>
                    </w:r>
                    <w:r>
                      <w:rPr>
                        <w:color w:val="000000"/>
                        <w:sz w:val="20"/>
                        <w:szCs w:val="20"/>
                        <w:lang w:val="uz-Cyrl-UZ"/>
                      </w:rPr>
                      <w:t>ялар</w:t>
                    </w:r>
                    <w:r>
                      <w:rPr>
                        <w:color w:val="000000"/>
                        <w:sz w:val="20"/>
                        <w:szCs w:val="20"/>
                      </w:rPr>
                      <w:t xml:space="preserve"> </w:t>
                    </w:r>
                    <w:r>
                      <w:rPr>
                        <w:color w:val="000000"/>
                        <w:sz w:val="20"/>
                        <w:szCs w:val="20"/>
                        <w:lang w:val="uz-Cyrl-UZ"/>
                      </w:rPr>
                      <w:t xml:space="preserve">ва </w:t>
                    </w:r>
                    <w:r>
                      <w:rPr>
                        <w:color w:val="000000"/>
                        <w:sz w:val="20"/>
                        <w:szCs w:val="20"/>
                        <w:lang w:val="uz-Latn-UZ"/>
                      </w:rPr>
                      <w:t>минтақавий</w:t>
                    </w:r>
                    <w:r>
                      <w:rPr>
                        <w:color w:val="000000"/>
                        <w:sz w:val="20"/>
                        <w:szCs w:val="20"/>
                        <w:lang w:val="uz-Cyrl-UZ"/>
                      </w:rPr>
                      <w:t xml:space="preserve"> даражадаги жараёнлар</w:t>
                    </w:r>
                  </w:p>
                </w:txbxContent>
              </v:textbox>
            </v:roundrect>
            <v:roundrect id="_x0000_s46581" style="position:absolute;left:3201;top:5622;width:5139;height:635" arcsize="10923f" fillcolor="#d7e5f5">
              <v:textbox style="mso-next-textbox:#_x0000_s46581">
                <w:txbxContent>
                  <w:p w:rsidR="0015316D" w:rsidRPr="008B04F0" w:rsidRDefault="0015316D" w:rsidP="00000CE9">
                    <w:pPr>
                      <w:jc w:val="center"/>
                      <w:rPr>
                        <w:szCs w:val="20"/>
                        <w:lang w:val="uz-Cyrl-UZ"/>
                      </w:rPr>
                    </w:pPr>
                    <w:r>
                      <w:rPr>
                        <w:color w:val="000000"/>
                        <w:sz w:val="20"/>
                        <w:szCs w:val="20"/>
                        <w:lang w:val="uz-Cyrl-UZ"/>
                      </w:rPr>
                      <w:t>Табиий, иқтисодий, инте</w:t>
                    </w:r>
                    <w:r>
                      <w:rPr>
                        <w:color w:val="000000"/>
                        <w:sz w:val="20"/>
                        <w:szCs w:val="20"/>
                        <w:lang w:val="uz-Latn-UZ"/>
                      </w:rPr>
                      <w:t>л</w:t>
                    </w:r>
                    <w:r>
                      <w:rPr>
                        <w:color w:val="000000"/>
                        <w:sz w:val="20"/>
                        <w:szCs w:val="20"/>
                        <w:lang w:val="uz-Cyrl-UZ"/>
                      </w:rPr>
                      <w:t xml:space="preserve">лектуал ва </w:t>
                    </w:r>
                    <w:r w:rsidRPr="00BB1550">
                      <w:rPr>
                        <w:bCs/>
                        <w:color w:val="000000"/>
                        <w:sz w:val="20"/>
                        <w:szCs w:val="20"/>
                        <w:lang w:val="uz-Cyrl-UZ"/>
                      </w:rPr>
                      <w:t xml:space="preserve">институционал </w:t>
                    </w:r>
                    <w:r>
                      <w:rPr>
                        <w:bCs/>
                        <w:color w:val="000000"/>
                        <w:sz w:val="20"/>
                        <w:szCs w:val="20"/>
                        <w:lang w:val="uz-Cyrl-UZ"/>
                      </w:rPr>
                      <w:t>омилларнинг ўзаро боғлиқлиги</w:t>
                    </w:r>
                  </w:p>
                </w:txbxContent>
              </v:textbox>
            </v:roundrect>
            <v:shape id="_x0000_s46582" type="#_x0000_t7" style="position:absolute;left:265;top:5602;width:2228;height:582" fillcolor="#d7e5f5">
              <v:shadow on="t"/>
              <v:textbox style="mso-next-textbox:#_x0000_s46582">
                <w:txbxContent>
                  <w:p w:rsidR="0015316D" w:rsidRPr="00F23745" w:rsidRDefault="0015316D" w:rsidP="00000CE9">
                    <w:pPr>
                      <w:jc w:val="center"/>
                      <w:rPr>
                        <w:sz w:val="20"/>
                        <w:szCs w:val="20"/>
                      </w:rPr>
                    </w:pPr>
                    <w:r>
                      <w:rPr>
                        <w:sz w:val="20"/>
                        <w:szCs w:val="20"/>
                      </w:rPr>
                      <w:t>Объект</w:t>
                    </w:r>
                  </w:p>
                </w:txbxContent>
              </v:textbox>
            </v:shape>
            <v:shape id="_x0000_s46583" type="#_x0000_t7" style="position:absolute;left:239;top:6671;width:2260;height:585" fillcolor="#d7e5f5">
              <v:shadow on="t"/>
              <v:textbox style="mso-next-textbox:#_x0000_s46583">
                <w:txbxContent>
                  <w:p w:rsidR="0015316D" w:rsidRPr="00F23745" w:rsidRDefault="0015316D" w:rsidP="00000CE9">
                    <w:pPr>
                      <w:jc w:val="center"/>
                      <w:rPr>
                        <w:sz w:val="20"/>
                        <w:szCs w:val="20"/>
                      </w:rPr>
                    </w:pPr>
                    <w:r>
                      <w:rPr>
                        <w:sz w:val="20"/>
                        <w:szCs w:val="20"/>
                        <w:lang w:val="uz-Cyrl-UZ"/>
                      </w:rPr>
                      <w:t>Лойиҳа</w:t>
                    </w:r>
                  </w:p>
                </w:txbxContent>
              </v:textbox>
            </v:shape>
            <v:shape id="_x0000_s46584" type="#_x0000_t7" style="position:absolute;left:265;top:7624;width:2206;height:615" fillcolor="#d7e5f5">
              <v:shadow on="t"/>
              <v:textbox style="mso-next-textbox:#_x0000_s46584">
                <w:txbxContent>
                  <w:p w:rsidR="0015316D" w:rsidRPr="001502CF" w:rsidRDefault="0015316D" w:rsidP="00000CE9">
                    <w:pPr>
                      <w:jc w:val="center"/>
                      <w:rPr>
                        <w:sz w:val="20"/>
                        <w:szCs w:val="20"/>
                        <w:lang w:val="uz-Cyrl-UZ"/>
                      </w:rPr>
                    </w:pPr>
                    <w:r w:rsidRPr="001502CF">
                      <w:rPr>
                        <w:sz w:val="20"/>
                        <w:szCs w:val="20"/>
                        <w:lang w:val="uz-Cyrl-UZ"/>
                      </w:rPr>
                      <w:t>Муҳит</w:t>
                    </w:r>
                  </w:p>
                </w:txbxContent>
              </v:textbox>
            </v:shape>
            <v:shape id="_x0000_s46585" type="#_x0000_t202" style="position:absolute;left:-324;top:4476;width:549;height:3555" stroked="f">
              <v:stroke dashstyle="dash"/>
              <v:textbox style="layout-flow:vertical;mso-layout-flow-alt:bottom-to-top;mso-next-textbox:#_x0000_s46585">
                <w:txbxContent>
                  <w:p w:rsidR="0015316D" w:rsidRPr="00E6409D" w:rsidRDefault="0015316D" w:rsidP="00000CE9">
                    <w:pPr>
                      <w:jc w:val="center"/>
                      <w:rPr>
                        <w:i/>
                        <w:sz w:val="18"/>
                        <w:szCs w:val="18"/>
                      </w:rPr>
                    </w:pPr>
                    <w:r>
                      <w:rPr>
                        <w:i/>
                        <w:sz w:val="18"/>
                        <w:szCs w:val="18"/>
                        <w:lang w:val="uz-Cyrl-UZ"/>
                      </w:rPr>
                      <w:t>Кенг қамровли тадқиқотлар</w:t>
                    </w:r>
                    <w:r w:rsidRPr="00E6409D">
                      <w:rPr>
                        <w:i/>
                        <w:sz w:val="18"/>
                        <w:szCs w:val="18"/>
                      </w:rPr>
                      <w:t>:</w:t>
                    </w:r>
                  </w:p>
                </w:txbxContent>
              </v:textbox>
            </v:shape>
            <v:shape id="_x0000_s46586" type="#_x0000_t202" style="position:absolute;left:3577;top:4525;width:4684;height:349" stroked="f">
              <v:textbox style="mso-next-textbox:#_x0000_s46586">
                <w:txbxContent>
                  <w:p w:rsidR="0015316D" w:rsidRPr="00E6409D" w:rsidRDefault="0015316D" w:rsidP="00000CE9">
                    <w:pPr>
                      <w:jc w:val="center"/>
                      <w:rPr>
                        <w:i/>
                        <w:sz w:val="18"/>
                        <w:szCs w:val="18"/>
                      </w:rPr>
                    </w:pPr>
                    <w:r>
                      <w:rPr>
                        <w:i/>
                        <w:sz w:val="18"/>
                        <w:szCs w:val="18"/>
                        <w:lang w:val="uz-Cyrl-UZ"/>
                      </w:rPr>
                      <w:t xml:space="preserve">Т а д қ и қ о т </w:t>
                    </w:r>
                    <w:r w:rsidRPr="00E6409D">
                      <w:rPr>
                        <w:i/>
                        <w:sz w:val="18"/>
                        <w:szCs w:val="18"/>
                      </w:rPr>
                      <w:t xml:space="preserve"> о б ъ е к т </w:t>
                    </w:r>
                    <w:r>
                      <w:rPr>
                        <w:i/>
                        <w:sz w:val="18"/>
                        <w:szCs w:val="18"/>
                        <w:lang w:val="uz-Cyrl-UZ"/>
                      </w:rPr>
                      <w:t>л а р и</w:t>
                    </w:r>
                    <w:r w:rsidRPr="00E6409D">
                      <w:rPr>
                        <w:i/>
                        <w:sz w:val="18"/>
                        <w:szCs w:val="18"/>
                      </w:rPr>
                      <w:t>:</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46587" type="#_x0000_t115" style="position:absolute;left:-83;top:3243;width:8273;height:961" fillcolor="#c6d9f1 [671]" strokeweight="1.5pt">
              <v:textbox style="mso-next-textbox:#_x0000_s46587" inset="0,,0">
                <w:txbxContent>
                  <w:p w:rsidR="0015316D" w:rsidRPr="00F61A45" w:rsidRDefault="0015316D" w:rsidP="00000CE9">
                    <w:pPr>
                      <w:pStyle w:val="aa"/>
                      <w:tabs>
                        <w:tab w:val="left" w:pos="142"/>
                      </w:tabs>
                      <w:spacing w:before="0" w:beforeAutospacing="0" w:after="0" w:afterAutospacing="0"/>
                      <w:jc w:val="center"/>
                    </w:pPr>
                    <w:r>
                      <w:rPr>
                        <w:lang w:val="uz-Cyrl-UZ"/>
                      </w:rPr>
                      <w:t>Тизимли, кўп омилли, стратегик таҳлил ва тадқиқотнинг бошқа усуллари</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46588" type="#_x0000_t114" style="position:absolute;left:410;top:9140;width:7974;height:491" fillcolor="#c2d69b [1942]">
              <v:textbox style="mso-next-textbox:#_x0000_s46588">
                <w:txbxContent>
                  <w:p w:rsidR="0015316D" w:rsidRPr="00BC6F36" w:rsidRDefault="0015316D" w:rsidP="00000CE9">
                    <w:pPr>
                      <w:jc w:val="center"/>
                      <w:rPr>
                        <w:szCs w:val="20"/>
                      </w:rPr>
                    </w:pPr>
                    <w:r>
                      <w:rPr>
                        <w:sz w:val="20"/>
                        <w:szCs w:val="20"/>
                        <w:lang w:val="uz-Cyrl-UZ"/>
                      </w:rPr>
                      <w:t>Ташқи иқтисодий конъюнктура ва ташқи муҳит ўзгарувчанлиги омиллари</w:t>
                    </w:r>
                  </w:p>
                </w:txbxContent>
              </v:textbox>
            </v:shape>
            <v:shape id="_x0000_s46589" type="#_x0000_t114" style="position:absolute;left:407;top:9732;width:7977;height:458" fillcolor="#c2d69b [1942]">
              <v:textbox style="mso-next-textbox:#_x0000_s46589">
                <w:txbxContent>
                  <w:p w:rsidR="0015316D" w:rsidRPr="00263BDE" w:rsidRDefault="0015316D" w:rsidP="00000CE9">
                    <w:pPr>
                      <w:jc w:val="center"/>
                      <w:rPr>
                        <w:szCs w:val="20"/>
                      </w:rPr>
                    </w:pPr>
                    <w:r>
                      <w:rPr>
                        <w:sz w:val="20"/>
                        <w:szCs w:val="20"/>
                        <w:lang w:val="uz-Cyrl-UZ"/>
                      </w:rPr>
                      <w:t>Минтақанинг рақобат потенциали ва нисбий устунликлари</w:t>
                    </w:r>
                  </w:p>
                </w:txbxContent>
              </v:textbox>
            </v:shape>
            <v:shape id="_x0000_s46590" type="#_x0000_t114" style="position:absolute;left:412;top:8656;width:7977;height:435" fillcolor="#c2d69b [1942]">
              <v:textbox style="mso-next-textbox:#_x0000_s46590" inset="0,,0">
                <w:txbxContent>
                  <w:p w:rsidR="0015316D" w:rsidRPr="00BC6F36" w:rsidRDefault="0015316D" w:rsidP="00000CE9">
                    <w:pPr>
                      <w:pStyle w:val="aa"/>
                      <w:tabs>
                        <w:tab w:val="left" w:pos="0"/>
                      </w:tabs>
                      <w:spacing w:before="0" w:beforeAutospacing="0" w:after="0" w:afterAutospacing="0"/>
                      <w:jc w:val="center"/>
                      <w:rPr>
                        <w:szCs w:val="20"/>
                      </w:rPr>
                    </w:pPr>
                    <w:r>
                      <w:rPr>
                        <w:sz w:val="20"/>
                        <w:szCs w:val="20"/>
                        <w:lang w:val="uz-Cyrl-UZ"/>
                      </w:rPr>
                      <w:t>Минтақанинг узоқ муддатли иқтисодий ўсишида экзоген ва эндоген омиллар</w:t>
                    </w:r>
                  </w:p>
                </w:txbxContent>
              </v:textbox>
            </v:shape>
            <v:shape id="_x0000_s46591" type="#_x0000_t32" style="position:absolute;left:4069;top:8421;width:1;height:156" o:connectortype="straight"/>
            <v:shape id="_x0000_s46592" type="#_x0000_t32" style="position:absolute;left:-83;top:8578;width:4153;height:1" o:connectortype="straight"/>
            <v:shape id="_x0000_s46593" type="#_x0000_t32" style="position:absolute;left:-83;top:8579;width:1;height:2233" o:connectortype="straight"/>
            <v:shape id="_x0000_s46594" type="#_x0000_t32" style="position:absolute;left:-82;top:8847;width:513;height:166" o:connectortype="straight">
              <v:stroke endarrow="block"/>
            </v:shape>
            <v:shape id="_x0000_s46595" type="#_x0000_t32" style="position:absolute;left:-82;top:9268;width:513;height:166" o:connectortype="straight">
              <v:stroke endarrow="block"/>
            </v:shape>
            <v:shape id="_x0000_s46596" type="#_x0000_t32" style="position:absolute;left:-82;top:9779;width:513;height:166" o:connectortype="straight">
              <v:stroke endarrow="block"/>
            </v:shape>
            <v:shape id="_x0000_s46597" type="#_x0000_t32" style="position:absolute;left:-82;top:10190;width:513;height:166" o:connectortype="straight">
              <v:stroke endarrow="block"/>
            </v:shape>
            <v:shape id="_x0000_s46598" type="#_x0000_t32" style="position:absolute;left:-97;top:10812;width:513;height:166" o:connectortype="straight">
              <v:stroke endarrow="block"/>
            </v:shape>
            <v:shape id="_x0000_s46599" type="#_x0000_t32" style="position:absolute;left:2487;top:4874;width:513;height:0" o:connectortype="straight">
              <v:stroke endarrow="block"/>
            </v:shape>
            <v:shape id="_x0000_s46600" type="#_x0000_t32" style="position:absolute;left:2449;top:5869;width:513;height:1" o:connectortype="straight">
              <v:stroke endarrow="block"/>
            </v:shape>
            <v:shape id="_x0000_s46601" type="#_x0000_t32" style="position:absolute;left:2449;top:6965;width:513;height:1" o:connectortype="straight">
              <v:stroke endarrow="block"/>
            </v:shape>
            <v:shape id="_x0000_s46602" type="#_x0000_t32" style="position:absolute;left:2471;top:7868;width:513;height:0" o:connectortype="straight">
              <v:stroke endarrow="block"/>
            </v:shape>
            <v:shape id="_x0000_s46603" type="#_x0000_t32" style="position:absolute;left:2151;top:4202;width:1;height:330" o:connectortype="straight">
              <v:stroke endarrow="block"/>
            </v:shape>
            <v:shape id="_x0000_s46604" type="#_x0000_t32" style="position:absolute;left:3789;top:4160;width:1;height:330" o:connectortype="straight">
              <v:stroke endarrow="block"/>
            </v:shape>
            <v:shape id="_x0000_s46605" type="#_x0000_t32" style="position:absolute;left:5394;top:4085;width:1;height:330" o:connectortype="straight">
              <v:stroke endarrow="block"/>
            </v:shape>
            <v:shape id="_x0000_s46606" type="#_x0000_t32" style="position:absolute;left:7427;top:10165;width:2491;height:1;rotation:90" o:connectortype="elbow" adj="-95236,-1,-95236"/>
            <v:shape id="_x0000_s46607" type="#_x0000_t32" style="position:absolute;left:8379;top:11411;width:293;height:0;flip:x" o:connectortype="straight">
              <v:stroke endarrow="block"/>
            </v:shape>
            <v:shape id="_x0000_s46608" type="#_x0000_t32" style="position:absolute;left:8384;top:9386;width:288;height:58" o:connectortype="straight"/>
            <v:shape id="_x0000_s46609" type="#_x0000_t32" style="position:absolute;left:8384;top:8862;width:288;height:58" o:connectortype="straight"/>
            <v:shape id="_x0000_s46610" type="#_x0000_t32" style="position:absolute;left:8393;top:9887;width:288;height:58" o:connectortype="straight"/>
            <v:shape id="_x0000_s46611" type="#_x0000_t32" style="position:absolute;left:8384;top:10356;width:288;height:58" o:connectortype="straight"/>
            <v:shape id="_x0000_s46612" type="#_x0000_t32" style="position:absolute;left:8407;top:10854;width:288;height:58" o:connectortype="straight"/>
            <v:shape id="_x0000_s46613" type="#_x0000_t202" style="position:absolute;left:5898;top:12615;width:2704;height:574" fillcolor="#d6e3bc [1302]">
              <v:textbox style="mso-next-textbox:#_x0000_s46613" inset="0,,0">
                <w:txbxContent>
                  <w:p w:rsidR="0015316D" w:rsidRPr="00CE6031" w:rsidRDefault="0015316D" w:rsidP="00000CE9">
                    <w:pPr>
                      <w:spacing w:line="216" w:lineRule="auto"/>
                      <w:jc w:val="center"/>
                      <w:rPr>
                        <w:sz w:val="20"/>
                        <w:szCs w:val="20"/>
                      </w:rPr>
                    </w:pPr>
                    <w:r>
                      <w:rPr>
                        <w:sz w:val="20"/>
                        <w:szCs w:val="20"/>
                      </w:rPr>
                      <w:t>Юқори технологиялар бўйича чет эл билан ҳамкорл</w:t>
                    </w:r>
                    <w:r>
                      <w:rPr>
                        <w:sz w:val="20"/>
                        <w:szCs w:val="20"/>
                        <w:lang w:val="uz-Cyrl-UZ"/>
                      </w:rPr>
                      <w:t>ик</w:t>
                    </w:r>
                  </w:p>
                </w:txbxContent>
              </v:textbox>
            </v:shape>
            <v:shape id="_x0000_s46614" type="#_x0000_t202" style="position:absolute;left:5898;top:13261;width:2704;height:856" fillcolor="#d6e3bc [1302]">
              <v:textbox style="mso-next-textbox:#_x0000_s46614" inset="1.5mm,.3mm,1.5mm,.3mm">
                <w:txbxContent>
                  <w:p w:rsidR="0015316D" w:rsidRPr="00CE6031" w:rsidRDefault="0015316D" w:rsidP="00000CE9">
                    <w:pPr>
                      <w:spacing w:before="120" w:line="216" w:lineRule="auto"/>
                      <w:jc w:val="center"/>
                      <w:rPr>
                        <w:sz w:val="20"/>
                        <w:szCs w:val="20"/>
                      </w:rPr>
                    </w:pPr>
                    <w:r>
                      <w:rPr>
                        <w:sz w:val="20"/>
                        <w:szCs w:val="20"/>
                      </w:rPr>
                      <w:t>Йирик стратегик</w:t>
                    </w:r>
                    <w:r>
                      <w:rPr>
                        <w:sz w:val="20"/>
                        <w:szCs w:val="20"/>
                        <w:lang w:val="uz-Cyrl-UZ"/>
                      </w:rPr>
                      <w:t xml:space="preserve">, </w:t>
                    </w:r>
                    <w:r>
                      <w:rPr>
                        <w:sz w:val="20"/>
                        <w:szCs w:val="20"/>
                      </w:rPr>
                      <w:t xml:space="preserve"> </w:t>
                    </w:r>
                    <w:r>
                      <w:rPr>
                        <w:sz w:val="20"/>
                        <w:szCs w:val="20"/>
                        <w:lang w:val="uz-Cyrl-UZ"/>
                      </w:rPr>
                      <w:t>м</w:t>
                    </w:r>
                    <w:r>
                      <w:rPr>
                        <w:sz w:val="20"/>
                        <w:szCs w:val="20"/>
                      </w:rPr>
                      <w:t>интақалараро ва глобал лойиҳаларда қатнашиш</w:t>
                    </w:r>
                  </w:p>
                  <w:p w:rsidR="0015316D" w:rsidRPr="00CE6031" w:rsidRDefault="0015316D" w:rsidP="00000CE9">
                    <w:pPr>
                      <w:jc w:val="center"/>
                      <w:rPr>
                        <w:sz w:val="20"/>
                        <w:szCs w:val="20"/>
                      </w:rPr>
                    </w:pPr>
                    <w:r>
                      <w:rPr>
                        <w:sz w:val="20"/>
                        <w:szCs w:val="20"/>
                      </w:rPr>
                      <w:t>лойиҳаларни амалга ошириш</w:t>
                    </w:r>
                  </w:p>
                </w:txbxContent>
              </v:textbox>
            </v:shape>
            <v:rect id="_x0000_s46615" style="position:absolute;left:-586;top:12499;width:2217;height:1338" strokeweight="1pt">
              <v:stroke dashstyle="dashDot"/>
            </v:rect>
            <v:shape id="_x0000_s46616" type="#_x0000_t202" style="position:absolute;left:478;top:11295;width:7901;height:387" fillcolor="#9bbb59 [3206]">
              <v:textbox style="mso-next-textbox:#_x0000_s46616">
                <w:txbxContent>
                  <w:p w:rsidR="0015316D" w:rsidRPr="0021211F" w:rsidRDefault="0015316D" w:rsidP="00000CE9">
                    <w:pPr>
                      <w:jc w:val="center"/>
                      <w:rPr>
                        <w:b/>
                        <w:sz w:val="20"/>
                        <w:szCs w:val="20"/>
                      </w:rPr>
                    </w:pPr>
                    <w:r w:rsidRPr="0021211F">
                      <w:rPr>
                        <w:b/>
                        <w:sz w:val="20"/>
                        <w:szCs w:val="20"/>
                      </w:rPr>
                      <w:t>Минтақа рақобатдошлигининг детерминантлари</w:t>
                    </w:r>
                  </w:p>
                </w:txbxContent>
              </v:textbox>
            </v:shape>
            <v:roundrect id="_x0000_s46617" style="position:absolute;left:3199;top:6344;width:5139;height:727" arcsize="10923f" fillcolor="#d7e5f5">
              <v:textbox>
                <w:txbxContent>
                  <w:p w:rsidR="0015316D" w:rsidRPr="00795794" w:rsidRDefault="0015316D" w:rsidP="00000CE9">
                    <w:pPr>
                      <w:jc w:val="center"/>
                      <w:rPr>
                        <w:sz w:val="20"/>
                        <w:lang w:val="uz-Cyrl-UZ"/>
                      </w:rPr>
                    </w:pPr>
                    <w:r w:rsidRPr="00795794">
                      <w:rPr>
                        <w:sz w:val="20"/>
                        <w:lang w:val="uz-Cyrl-UZ"/>
                      </w:rPr>
                      <w:t>Минтақа ривожланишининг тизим ҳосил қилувчи ва ҳудудий ижтимоий</w:t>
                    </w:r>
                    <w:r>
                      <w:rPr>
                        <w:sz w:val="20"/>
                        <w:lang w:val="uz-Cyrl-UZ"/>
                      </w:rPr>
                      <w:t>-</w:t>
                    </w:r>
                    <w:r w:rsidRPr="00795794">
                      <w:rPr>
                        <w:sz w:val="20"/>
                        <w:lang w:val="uz-Cyrl-UZ"/>
                      </w:rPr>
                      <w:t>иқтисодий омиллари</w:t>
                    </w:r>
                  </w:p>
                </w:txbxContent>
              </v:textbox>
            </v:roundrect>
            <v:roundrect id="_x0000_s46618" style="position:absolute;left:3201;top:7158;width:5139;height:948" arcsize="10923f" fillcolor="#d7e5f5">
              <v:textbox>
                <w:txbxContent>
                  <w:p w:rsidR="0015316D" w:rsidRPr="00795794" w:rsidRDefault="0015316D" w:rsidP="00000CE9">
                    <w:pPr>
                      <w:jc w:val="center"/>
                      <w:rPr>
                        <w:sz w:val="20"/>
                        <w:lang w:val="uz-Cyrl-UZ"/>
                      </w:rPr>
                    </w:pPr>
                    <w:r>
                      <w:rPr>
                        <w:sz w:val="20"/>
                        <w:lang w:val="uz-Cyrl-UZ"/>
                      </w:rPr>
                      <w:t>Рақобат муносабатлари ҳамда субъектларнинг рақобатдошлигини шакллантирувчи глобал ижтимоий-иқтисодий жараёнлар</w:t>
                    </w:r>
                  </w:p>
                </w:txbxContent>
              </v:textbox>
            </v:roundrect>
            <v:shape id="_x0000_s46619" type="#_x0000_t114" style="position:absolute;left:431;top:10260;width:7977;height:437" fillcolor="#c2d69b [1942]">
              <v:textbox>
                <w:txbxContent>
                  <w:p w:rsidR="0015316D" w:rsidRPr="00795794" w:rsidRDefault="0015316D" w:rsidP="00000CE9">
                    <w:pPr>
                      <w:jc w:val="center"/>
                      <w:rPr>
                        <w:sz w:val="20"/>
                        <w:lang w:val="uz-Cyrl-UZ"/>
                      </w:rPr>
                    </w:pPr>
                    <w:r w:rsidRPr="00795794">
                      <w:rPr>
                        <w:sz w:val="20"/>
                        <w:lang w:val="uz-Cyrl-UZ"/>
                      </w:rPr>
                      <w:t>Митақа иқтисодиётнинг ихтисослашуви ва диверсификациялаш қилиш ёндашувлари</w:t>
                    </w:r>
                  </w:p>
                </w:txbxContent>
              </v:textbox>
            </v:shape>
            <v:shape id="_x0000_s46620" type="#_x0000_t114" style="position:absolute;left:430;top:10788;width:7977;height:437" fillcolor="#c2d69b [1942]">
              <v:textbox>
                <w:txbxContent>
                  <w:p w:rsidR="0015316D" w:rsidRPr="00795794" w:rsidRDefault="0015316D" w:rsidP="00000CE9">
                    <w:pPr>
                      <w:jc w:val="center"/>
                      <w:rPr>
                        <w:sz w:val="20"/>
                        <w:lang w:val="uz-Cyrl-UZ"/>
                      </w:rPr>
                    </w:pPr>
                    <w:r>
                      <w:rPr>
                        <w:sz w:val="20"/>
                        <w:lang w:val="uz-Cyrl-UZ"/>
                      </w:rPr>
                      <w:t>Бошқарувнинг ташкилий-функционал жиҳатларини такомиллаштириш чоралари</w:t>
                    </w:r>
                  </w:p>
                </w:txbxContent>
              </v:textbox>
            </v:shape>
            <v:rect id="_x0000_s46621" style="position:absolute;left:-334;top:1733;width:8794;height:454" fillcolor="#8db3e2 [1311]" strokeweight="1.5pt">
              <v:textbox>
                <w:txbxContent>
                  <w:p w:rsidR="0015316D" w:rsidRPr="0021211F" w:rsidRDefault="0015316D" w:rsidP="00000CE9">
                    <w:pPr>
                      <w:jc w:val="center"/>
                      <w:rPr>
                        <w:b/>
                        <w:lang w:val="uz-Cyrl-UZ"/>
                      </w:rPr>
                    </w:pPr>
                    <w:r w:rsidRPr="0021211F">
                      <w:rPr>
                        <w:b/>
                        <w:lang w:val="uz-Cyrl-UZ"/>
                      </w:rPr>
                      <w:t>Минтақа рақобатдошлигини тадқиқ этишнинг методологик аппарати</w:t>
                    </w:r>
                  </w:p>
                </w:txbxContent>
              </v:textbox>
            </v:rect>
            <w10:wrap type="none"/>
            <w10:anchorlock/>
          </v:group>
        </w:pict>
      </w:r>
    </w:p>
    <w:p w:rsidR="002E3665" w:rsidRPr="00E0742F" w:rsidRDefault="002E3665" w:rsidP="000A5A06">
      <w:pPr>
        <w:shd w:val="clear" w:color="auto" w:fill="FFFFFF"/>
        <w:ind w:left="34" w:right="6" w:hanging="34"/>
        <w:jc w:val="center"/>
        <w:rPr>
          <w:b/>
          <w:color w:val="000000"/>
          <w:lang w:val="uz-Cyrl-UZ"/>
        </w:rPr>
      </w:pPr>
      <w:r w:rsidRPr="00E0742F">
        <w:rPr>
          <w:b/>
          <w:color w:val="000000"/>
          <w:lang w:val="uz-Cyrl-UZ"/>
        </w:rPr>
        <w:t>1-</w:t>
      </w:r>
      <w:r w:rsidR="00B656C1" w:rsidRPr="00E0742F">
        <w:rPr>
          <w:b/>
          <w:color w:val="000000"/>
          <w:lang w:val="uz-Cyrl-UZ"/>
        </w:rPr>
        <w:t>расм</w:t>
      </w:r>
      <w:r w:rsidRPr="00E0742F">
        <w:rPr>
          <w:b/>
          <w:color w:val="000000"/>
          <w:lang w:val="uz-Cyrl-UZ"/>
        </w:rPr>
        <w:t>. Минтақа рақобатдошлигини тадқиқ этиш методологияси</w:t>
      </w:r>
    </w:p>
    <w:p w:rsidR="00173AAA" w:rsidRPr="00E0742F" w:rsidRDefault="00173AAA" w:rsidP="00173AAA">
      <w:pPr>
        <w:jc w:val="both"/>
        <w:rPr>
          <w:color w:val="000000"/>
          <w:spacing w:val="1"/>
          <w:sz w:val="28"/>
          <w:szCs w:val="28"/>
          <w:lang w:val="uz-Cyrl-UZ"/>
        </w:rPr>
      </w:pPr>
      <w:r w:rsidRPr="00E0742F">
        <w:rPr>
          <w:sz w:val="28"/>
          <w:szCs w:val="28"/>
          <w:lang w:val="uz-Cyrl-UZ"/>
        </w:rPr>
        <w:lastRenderedPageBreak/>
        <w:t>қўллаган ҳолда минтақа рақобатдошлигини иқтисодий диагностика қилишнинг методикаси ишлаб чиқилган.</w:t>
      </w:r>
    </w:p>
    <w:p w:rsidR="00C41916" w:rsidRPr="00E0742F" w:rsidRDefault="00BE180D" w:rsidP="00E1520B">
      <w:pPr>
        <w:spacing w:after="80" w:line="233" w:lineRule="auto"/>
        <w:ind w:firstLine="567"/>
        <w:jc w:val="both"/>
        <w:rPr>
          <w:b/>
          <w:i/>
          <w:sz w:val="28"/>
          <w:szCs w:val="28"/>
          <w:lang w:val="uz-Cyrl-UZ"/>
        </w:rPr>
      </w:pPr>
      <w:r w:rsidRPr="00E0742F">
        <w:rPr>
          <w:sz w:val="28"/>
          <w:szCs w:val="28"/>
          <w:lang w:val="uz-Cyrl-UZ"/>
        </w:rPr>
        <w:t>Минтақа ра</w:t>
      </w:r>
      <w:r w:rsidRPr="00E0742F">
        <w:rPr>
          <w:sz w:val="28"/>
          <w:szCs w:val="28"/>
          <w:lang w:val="uz-Latn-UZ"/>
        </w:rPr>
        <w:t>қ</w:t>
      </w:r>
      <w:r w:rsidRPr="00E0742F">
        <w:rPr>
          <w:sz w:val="28"/>
          <w:szCs w:val="28"/>
          <w:lang w:val="uz-Cyrl-UZ"/>
        </w:rPr>
        <w:t>обатдошлигини баҳолаш мезонлари ва детерминантларини шакллантириш мақсадида минтақа рақобатдошлигини баҳолашда мавжуд ёндашувлар шарҳланган. Минтақанинг рақобат салоҳияти тушунчаси мураккаб ва кўп қиррали эканлигини ҳисобга олиб</w:t>
      </w:r>
      <w:r w:rsidR="00291D14" w:rsidRPr="00E0742F">
        <w:rPr>
          <w:sz w:val="28"/>
          <w:szCs w:val="28"/>
          <w:lang w:val="uz-Latn-UZ"/>
        </w:rPr>
        <w:t>,</w:t>
      </w:r>
      <w:r w:rsidRPr="00E0742F">
        <w:rPr>
          <w:sz w:val="28"/>
          <w:szCs w:val="28"/>
          <w:lang w:val="uz-Cyrl-UZ"/>
        </w:rPr>
        <w:t xml:space="preserve"> уни ифодаловчи детерминантларни омилли ва натижавий нуқтаи назардан </w:t>
      </w:r>
      <w:r w:rsidR="00504478" w:rsidRPr="00E0742F">
        <w:rPr>
          <w:sz w:val="28"/>
          <w:szCs w:val="28"/>
          <w:lang w:val="uz-Cyrl-UZ"/>
        </w:rPr>
        <w:t xml:space="preserve">табақалаштирилган ҳолда тадқиқ этиш таклиф этилади. Омилли ёндашувга </w:t>
      </w:r>
      <w:r w:rsidR="00B7169A" w:rsidRPr="00E0742F">
        <w:rPr>
          <w:sz w:val="28"/>
          <w:szCs w:val="28"/>
          <w:lang w:val="uz-Cyrl-UZ"/>
        </w:rPr>
        <w:t xml:space="preserve">кўра минтақанинг рақобат салоҳияти ( </w:t>
      </w:r>
      <w:r w:rsidR="00B7169A" w:rsidRPr="00E0742F">
        <w:rPr>
          <w:i/>
          <w:sz w:val="28"/>
          <w:szCs w:val="28"/>
          <w:lang w:val="uz-Cyrl-UZ"/>
        </w:rPr>
        <w:t>K</w:t>
      </w:r>
      <w:r w:rsidR="00B7169A" w:rsidRPr="00E0742F">
        <w:rPr>
          <w:i/>
          <w:sz w:val="28"/>
          <w:szCs w:val="28"/>
          <w:vertAlign w:val="subscript"/>
          <w:lang w:val="uz-Cyrl-UZ"/>
        </w:rPr>
        <w:t>f</w:t>
      </w:r>
      <w:r w:rsidR="00B7169A" w:rsidRPr="00E0742F">
        <w:rPr>
          <w:sz w:val="28"/>
          <w:szCs w:val="28"/>
          <w:vertAlign w:val="subscript"/>
          <w:lang w:val="uz-Cyrl-UZ"/>
        </w:rPr>
        <w:t xml:space="preserve"> </w:t>
      </w:r>
      <w:r w:rsidR="00B7169A" w:rsidRPr="00E0742F">
        <w:rPr>
          <w:sz w:val="28"/>
          <w:szCs w:val="28"/>
          <w:lang w:val="uz-Cyrl-UZ"/>
        </w:rPr>
        <w:t>)</w:t>
      </w:r>
      <w:r w:rsidR="00B7169A" w:rsidRPr="00E0742F">
        <w:rPr>
          <w:i/>
          <w:sz w:val="28"/>
          <w:szCs w:val="28"/>
          <w:lang w:val="uz-Cyrl-UZ"/>
        </w:rPr>
        <w:t xml:space="preserve"> </w:t>
      </w:r>
      <w:r w:rsidR="00B7169A" w:rsidRPr="00E0742F">
        <w:rPr>
          <w:sz w:val="28"/>
          <w:szCs w:val="28"/>
          <w:lang w:val="uz-Cyrl-UZ"/>
        </w:rPr>
        <w:t xml:space="preserve">тизимли кўринишда минтақа ривожланишида қўйилган мақсадларга эришишда фойдаланиладиган ресурс </w:t>
      </w:r>
      <w:r w:rsidR="00C41916" w:rsidRPr="00E0742F">
        <w:rPr>
          <w:sz w:val="28"/>
          <w:szCs w:val="28"/>
          <w:lang w:val="uz-Cyrl-UZ"/>
        </w:rPr>
        <w:t>ва воситаларнинг жамла</w:t>
      </w:r>
      <w:r w:rsidR="00A9758C" w:rsidRPr="00E0742F">
        <w:rPr>
          <w:sz w:val="28"/>
          <w:szCs w:val="28"/>
          <w:lang w:val="uz-Cyrl-UZ"/>
        </w:rPr>
        <w:t>н</w:t>
      </w:r>
      <w:r w:rsidR="00C41916" w:rsidRPr="00E0742F">
        <w:rPr>
          <w:sz w:val="28"/>
          <w:szCs w:val="28"/>
          <w:lang w:val="uz-Cyrl-UZ"/>
        </w:rPr>
        <w:t>масидан иборат бўлади, яъни</w:t>
      </w:r>
    </w:p>
    <w:p w:rsidR="001D3726" w:rsidRPr="00E0742F" w:rsidRDefault="001D3726" w:rsidP="00E1520B">
      <w:pPr>
        <w:spacing w:after="80" w:line="233" w:lineRule="auto"/>
        <w:jc w:val="center"/>
        <w:rPr>
          <w:i/>
          <w:sz w:val="28"/>
          <w:szCs w:val="28"/>
          <w:lang w:val="en-US"/>
        </w:rPr>
      </w:pPr>
      <w:r w:rsidRPr="00E0742F">
        <w:rPr>
          <w:i/>
          <w:sz w:val="28"/>
          <w:szCs w:val="28"/>
          <w:lang w:val="en-US"/>
        </w:rPr>
        <w:t>K</w:t>
      </w:r>
      <w:r w:rsidRPr="00E0742F">
        <w:rPr>
          <w:i/>
          <w:sz w:val="28"/>
          <w:szCs w:val="28"/>
          <w:vertAlign w:val="subscript"/>
          <w:lang w:val="en-US"/>
        </w:rPr>
        <w:t xml:space="preserve">f  </w:t>
      </w:r>
      <w:r w:rsidRPr="00E0742F">
        <w:rPr>
          <w:i/>
          <w:sz w:val="28"/>
          <w:szCs w:val="28"/>
          <w:lang w:val="en-US"/>
        </w:rPr>
        <w:t>= {Fk, Tk</w:t>
      </w:r>
      <w:r w:rsidRPr="00E0742F">
        <w:rPr>
          <w:i/>
          <w:sz w:val="28"/>
          <w:szCs w:val="28"/>
          <w:vertAlign w:val="subscript"/>
          <w:lang w:val="en-US"/>
        </w:rPr>
        <w:t>,</w:t>
      </w:r>
      <w:r w:rsidRPr="00E0742F">
        <w:rPr>
          <w:i/>
          <w:sz w:val="28"/>
          <w:szCs w:val="28"/>
          <w:lang w:val="en-US"/>
        </w:rPr>
        <w:t xml:space="preserve"> Ek</w:t>
      </w:r>
      <w:r w:rsidRPr="00E0742F">
        <w:rPr>
          <w:i/>
          <w:sz w:val="28"/>
          <w:szCs w:val="28"/>
          <w:vertAlign w:val="subscript"/>
          <w:lang w:val="en-US"/>
        </w:rPr>
        <w:t xml:space="preserve">, </w:t>
      </w:r>
      <w:r w:rsidRPr="00E0742F">
        <w:rPr>
          <w:i/>
          <w:sz w:val="28"/>
          <w:szCs w:val="28"/>
          <w:lang w:val="en-US"/>
        </w:rPr>
        <w:t>Sk</w:t>
      </w:r>
      <w:r w:rsidRPr="00E0742F">
        <w:rPr>
          <w:i/>
          <w:sz w:val="28"/>
          <w:szCs w:val="28"/>
          <w:vertAlign w:val="subscript"/>
          <w:lang w:val="en-US"/>
        </w:rPr>
        <w:t xml:space="preserve">, </w:t>
      </w:r>
      <w:r w:rsidRPr="00E0742F">
        <w:rPr>
          <w:i/>
          <w:sz w:val="28"/>
          <w:szCs w:val="28"/>
          <w:lang w:val="en-US"/>
        </w:rPr>
        <w:t>Ak</w:t>
      </w:r>
      <w:r w:rsidRPr="00E0742F">
        <w:rPr>
          <w:i/>
          <w:sz w:val="28"/>
          <w:szCs w:val="28"/>
          <w:vertAlign w:val="subscript"/>
          <w:lang w:val="en-US"/>
        </w:rPr>
        <w:t xml:space="preserve">, </w:t>
      </w:r>
      <w:r w:rsidRPr="00E0742F">
        <w:rPr>
          <w:i/>
          <w:sz w:val="28"/>
          <w:szCs w:val="28"/>
          <w:lang w:val="en-US"/>
        </w:rPr>
        <w:t>EDk</w:t>
      </w:r>
      <w:r w:rsidRPr="00E0742F">
        <w:rPr>
          <w:i/>
          <w:sz w:val="28"/>
          <w:szCs w:val="28"/>
          <w:vertAlign w:val="subscript"/>
          <w:lang w:val="en-US"/>
        </w:rPr>
        <w:t xml:space="preserve">, </w:t>
      </w:r>
      <w:r w:rsidRPr="00E0742F">
        <w:rPr>
          <w:i/>
          <w:sz w:val="28"/>
          <w:szCs w:val="28"/>
          <w:lang w:val="en-US"/>
        </w:rPr>
        <w:t>INk</w:t>
      </w:r>
      <w:r w:rsidRPr="00E0742F">
        <w:rPr>
          <w:i/>
          <w:sz w:val="28"/>
          <w:szCs w:val="28"/>
          <w:vertAlign w:val="subscript"/>
          <w:lang w:val="en-US"/>
        </w:rPr>
        <w:t xml:space="preserve">, </w:t>
      </w:r>
      <w:r w:rsidRPr="00E0742F">
        <w:rPr>
          <w:i/>
          <w:sz w:val="28"/>
          <w:szCs w:val="28"/>
          <w:lang w:val="en-US"/>
        </w:rPr>
        <w:t xml:space="preserve">ENk}   </w:t>
      </w:r>
      <w:r w:rsidRPr="00E0742F">
        <w:rPr>
          <w:sz w:val="28"/>
          <w:szCs w:val="28"/>
          <w:lang w:val="en-US"/>
        </w:rPr>
        <w:t>(1),</w:t>
      </w:r>
    </w:p>
    <w:p w:rsidR="001D3726" w:rsidRPr="00E0742F" w:rsidRDefault="001D3726" w:rsidP="00E1520B">
      <w:pPr>
        <w:spacing w:line="233" w:lineRule="auto"/>
        <w:ind w:firstLine="709"/>
        <w:jc w:val="both"/>
        <w:rPr>
          <w:color w:val="000000"/>
          <w:sz w:val="28"/>
          <w:szCs w:val="28"/>
          <w:lang w:val="en-US"/>
        </w:rPr>
      </w:pPr>
      <w:r w:rsidRPr="00E0742F">
        <w:rPr>
          <w:sz w:val="28"/>
          <w:szCs w:val="28"/>
        </w:rPr>
        <w:t>Бу</w:t>
      </w:r>
      <w:r w:rsidRPr="00E0742F">
        <w:rPr>
          <w:sz w:val="28"/>
          <w:szCs w:val="28"/>
          <w:lang w:val="en-US"/>
        </w:rPr>
        <w:t xml:space="preserve"> </w:t>
      </w:r>
      <w:r w:rsidRPr="00E0742F">
        <w:rPr>
          <w:sz w:val="28"/>
          <w:szCs w:val="28"/>
        </w:rPr>
        <w:t>ерда</w:t>
      </w:r>
      <w:r w:rsidRPr="00E0742F">
        <w:rPr>
          <w:sz w:val="28"/>
          <w:szCs w:val="28"/>
          <w:lang w:val="en-US"/>
        </w:rPr>
        <w:t xml:space="preserve">: </w:t>
      </w:r>
      <w:r w:rsidRPr="00E0742F">
        <w:rPr>
          <w:i/>
          <w:sz w:val="28"/>
          <w:szCs w:val="28"/>
          <w:lang w:val="en-US"/>
        </w:rPr>
        <w:t>Fk</w:t>
      </w:r>
      <w:r w:rsidRPr="00E0742F">
        <w:rPr>
          <w:sz w:val="28"/>
          <w:szCs w:val="28"/>
          <w:lang w:val="en-US"/>
        </w:rPr>
        <w:t xml:space="preserve"> – </w:t>
      </w:r>
      <w:r w:rsidRPr="00E0742F">
        <w:rPr>
          <w:sz w:val="28"/>
          <w:szCs w:val="28"/>
          <w:lang w:val="uz-Cyrl-UZ"/>
        </w:rPr>
        <w:t>молиявий</w:t>
      </w:r>
      <w:r w:rsidRPr="00E0742F">
        <w:rPr>
          <w:sz w:val="28"/>
          <w:szCs w:val="28"/>
          <w:lang w:val="en-US"/>
        </w:rPr>
        <w:t xml:space="preserve">, </w:t>
      </w:r>
      <w:r w:rsidRPr="00E0742F">
        <w:rPr>
          <w:i/>
          <w:sz w:val="28"/>
          <w:szCs w:val="28"/>
          <w:lang w:val="en-US"/>
        </w:rPr>
        <w:t>Tk</w:t>
      </w:r>
      <w:r w:rsidRPr="00E0742F">
        <w:rPr>
          <w:sz w:val="28"/>
          <w:szCs w:val="28"/>
          <w:lang w:val="en-US"/>
        </w:rPr>
        <w:t xml:space="preserve"> – </w:t>
      </w:r>
      <w:r w:rsidRPr="00E0742F">
        <w:rPr>
          <w:sz w:val="28"/>
          <w:szCs w:val="28"/>
        </w:rPr>
        <w:t>технологик</w:t>
      </w:r>
      <w:r w:rsidRPr="00E0742F">
        <w:rPr>
          <w:sz w:val="28"/>
          <w:szCs w:val="28"/>
          <w:lang w:val="en-US"/>
        </w:rPr>
        <w:t xml:space="preserve">, </w:t>
      </w:r>
      <w:r w:rsidRPr="00E0742F">
        <w:rPr>
          <w:i/>
          <w:sz w:val="28"/>
          <w:szCs w:val="28"/>
          <w:lang w:val="en-US"/>
        </w:rPr>
        <w:t>Ek</w:t>
      </w:r>
      <w:r w:rsidRPr="00E0742F">
        <w:rPr>
          <w:sz w:val="28"/>
          <w:szCs w:val="28"/>
          <w:lang w:val="en-US"/>
        </w:rPr>
        <w:t xml:space="preserve"> – </w:t>
      </w:r>
      <w:r w:rsidRPr="00E0742F">
        <w:rPr>
          <w:sz w:val="28"/>
          <w:szCs w:val="28"/>
          <w:lang w:val="uz-Cyrl-UZ"/>
        </w:rPr>
        <w:t>табиий</w:t>
      </w:r>
      <w:r w:rsidR="006B4B1C" w:rsidRPr="00E0742F">
        <w:rPr>
          <w:sz w:val="28"/>
          <w:szCs w:val="28"/>
          <w:lang w:val="uz-Latn-UZ"/>
        </w:rPr>
        <w:t>-</w:t>
      </w:r>
      <w:r w:rsidRPr="00E0742F">
        <w:rPr>
          <w:sz w:val="28"/>
          <w:szCs w:val="28"/>
          <w:lang w:val="uz-Cyrl-UZ"/>
        </w:rPr>
        <w:t>хомашё</w:t>
      </w:r>
      <w:r w:rsidRPr="00E0742F">
        <w:rPr>
          <w:sz w:val="28"/>
          <w:szCs w:val="28"/>
          <w:lang w:val="en-US"/>
        </w:rPr>
        <w:t xml:space="preserve">, </w:t>
      </w:r>
      <w:r w:rsidRPr="00E0742F">
        <w:rPr>
          <w:sz w:val="28"/>
          <w:szCs w:val="28"/>
          <w:vertAlign w:val="subscript"/>
          <w:lang w:val="en-US"/>
        </w:rPr>
        <w:t xml:space="preserve"> </w:t>
      </w:r>
      <w:r w:rsidRPr="00E0742F">
        <w:rPr>
          <w:i/>
          <w:sz w:val="28"/>
          <w:szCs w:val="28"/>
          <w:lang w:val="en-US"/>
        </w:rPr>
        <w:t>Sk</w:t>
      </w:r>
      <w:r w:rsidRPr="00E0742F">
        <w:rPr>
          <w:sz w:val="28"/>
          <w:szCs w:val="28"/>
          <w:lang w:val="en-US"/>
        </w:rPr>
        <w:t xml:space="preserve"> – </w:t>
      </w:r>
      <w:r w:rsidRPr="00E0742F">
        <w:rPr>
          <w:sz w:val="28"/>
          <w:szCs w:val="28"/>
          <w:lang w:val="uz-Cyrl-UZ"/>
        </w:rPr>
        <w:t>ижтимоий</w:t>
      </w:r>
      <w:r w:rsidRPr="00E0742F">
        <w:rPr>
          <w:sz w:val="28"/>
          <w:szCs w:val="28"/>
          <w:vertAlign w:val="subscript"/>
          <w:lang w:val="en-US"/>
        </w:rPr>
        <w:t xml:space="preserve">, </w:t>
      </w:r>
      <w:r w:rsidRPr="00E0742F">
        <w:rPr>
          <w:i/>
          <w:sz w:val="28"/>
          <w:szCs w:val="28"/>
          <w:lang w:val="en-US"/>
        </w:rPr>
        <w:t>Ak</w:t>
      </w:r>
      <w:r w:rsidRPr="00E0742F">
        <w:rPr>
          <w:sz w:val="28"/>
          <w:szCs w:val="28"/>
          <w:lang w:val="en-US"/>
        </w:rPr>
        <w:t xml:space="preserve"> – </w:t>
      </w:r>
      <w:r w:rsidRPr="00E0742F">
        <w:rPr>
          <w:sz w:val="28"/>
          <w:szCs w:val="28"/>
          <w:lang w:val="uz-Cyrl-UZ"/>
        </w:rPr>
        <w:t>ма</w:t>
      </w:r>
      <w:r w:rsidR="006B4B1C" w:rsidRPr="00E0742F">
        <w:rPr>
          <w:sz w:val="28"/>
          <w:szCs w:val="28"/>
          <w:lang w:val="uz-Latn-UZ"/>
        </w:rPr>
        <w:t>ъ</w:t>
      </w:r>
      <w:r w:rsidRPr="00E0742F">
        <w:rPr>
          <w:sz w:val="28"/>
          <w:szCs w:val="28"/>
          <w:lang w:val="uz-Cyrl-UZ"/>
        </w:rPr>
        <w:t>мурий-бошқарув</w:t>
      </w:r>
      <w:r w:rsidRPr="00E0742F">
        <w:rPr>
          <w:sz w:val="28"/>
          <w:szCs w:val="28"/>
          <w:lang w:val="en-US"/>
        </w:rPr>
        <w:t>,</w:t>
      </w:r>
      <w:r w:rsidRPr="00E0742F">
        <w:rPr>
          <w:sz w:val="28"/>
          <w:szCs w:val="28"/>
          <w:vertAlign w:val="subscript"/>
          <w:lang w:val="en-US"/>
        </w:rPr>
        <w:t xml:space="preserve">, </w:t>
      </w:r>
      <w:r w:rsidRPr="00E0742F">
        <w:rPr>
          <w:i/>
          <w:sz w:val="28"/>
          <w:szCs w:val="28"/>
          <w:lang w:val="en-US"/>
        </w:rPr>
        <w:t>EDk</w:t>
      </w:r>
      <w:r w:rsidRPr="00E0742F">
        <w:rPr>
          <w:sz w:val="28"/>
          <w:szCs w:val="28"/>
          <w:lang w:val="en-US"/>
        </w:rPr>
        <w:t xml:space="preserve"> – </w:t>
      </w:r>
      <w:r w:rsidRPr="00E0742F">
        <w:rPr>
          <w:sz w:val="28"/>
          <w:szCs w:val="28"/>
          <w:lang w:val="uz-Cyrl-UZ"/>
        </w:rPr>
        <w:t>таълим</w:t>
      </w:r>
      <w:r w:rsidRPr="00E0742F">
        <w:rPr>
          <w:sz w:val="28"/>
          <w:szCs w:val="28"/>
          <w:vertAlign w:val="subscript"/>
          <w:lang w:val="en-US"/>
        </w:rPr>
        <w:t xml:space="preserve">, </w:t>
      </w:r>
      <w:r w:rsidRPr="00E0742F">
        <w:rPr>
          <w:i/>
          <w:sz w:val="28"/>
          <w:szCs w:val="28"/>
          <w:lang w:val="en-US"/>
        </w:rPr>
        <w:t>INk</w:t>
      </w:r>
      <w:r w:rsidRPr="00E0742F">
        <w:rPr>
          <w:sz w:val="28"/>
          <w:szCs w:val="28"/>
          <w:lang w:val="en-US"/>
        </w:rPr>
        <w:t xml:space="preserve"> – </w:t>
      </w:r>
      <w:r w:rsidRPr="00E0742F">
        <w:rPr>
          <w:sz w:val="28"/>
          <w:szCs w:val="28"/>
        </w:rPr>
        <w:t>инфра</w:t>
      </w:r>
      <w:r w:rsidRPr="00E0742F">
        <w:rPr>
          <w:sz w:val="28"/>
          <w:szCs w:val="28"/>
          <w:lang w:val="uz-Cyrl-UZ"/>
        </w:rPr>
        <w:t>тузилма</w:t>
      </w:r>
      <w:r w:rsidRPr="00E0742F">
        <w:rPr>
          <w:sz w:val="28"/>
          <w:szCs w:val="28"/>
          <w:lang w:val="en-US"/>
        </w:rPr>
        <w:t xml:space="preserve"> </w:t>
      </w:r>
      <w:r w:rsidRPr="00E0742F">
        <w:rPr>
          <w:sz w:val="28"/>
          <w:szCs w:val="28"/>
          <w:lang w:val="uz-Cyrl-UZ"/>
        </w:rPr>
        <w:t>ҳамда</w:t>
      </w:r>
      <w:r w:rsidRPr="00E0742F">
        <w:rPr>
          <w:sz w:val="28"/>
          <w:szCs w:val="28"/>
          <w:lang w:val="en-US"/>
        </w:rPr>
        <w:t xml:space="preserve"> </w:t>
      </w:r>
      <w:r w:rsidRPr="00E0742F">
        <w:rPr>
          <w:sz w:val="28"/>
          <w:szCs w:val="28"/>
          <w:vertAlign w:val="subscript"/>
          <w:lang w:val="en-US"/>
        </w:rPr>
        <w:t xml:space="preserve"> </w:t>
      </w:r>
      <w:r w:rsidRPr="00E0742F">
        <w:rPr>
          <w:i/>
          <w:sz w:val="28"/>
          <w:szCs w:val="28"/>
          <w:lang w:val="en-US"/>
        </w:rPr>
        <w:t xml:space="preserve">ENk </w:t>
      </w:r>
      <w:r w:rsidRPr="00E0742F">
        <w:rPr>
          <w:sz w:val="28"/>
          <w:szCs w:val="28"/>
          <w:lang w:val="en-US"/>
        </w:rPr>
        <w:t xml:space="preserve">– </w:t>
      </w:r>
      <w:r w:rsidRPr="00E0742F">
        <w:rPr>
          <w:sz w:val="28"/>
          <w:szCs w:val="28"/>
          <w:lang w:val="uz-Cyrl-UZ"/>
        </w:rPr>
        <w:t xml:space="preserve">минтақанинг тадбиркорлик </w:t>
      </w:r>
      <w:r w:rsidR="006B4B1C" w:rsidRPr="00E0742F">
        <w:rPr>
          <w:sz w:val="28"/>
          <w:szCs w:val="28"/>
          <w:lang w:val="uz-Latn-UZ"/>
        </w:rPr>
        <w:t>салоҳияти</w:t>
      </w:r>
      <w:r w:rsidRPr="00E0742F">
        <w:rPr>
          <w:sz w:val="28"/>
          <w:szCs w:val="28"/>
          <w:lang w:val="en-US"/>
        </w:rPr>
        <w:t>.</w:t>
      </w:r>
    </w:p>
    <w:p w:rsidR="001D3726" w:rsidRPr="00E0742F" w:rsidRDefault="001D3726" w:rsidP="00E1520B">
      <w:pPr>
        <w:spacing w:line="233" w:lineRule="auto"/>
        <w:ind w:firstLine="708"/>
        <w:jc w:val="both"/>
        <w:rPr>
          <w:sz w:val="28"/>
          <w:szCs w:val="28"/>
          <w:lang w:val="uz-Cyrl-UZ"/>
        </w:rPr>
      </w:pPr>
      <w:r w:rsidRPr="00E0742F">
        <w:rPr>
          <w:sz w:val="28"/>
          <w:szCs w:val="28"/>
          <w:lang w:val="uz-Cyrl-UZ"/>
        </w:rPr>
        <w:t>Рақобат салоҳиятини баҳолашга омилли ёндашув минтақанинг ресурс билан таъминланганлигини миқдор жиҳатдан тавсифлаш имконини беради. Шу ўринда минтақанинг рақобат салоҳиятини баҳолашга натижавий ёндашув (</w:t>
      </w:r>
      <w:r w:rsidRPr="00E0742F">
        <w:rPr>
          <w:i/>
          <w:sz w:val="28"/>
          <w:szCs w:val="28"/>
          <w:lang w:val="uz-Cyrl-UZ"/>
        </w:rPr>
        <w:t>K</w:t>
      </w:r>
      <w:r w:rsidRPr="00E0742F">
        <w:rPr>
          <w:i/>
          <w:sz w:val="28"/>
          <w:szCs w:val="28"/>
          <w:vertAlign w:val="subscript"/>
          <w:lang w:val="uz-Cyrl-UZ"/>
        </w:rPr>
        <w:t>r</w:t>
      </w:r>
      <w:r w:rsidRPr="00E0742F">
        <w:rPr>
          <w:sz w:val="28"/>
          <w:szCs w:val="28"/>
          <w:lang w:val="uz-Cyrl-UZ"/>
        </w:rPr>
        <w:t xml:space="preserve">) эса ҳудуднинг салоҳият элементлари мавжудлиги ва ўзаро таъсири туфайли рақобат устунликлари намоён бўлиши жараёнининг сифат </w:t>
      </w:r>
      <w:r w:rsidR="006C7321" w:rsidRPr="00E0742F">
        <w:rPr>
          <w:sz w:val="28"/>
          <w:szCs w:val="28"/>
          <w:lang w:val="uz-Latn-UZ"/>
        </w:rPr>
        <w:t>хусусиятларини</w:t>
      </w:r>
      <w:r w:rsidRPr="00E0742F">
        <w:rPr>
          <w:sz w:val="28"/>
          <w:szCs w:val="28"/>
          <w:lang w:val="uz-Cyrl-UZ"/>
        </w:rPr>
        <w:t xml:space="preserve"> очиш имконини беради.  Тадқиқот  жараёнида  аниқландики, нисбий  устунликлар кейинчалик минтақанинг: ижтимоий (</w:t>
      </w:r>
      <w:r w:rsidRPr="00E0742F">
        <w:rPr>
          <w:i/>
          <w:sz w:val="28"/>
          <w:szCs w:val="28"/>
          <w:lang w:val="uz-Cyrl-UZ"/>
        </w:rPr>
        <w:t>Sp</w:t>
      </w:r>
      <w:r w:rsidRPr="00E0742F">
        <w:rPr>
          <w:sz w:val="28"/>
          <w:szCs w:val="28"/>
          <w:lang w:val="uz-Cyrl-UZ"/>
        </w:rPr>
        <w:t>-инсон капитали ривожланиши омиллари); иқтисодий (</w:t>
      </w:r>
      <w:r w:rsidRPr="00E0742F">
        <w:rPr>
          <w:i/>
          <w:sz w:val="28"/>
          <w:szCs w:val="28"/>
          <w:lang w:val="uz-Cyrl-UZ"/>
        </w:rPr>
        <w:t>Ep</w:t>
      </w:r>
      <w:r w:rsidRPr="00E0742F">
        <w:rPr>
          <w:sz w:val="28"/>
          <w:szCs w:val="28"/>
          <w:lang w:val="uz-Cyrl-UZ"/>
        </w:rPr>
        <w:t>-аҳолининг ялпи даромадлари, маҳаллий бюджет даромадлари, асосий капиталга инвестициялар, экспорт); технологик (</w:t>
      </w:r>
      <w:r w:rsidRPr="00E0742F">
        <w:rPr>
          <w:i/>
          <w:sz w:val="28"/>
          <w:szCs w:val="28"/>
          <w:lang w:val="uz-Cyrl-UZ"/>
        </w:rPr>
        <w:t>Tp</w:t>
      </w:r>
      <w:r w:rsidRPr="00E0742F">
        <w:rPr>
          <w:sz w:val="28"/>
          <w:szCs w:val="28"/>
          <w:lang w:val="uz-Cyrl-UZ"/>
        </w:rPr>
        <w:t xml:space="preserve"> - минтақанинг технологик даражаси, капитал самарадорлиги, ЯҲМ ўсишининг капитал сиғими, инновацион салоҳият) белгилари сифатида рақобат позициясига айланиши мумкин</w:t>
      </w:r>
      <w:r w:rsidR="00FC47C3" w:rsidRPr="00E0742F">
        <w:rPr>
          <w:sz w:val="28"/>
          <w:szCs w:val="28"/>
          <w:lang w:val="uz-Latn-UZ"/>
        </w:rPr>
        <w:t>, яъни:</w:t>
      </w:r>
      <w:r w:rsidRPr="00E0742F">
        <w:rPr>
          <w:sz w:val="28"/>
          <w:szCs w:val="28"/>
          <w:lang w:val="uz-Cyrl-UZ"/>
        </w:rPr>
        <w:t xml:space="preserve"> </w:t>
      </w:r>
    </w:p>
    <w:p w:rsidR="001D3726" w:rsidRPr="00E0742F" w:rsidRDefault="00F24DDD" w:rsidP="00E1520B">
      <w:pPr>
        <w:spacing w:after="80" w:line="233" w:lineRule="auto"/>
        <w:jc w:val="center"/>
        <w:rPr>
          <w:lang w:val="uz-Latn-UZ"/>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m:t>
            </m:r>
            <m:r>
              <w:rPr>
                <w:rFonts w:ascii="Cambria Math"/>
                <w:sz w:val="28"/>
                <w:szCs w:val="28"/>
              </w:rPr>
              <m:t xml:space="preserve"> </m:t>
            </m:r>
          </m:sub>
        </m:sSub>
        <m:r>
          <w:rPr>
            <w:rFonts w:ascii="Cambria Math"/>
            <w:sz w:val="28"/>
            <w:szCs w:val="28"/>
          </w:rPr>
          <m:t>=</m:t>
        </m:r>
      </m:oMath>
      <w:r w:rsidR="001D3726" w:rsidRPr="00E0742F">
        <w:rPr>
          <w:i/>
          <w:sz w:val="28"/>
          <w:szCs w:val="28"/>
        </w:rPr>
        <w:t xml:space="preserve">{ </w:t>
      </w:r>
      <m:oMath>
        <m:r>
          <w:rPr>
            <w:rFonts w:ascii="Cambria Math" w:hAnsi="Cambria Math"/>
            <w:sz w:val="28"/>
            <w:szCs w:val="28"/>
          </w:rPr>
          <m:t>Sp,E</m:t>
        </m:r>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Tp</m:t>
        </m:r>
      </m:oMath>
      <w:r w:rsidR="001D3726" w:rsidRPr="00E0742F">
        <w:rPr>
          <w:i/>
          <w:sz w:val="28"/>
          <w:szCs w:val="28"/>
        </w:rPr>
        <w:t xml:space="preserve"> }</w:t>
      </w:r>
      <w:r w:rsidR="001D3726" w:rsidRPr="00E0742F">
        <w:rPr>
          <w:i/>
          <w:sz w:val="28"/>
          <w:szCs w:val="28"/>
          <w:lang w:val="uz-Cyrl-UZ"/>
        </w:rPr>
        <w:t xml:space="preserve">   </w:t>
      </w:r>
      <w:r w:rsidR="001D3726" w:rsidRPr="00E0742F">
        <w:rPr>
          <w:sz w:val="28"/>
          <w:szCs w:val="28"/>
          <w:lang w:val="uz-Cyrl-UZ"/>
        </w:rPr>
        <w:t>(2)</w:t>
      </w:r>
      <w:r w:rsidR="0043691A" w:rsidRPr="00E0742F">
        <w:rPr>
          <w:sz w:val="28"/>
          <w:szCs w:val="28"/>
          <w:lang w:val="uz-Latn-UZ"/>
        </w:rPr>
        <w:t>.</w:t>
      </w:r>
    </w:p>
    <w:p w:rsidR="00040205" w:rsidRPr="00E0742F" w:rsidRDefault="001D3726" w:rsidP="00E1520B">
      <w:pPr>
        <w:spacing w:line="233" w:lineRule="auto"/>
        <w:ind w:firstLine="567"/>
        <w:jc w:val="both"/>
        <w:rPr>
          <w:sz w:val="28"/>
          <w:szCs w:val="28"/>
          <w:lang w:val="uz-Cyrl-UZ"/>
        </w:rPr>
      </w:pPr>
      <w:r w:rsidRPr="00E0742F">
        <w:rPr>
          <w:sz w:val="28"/>
          <w:szCs w:val="28"/>
          <w:lang w:val="uz-Cyrl-UZ"/>
        </w:rPr>
        <w:t xml:space="preserve"> Бундай трансформация минтақа рақобатдошлигининг сифат хусусиятларини бирин-кетин шакллантиради. Бироқ рақобат салоҳияти ва  рақобатдошлик детерминантлари </w:t>
      </w:r>
      <w:r w:rsidR="00BE180D" w:rsidRPr="00E0742F">
        <w:rPr>
          <w:sz w:val="28"/>
          <w:szCs w:val="28"/>
          <w:lang w:val="uz-Cyrl-UZ"/>
        </w:rPr>
        <w:t xml:space="preserve">бир </w:t>
      </w:r>
      <w:r w:rsidR="00B57EC1" w:rsidRPr="00E0742F">
        <w:rPr>
          <w:sz w:val="28"/>
          <w:szCs w:val="28"/>
          <w:lang w:val="uz-Cyrl-UZ"/>
        </w:rPr>
        <w:t>хил тоифага кирмайди</w:t>
      </w:r>
      <w:r w:rsidRPr="00E0742F">
        <w:rPr>
          <w:sz w:val="28"/>
          <w:szCs w:val="28"/>
          <w:lang w:val="uz-Cyrl-UZ"/>
        </w:rPr>
        <w:t xml:space="preserve">. Шунинг учун минтақа рақобатдошлигининг кўп жиҳатлилиги ва кўп омиллилигидан келиб чиқиб, муаллиф томонидан уни баҳолашга </w:t>
      </w:r>
      <w:r w:rsidR="0043691A" w:rsidRPr="00E0742F">
        <w:rPr>
          <w:sz w:val="28"/>
          <w:szCs w:val="28"/>
          <w:lang w:val="uz-Latn-UZ"/>
        </w:rPr>
        <w:t>методик</w:t>
      </w:r>
      <w:r w:rsidRPr="00E0742F">
        <w:rPr>
          <w:sz w:val="28"/>
          <w:szCs w:val="28"/>
          <w:lang w:val="uz-Cyrl-UZ"/>
        </w:rPr>
        <w:t xml:space="preserve"> ёндашув таклиф этилган бўлиб, унга кўра асосий детерминантлар уларнинг</w:t>
      </w:r>
      <w:r w:rsidR="006B4B1C" w:rsidRPr="00E0742F">
        <w:rPr>
          <w:sz w:val="28"/>
          <w:szCs w:val="28"/>
          <w:lang w:val="uz-Latn-UZ"/>
        </w:rPr>
        <w:t xml:space="preserve"> </w:t>
      </w:r>
      <w:r w:rsidR="00040205" w:rsidRPr="00E0742F">
        <w:rPr>
          <w:sz w:val="28"/>
          <w:szCs w:val="28"/>
          <w:lang w:val="uz-Cyrl-UZ"/>
        </w:rPr>
        <w:t>объектга, муҳитга, жараёнга ва лойиҳага йўналтирилганлик белгилари бўйича гуруҳланди.</w:t>
      </w:r>
    </w:p>
    <w:p w:rsidR="002E3665" w:rsidRPr="00E0742F" w:rsidRDefault="002E3665" w:rsidP="00E1520B">
      <w:pPr>
        <w:spacing w:line="233" w:lineRule="auto"/>
        <w:ind w:firstLine="567"/>
        <w:jc w:val="both"/>
        <w:rPr>
          <w:color w:val="000000"/>
          <w:sz w:val="28"/>
          <w:szCs w:val="28"/>
          <w:lang w:val="uz-Cyrl-UZ"/>
        </w:rPr>
      </w:pPr>
      <w:r w:rsidRPr="00E0742F">
        <w:rPr>
          <w:color w:val="000000"/>
          <w:sz w:val="28"/>
          <w:szCs w:val="28"/>
          <w:lang w:val="uz-Cyrl-UZ"/>
        </w:rPr>
        <w:t>Таклиф қилинган методик ёндашувга кўра</w:t>
      </w:r>
      <w:r w:rsidR="006B4B1C" w:rsidRPr="00E0742F">
        <w:rPr>
          <w:color w:val="000000"/>
          <w:sz w:val="28"/>
          <w:szCs w:val="28"/>
          <w:lang w:val="uz-Latn-UZ"/>
        </w:rPr>
        <w:t>,</w:t>
      </w:r>
      <w:r w:rsidRPr="00E0742F">
        <w:rPr>
          <w:color w:val="000000"/>
          <w:sz w:val="28"/>
          <w:szCs w:val="28"/>
          <w:lang w:val="uz-Cyrl-UZ"/>
        </w:rPr>
        <w:t xml:space="preserve"> объектга оид детерминантларни мантиқий кетма-кет баҳолаш охир</w:t>
      </w:r>
      <w:r w:rsidR="00291D14" w:rsidRPr="00E0742F">
        <w:rPr>
          <w:color w:val="000000"/>
          <w:sz w:val="28"/>
          <w:szCs w:val="28"/>
          <w:lang w:val="uz-Latn-UZ"/>
        </w:rPr>
        <w:t>-</w:t>
      </w:r>
      <w:r w:rsidRPr="00E0742F">
        <w:rPr>
          <w:color w:val="000000"/>
          <w:sz w:val="28"/>
          <w:szCs w:val="28"/>
          <w:lang w:val="uz-Cyrl-UZ"/>
        </w:rPr>
        <w:t>оқибатда ишлаб чиқариш омилларининг умумий самарадорлигини интеграл ўлчаш натижасини бер</w:t>
      </w:r>
      <w:r w:rsidR="00957AE1" w:rsidRPr="00E0742F">
        <w:rPr>
          <w:color w:val="000000"/>
          <w:sz w:val="28"/>
          <w:szCs w:val="28"/>
          <w:lang w:val="uz-Cyrl-UZ"/>
        </w:rPr>
        <w:t>иши асосланган</w:t>
      </w:r>
      <w:r w:rsidRPr="00E0742F">
        <w:rPr>
          <w:color w:val="000000"/>
          <w:sz w:val="28"/>
          <w:szCs w:val="28"/>
          <w:lang w:val="uz-Cyrl-UZ"/>
        </w:rPr>
        <w:t xml:space="preserve">. Жараёнга оид детерминантлар R&amp;D (Research and Development) сектори кўламининг ортиши ҳисобига эндоген омилларнинг иқтисодий ўсишга таъсирини акс эттиради. Рақобатдошликнинг муҳитга оид омиллари таъсири натижасида минтақада ишбилармонлик муҳитининг ўзгариши, лойиҳага оид омиллар таъсирида эса иқтисодиётининг очиқлик даражасини ифодаловчи ташқи иқтисодий фаолият кўрсаткичларининг бевосита ёки билвосита ўзгариши кузатилади. </w:t>
      </w:r>
    </w:p>
    <w:p w:rsidR="002E3665" w:rsidRPr="00E0742F" w:rsidRDefault="002E3665" w:rsidP="00E1520B">
      <w:pPr>
        <w:suppressAutoHyphens/>
        <w:spacing w:line="233" w:lineRule="auto"/>
        <w:ind w:firstLine="567"/>
        <w:jc w:val="both"/>
        <w:rPr>
          <w:sz w:val="28"/>
          <w:szCs w:val="28"/>
          <w:lang w:val="uz-Cyrl-UZ"/>
        </w:rPr>
      </w:pPr>
      <w:r w:rsidRPr="00E0742F">
        <w:rPr>
          <w:sz w:val="28"/>
          <w:szCs w:val="28"/>
          <w:lang w:val="uz-Cyrl-UZ"/>
        </w:rPr>
        <w:lastRenderedPageBreak/>
        <w:t xml:space="preserve">Олиб борилган тадқиқот натижалари шуни кўрсатадики, рақобат муносабатлари кучайиши ҳамда ижтимоий-иқтисодий жараёнларнинг юқори даражада ўзгарувчанлиги шароитида юқори интеграллашган коэффициентларни автоном баҳолаш йўли билан рақобатдошликни комплекс диагностика қилиш самарали восита ҳисобланади. Шу мақсадда, махсус методикадан фойдаланган ҳолда, муаллиф томонидан алоҳида </w:t>
      </w:r>
      <m:oMath>
        <m:sSub>
          <m:sSubPr>
            <m:ctrlPr>
              <w:rPr>
                <w:rFonts w:ascii="Cambria Math" w:hAnsi="Cambria Math"/>
                <w:i/>
                <w:sz w:val="28"/>
                <w:szCs w:val="28"/>
              </w:rPr>
            </m:ctrlPr>
          </m:sSubPr>
          <m:e>
            <m:r>
              <w:rPr>
                <w:rFonts w:ascii="Cambria Math" w:hAnsi="Cambria Math"/>
                <w:sz w:val="28"/>
                <w:szCs w:val="28"/>
                <w:lang w:val="uz-Cyrl-UZ"/>
              </w:rPr>
              <m:t>a</m:t>
            </m:r>
          </m:e>
          <m:sub>
            <m:r>
              <w:rPr>
                <w:rFonts w:ascii="Cambria Math" w:hAnsi="Cambria Math"/>
                <w:sz w:val="28"/>
                <w:szCs w:val="28"/>
                <w:lang w:val="uz-Cyrl-UZ"/>
              </w:rPr>
              <m:t>ij</m:t>
            </m:r>
          </m:sub>
        </m:sSub>
        <m:r>
          <w:rPr>
            <w:rFonts w:ascii="Cambria Math" w:hAnsi="Cambria Math"/>
            <w:sz w:val="28"/>
            <w:szCs w:val="28"/>
            <w:lang w:val="uz-Cyrl-UZ"/>
          </w:rPr>
          <m:t>(a∈A)</m:t>
        </m:r>
      </m:oMath>
      <w:r w:rsidRPr="00E0742F">
        <w:rPr>
          <w:sz w:val="28"/>
          <w:szCs w:val="28"/>
          <w:lang w:val="uz-Cyrl-UZ"/>
        </w:rPr>
        <w:t xml:space="preserve">, </w:t>
      </w:r>
      <w:r w:rsidR="00F24DDD" w:rsidRPr="00E0742F">
        <w:rPr>
          <w:sz w:val="28"/>
          <w:szCs w:val="28"/>
        </w:rPr>
        <w:fldChar w:fldCharType="begin"/>
      </w:r>
      <w:r w:rsidRPr="00E0742F">
        <w:rPr>
          <w:sz w:val="28"/>
          <w:szCs w:val="28"/>
          <w:lang w:val="uz-Cyrl-UZ"/>
        </w:rPr>
        <w:instrText xml:space="preserve"> QUOTE </w:instrText>
      </w:r>
      <m:oMath>
        <m:sSub>
          <m:sSubPr>
            <m:ctrlPr>
              <w:rPr>
                <w:rFonts w:ascii="Cambria Math" w:hAnsi="Cambria Math"/>
                <w:i/>
                <w:sz w:val="28"/>
                <w:szCs w:val="28"/>
              </w:rPr>
            </m:ctrlPr>
          </m:sSubPr>
          <m:e>
            <m:r>
              <w:rPr>
                <w:rFonts w:ascii="Cambria Math" w:hAnsi="Cambria Math"/>
                <w:sz w:val="28"/>
                <w:szCs w:val="28"/>
                <w:lang w:val="uz-Cyrl-UZ"/>
              </w:rPr>
              <m:t>a</m:t>
            </m:r>
          </m:e>
          <m:sub>
            <m:r>
              <w:rPr>
                <w:rFonts w:ascii="Cambria Math" w:hAnsi="Cambria Math"/>
                <w:sz w:val="28"/>
                <w:szCs w:val="28"/>
                <w:lang w:val="uz-Cyrl-UZ"/>
              </w:rPr>
              <m:t>ij</m:t>
            </m:r>
          </m:sub>
        </m:sSub>
        <m:r>
          <w:rPr>
            <w:rFonts w:ascii="Cambria Math" w:hAnsi="Cambria Math"/>
            <w:sz w:val="28"/>
            <w:szCs w:val="28"/>
            <w:lang w:val="uz-Cyrl-UZ"/>
          </w:rPr>
          <m:t xml:space="preserve"> (aєA)</m:t>
        </m:r>
      </m:oMath>
      <w:r w:rsidRPr="00E0742F">
        <w:rPr>
          <w:sz w:val="28"/>
          <w:szCs w:val="28"/>
          <w:lang w:val="uz-Cyrl-UZ"/>
        </w:rPr>
        <w:instrText xml:space="preserve"> </w:instrText>
      </w:r>
      <w:r w:rsidR="00F24DDD" w:rsidRPr="00E0742F">
        <w:rPr>
          <w:sz w:val="28"/>
          <w:szCs w:val="28"/>
        </w:rPr>
        <w:fldChar w:fldCharType="separate"/>
      </w:r>
      <m:oMath>
        <m:sSub>
          <m:sSubPr>
            <m:ctrlPr>
              <w:rPr>
                <w:rFonts w:ascii="Cambria Math" w:hAnsi="Cambria Math"/>
                <w:i/>
                <w:sz w:val="28"/>
                <w:szCs w:val="28"/>
              </w:rPr>
            </m:ctrlPr>
          </m:sSubPr>
          <m:e>
            <m:r>
              <w:rPr>
                <w:rFonts w:ascii="Cambria Math" w:hAnsi="Cambria Math"/>
                <w:sz w:val="28"/>
                <w:szCs w:val="28"/>
                <w:lang w:val="uz-Cyrl-UZ"/>
              </w:rPr>
              <m:t>a</m:t>
            </m:r>
          </m:e>
          <m:sub>
            <m:r>
              <w:rPr>
                <w:rFonts w:ascii="Cambria Math" w:hAnsi="Cambria Math"/>
                <w:sz w:val="28"/>
                <w:szCs w:val="28"/>
                <w:lang w:val="uz-Cyrl-UZ"/>
              </w:rPr>
              <m:t>ij</m:t>
            </m:r>
          </m:sub>
        </m:sSub>
        <m:r>
          <w:rPr>
            <w:rFonts w:ascii="Cambria Math" w:hAnsi="Cambria Math"/>
            <w:sz w:val="28"/>
            <w:szCs w:val="28"/>
            <w:lang w:val="uz-Cyrl-UZ"/>
          </w:rPr>
          <m:t>(aєA)</m:t>
        </m:r>
      </m:oMath>
      <w:r w:rsidR="00F24DDD" w:rsidRPr="00E0742F">
        <w:rPr>
          <w:sz w:val="28"/>
          <w:szCs w:val="28"/>
        </w:rPr>
        <w:fldChar w:fldCharType="end"/>
      </w:r>
      <m:oMath>
        <m:r>
          <w:rPr>
            <w:rFonts w:ascii="Cambria Math" w:hAnsi="Cambria Math"/>
            <w:sz w:val="28"/>
            <w:szCs w:val="28"/>
            <w:lang w:val="uz-Cyrl-UZ"/>
          </w:rPr>
          <m:t xml:space="preserve"> </m:t>
        </m:r>
        <m:sSub>
          <m:sSubPr>
            <m:ctrlPr>
              <w:rPr>
                <w:rFonts w:ascii="Cambria Math" w:hAnsi="Cambria Math"/>
                <w:i/>
                <w:sz w:val="28"/>
                <w:szCs w:val="28"/>
              </w:rPr>
            </m:ctrlPr>
          </m:sSubPr>
          <m:e>
            <m:r>
              <w:rPr>
                <w:rFonts w:ascii="Cambria Math" w:hAnsi="Cambria Math"/>
                <w:sz w:val="28"/>
                <w:szCs w:val="28"/>
                <w:lang w:val="uz-Cyrl-UZ"/>
              </w:rPr>
              <m:t>b</m:t>
            </m:r>
          </m:e>
          <m:sub>
            <m:r>
              <w:rPr>
                <w:rFonts w:ascii="Cambria Math" w:hAnsi="Cambria Math"/>
                <w:sz w:val="28"/>
                <w:szCs w:val="28"/>
                <w:lang w:val="uz-Cyrl-UZ"/>
              </w:rPr>
              <m:t>ij</m:t>
            </m:r>
          </m:sub>
        </m:sSub>
        <m:r>
          <w:rPr>
            <w:rFonts w:ascii="Cambria Math" w:hAnsi="Cambria Math"/>
            <w:sz w:val="28"/>
            <w:szCs w:val="28"/>
            <w:lang w:val="uz-Cyrl-UZ"/>
          </w:rPr>
          <m:t>(b∈B)</m:t>
        </m:r>
      </m:oMath>
      <w:r w:rsidRPr="00E0742F">
        <w:rPr>
          <w:sz w:val="28"/>
          <w:szCs w:val="28"/>
          <w:lang w:val="uz-Cyrl-UZ"/>
        </w:rPr>
        <w:t>,</w:t>
      </w:r>
      <w:r w:rsidRPr="00E0742F">
        <w:rPr>
          <w:i/>
          <w:sz w:val="28"/>
          <w:szCs w:val="28"/>
          <w:lang w:val="uz-Cyrl-UZ"/>
        </w:rPr>
        <w:t xml:space="preserve"> </w:t>
      </w:r>
      <m:oMath>
        <m:sSub>
          <m:sSubPr>
            <m:ctrlPr>
              <w:rPr>
                <w:rFonts w:ascii="Cambria Math" w:hAnsi="Cambria Math"/>
                <w:i/>
                <w:sz w:val="28"/>
                <w:szCs w:val="28"/>
              </w:rPr>
            </m:ctrlPr>
          </m:sSubPr>
          <m:e>
            <m:r>
              <w:rPr>
                <w:rFonts w:ascii="Cambria Math" w:hAnsi="Cambria Math"/>
                <w:sz w:val="28"/>
                <w:szCs w:val="28"/>
                <w:lang w:val="uz-Cyrl-UZ"/>
              </w:rPr>
              <m:t>c</m:t>
            </m:r>
          </m:e>
          <m:sub>
            <m:r>
              <w:rPr>
                <w:rFonts w:ascii="Cambria Math" w:hAnsi="Cambria Math"/>
                <w:sz w:val="28"/>
                <w:szCs w:val="28"/>
                <w:lang w:val="uz-Cyrl-UZ"/>
              </w:rPr>
              <m:t>ij</m:t>
            </m:r>
          </m:sub>
        </m:sSub>
        <m:d>
          <m:dPr>
            <m:ctrlPr>
              <w:rPr>
                <w:rFonts w:ascii="Cambria Math" w:hAnsi="Cambria Math"/>
                <w:i/>
                <w:sz w:val="28"/>
                <w:szCs w:val="28"/>
              </w:rPr>
            </m:ctrlPr>
          </m:dPr>
          <m:e>
            <m:r>
              <w:rPr>
                <w:rFonts w:ascii="Cambria Math" w:hAnsi="Cambria Math"/>
                <w:sz w:val="28"/>
                <w:szCs w:val="28"/>
                <w:lang w:val="uz-Cyrl-UZ"/>
              </w:rPr>
              <m:t>c∈C</m:t>
            </m:r>
          </m:e>
        </m:d>
      </m:oMath>
      <w:r w:rsidRPr="00E0742F">
        <w:rPr>
          <w:sz w:val="28"/>
          <w:szCs w:val="28"/>
          <w:lang w:val="uz-Cyrl-UZ"/>
        </w:rPr>
        <w:t xml:space="preserve">, </w:t>
      </w:r>
      <m:oMath>
        <m:sSub>
          <m:sSubPr>
            <m:ctrlPr>
              <w:rPr>
                <w:rFonts w:ascii="Cambria Math" w:hAnsi="Cambria Math"/>
                <w:i/>
                <w:sz w:val="28"/>
                <w:szCs w:val="28"/>
              </w:rPr>
            </m:ctrlPr>
          </m:sSubPr>
          <m:e>
            <m:r>
              <w:rPr>
                <w:rFonts w:ascii="Cambria Math" w:hAnsi="Cambria Math"/>
                <w:sz w:val="28"/>
                <w:szCs w:val="28"/>
                <w:lang w:val="uz-Cyrl-UZ"/>
              </w:rPr>
              <m:t>d</m:t>
            </m:r>
          </m:e>
          <m:sub>
            <m:r>
              <w:rPr>
                <w:rFonts w:ascii="Cambria Math" w:hAnsi="Cambria Math"/>
                <w:sz w:val="28"/>
                <w:szCs w:val="28"/>
                <w:lang w:val="uz-Cyrl-UZ"/>
              </w:rPr>
              <m:t>ij</m:t>
            </m:r>
          </m:sub>
        </m:sSub>
        <m:r>
          <w:rPr>
            <w:rFonts w:ascii="Cambria Math" w:hAnsi="Cambria Math"/>
            <w:sz w:val="28"/>
            <w:szCs w:val="28"/>
            <w:lang w:val="uz-Cyrl-UZ"/>
          </w:rPr>
          <m:t>(d∈D)</m:t>
        </m:r>
      </m:oMath>
      <w:r w:rsidR="00F24DDD" w:rsidRPr="00E0742F">
        <w:rPr>
          <w:sz w:val="28"/>
          <w:szCs w:val="28"/>
        </w:rPr>
        <w:fldChar w:fldCharType="begin"/>
      </w:r>
      <w:r w:rsidRPr="00E0742F">
        <w:rPr>
          <w:sz w:val="28"/>
          <w:szCs w:val="28"/>
          <w:lang w:val="uz-Cyrl-UZ"/>
        </w:rPr>
        <w:instrText xml:space="preserve"> QUOTE </w:instrText>
      </w:r>
      <m:oMath>
        <m:sSub>
          <m:sSubPr>
            <m:ctrlPr>
              <w:rPr>
                <w:rFonts w:ascii="Cambria Math" w:hAnsi="Cambria Math"/>
                <w:i/>
                <w:sz w:val="28"/>
                <w:szCs w:val="28"/>
              </w:rPr>
            </m:ctrlPr>
          </m:sSubPr>
          <m:e>
            <m:r>
              <w:rPr>
                <w:rFonts w:ascii="Cambria Math" w:hAnsi="Cambria Math"/>
                <w:sz w:val="28"/>
                <w:szCs w:val="28"/>
                <w:lang w:val="uz-Cyrl-UZ"/>
              </w:rPr>
              <m:t>b</m:t>
            </m:r>
          </m:e>
          <m:sub>
            <m:r>
              <w:rPr>
                <w:rFonts w:ascii="Cambria Math" w:hAnsi="Cambria Math"/>
                <w:sz w:val="28"/>
                <w:szCs w:val="28"/>
                <w:lang w:val="uz-Cyrl-UZ"/>
              </w:rPr>
              <m:t>ij</m:t>
            </m:r>
          </m:sub>
        </m:sSub>
        <m:r>
          <w:rPr>
            <w:rFonts w:ascii="Cambria Math" w:hAnsi="Cambria Math"/>
            <w:sz w:val="28"/>
            <w:szCs w:val="28"/>
            <w:lang w:val="uz-Cyrl-UZ"/>
          </w:rPr>
          <m:t>(bєB)</m:t>
        </m:r>
      </m:oMath>
      <w:r w:rsidRPr="00E0742F">
        <w:rPr>
          <w:sz w:val="28"/>
          <w:szCs w:val="28"/>
          <w:lang w:val="uz-Cyrl-UZ"/>
        </w:rPr>
        <w:instrText xml:space="preserve"> </w:instrText>
      </w:r>
      <w:r w:rsidR="00F24DDD" w:rsidRPr="00E0742F">
        <w:rPr>
          <w:sz w:val="28"/>
          <w:szCs w:val="28"/>
        </w:rPr>
        <w:fldChar w:fldCharType="separate"/>
      </w:r>
      <m:oMath>
        <m:sSub>
          <m:sSubPr>
            <m:ctrlPr>
              <w:rPr>
                <w:rFonts w:ascii="Cambria Math" w:hAnsi="Cambria Math"/>
                <w:i/>
                <w:sz w:val="28"/>
                <w:szCs w:val="28"/>
              </w:rPr>
            </m:ctrlPr>
          </m:sSubPr>
          <m:e>
            <m:r>
              <w:rPr>
                <w:rFonts w:ascii="Cambria Math" w:hAnsi="Cambria Math"/>
                <w:sz w:val="28"/>
                <w:szCs w:val="28"/>
                <w:lang w:val="uz-Cyrl-UZ"/>
              </w:rPr>
              <m:t>b</m:t>
            </m:r>
          </m:e>
          <m:sub>
            <m:r>
              <w:rPr>
                <w:rFonts w:ascii="Cambria Math" w:hAnsi="Cambria Math"/>
                <w:sz w:val="28"/>
                <w:szCs w:val="28"/>
                <w:lang w:val="uz-Cyrl-UZ"/>
              </w:rPr>
              <m:t>ij</m:t>
            </m:r>
          </m:sub>
        </m:sSub>
        <m:r>
          <w:rPr>
            <w:rFonts w:ascii="Cambria Math" w:hAnsi="Cambria Math"/>
            <w:sz w:val="28"/>
            <w:szCs w:val="28"/>
            <w:lang w:val="uz-Cyrl-UZ"/>
          </w:rPr>
          <m:t>(bєB)</m:t>
        </m:r>
      </m:oMath>
      <w:r w:rsidR="00F24DDD" w:rsidRPr="00E0742F">
        <w:rPr>
          <w:sz w:val="28"/>
          <w:szCs w:val="28"/>
        </w:rPr>
        <w:fldChar w:fldCharType="end"/>
      </w:r>
      <w:r w:rsidRPr="00E0742F">
        <w:rPr>
          <w:sz w:val="28"/>
          <w:szCs w:val="28"/>
          <w:lang w:val="uz-Cyrl-UZ"/>
        </w:rPr>
        <w:t>,</w:t>
      </w:r>
      <w:r w:rsidRPr="00E0742F">
        <w:rPr>
          <w:i/>
          <w:sz w:val="28"/>
          <w:szCs w:val="28"/>
          <w:lang w:val="uz-Cyrl-UZ"/>
        </w:rPr>
        <w:t xml:space="preserve"> (i=1,..,n; j=1,..,m) </w:t>
      </w:r>
      <w:r w:rsidRPr="00E0742F">
        <w:rPr>
          <w:sz w:val="28"/>
          <w:szCs w:val="28"/>
          <w:lang w:val="uz-Cyrl-UZ"/>
        </w:rPr>
        <w:t>блоклар кўрсаткичларининг хусусий параметрлари аниқланиб, улардан кейинчалик панел кўринишидаги  (</w:t>
      </w:r>
      <w:r w:rsidRPr="00E0742F">
        <w:rPr>
          <w:i/>
          <w:sz w:val="28"/>
          <w:szCs w:val="28"/>
          <w:lang w:val="uz-Cyrl-UZ"/>
        </w:rPr>
        <w:t>N</w:t>
      </w:r>
      <w:r w:rsidRPr="00E0742F">
        <w:rPr>
          <w:sz w:val="28"/>
          <w:szCs w:val="28"/>
          <w:lang w:val="uz-Cyrl-UZ"/>
        </w:rPr>
        <w:t>×</w:t>
      </w:r>
      <w:r w:rsidRPr="00E0742F">
        <w:rPr>
          <w:i/>
          <w:sz w:val="28"/>
          <w:szCs w:val="28"/>
          <w:lang w:val="uz-Cyrl-UZ"/>
        </w:rPr>
        <w:t xml:space="preserve">Т) </w:t>
      </w:r>
      <w:r w:rsidRPr="00E0742F">
        <w:rPr>
          <w:sz w:val="28"/>
          <w:szCs w:val="28"/>
          <w:lang w:val="uz-Cyrl-UZ"/>
        </w:rPr>
        <w:t>матрицадан кириш маълумотлари сифатида эконометрик моделда фойдаланилди. Бунда:</w:t>
      </w:r>
      <w:r w:rsidRPr="00E0742F">
        <w:rPr>
          <w:i/>
          <w:sz w:val="28"/>
          <w:szCs w:val="28"/>
          <w:lang w:val="uz-Cyrl-UZ"/>
        </w:rPr>
        <w:t xml:space="preserve"> i=1,..,n </w:t>
      </w:r>
      <w:r w:rsidRPr="00E0742F">
        <w:rPr>
          <w:sz w:val="28"/>
          <w:szCs w:val="28"/>
          <w:lang w:val="uz-Cyrl-UZ"/>
        </w:rPr>
        <w:t xml:space="preserve">– иқтисодий белгиларга кўра ҳудудий бирликлар; </w:t>
      </w:r>
      <w:r w:rsidRPr="00E0742F">
        <w:rPr>
          <w:i/>
          <w:sz w:val="28"/>
          <w:szCs w:val="28"/>
          <w:lang w:val="uz-Cyrl-UZ"/>
        </w:rPr>
        <w:t xml:space="preserve">t=1,..,T – </w:t>
      </w:r>
      <w:r w:rsidRPr="00E0742F">
        <w:rPr>
          <w:sz w:val="28"/>
          <w:szCs w:val="28"/>
          <w:lang w:val="uz-Cyrl-UZ"/>
        </w:rPr>
        <w:t xml:space="preserve">вақт ўлчови. Биринчи </w:t>
      </w:r>
      <w:r w:rsidRPr="00E0742F">
        <w:rPr>
          <w:i/>
          <w:sz w:val="28"/>
          <w:szCs w:val="28"/>
          <w:lang w:val="uz-Cyrl-UZ"/>
        </w:rPr>
        <w:t xml:space="preserve">(А) </w:t>
      </w:r>
      <w:r w:rsidRPr="00E0742F">
        <w:rPr>
          <w:sz w:val="28"/>
          <w:szCs w:val="28"/>
          <w:lang w:val="uz-Cyrl-UZ"/>
        </w:rPr>
        <w:t>блок таҳлилида барқарор иқтисодий ўсиш омилларининг хусусий таъсирини аниқлаш мақсадида регрессион (FE – модел) модел тузилган. Унга кўра аниқланаётган тенглама қуйидаги кўринишга эга:</w:t>
      </w:r>
    </w:p>
    <w:p w:rsidR="002E3665" w:rsidRPr="00E0742F" w:rsidRDefault="00F24DDD" w:rsidP="00E1520B">
      <w:pPr>
        <w:spacing w:before="80" w:after="80" w:line="233" w:lineRule="auto"/>
        <w:ind w:firstLine="709"/>
        <w:jc w:val="center"/>
        <w:rPr>
          <w:sz w:val="28"/>
          <w:szCs w:val="28"/>
          <w:lang w:val="uz-Cyrl-UZ"/>
        </w:rPr>
      </w:pPr>
      <m:oMath>
        <m:sSub>
          <m:sSubPr>
            <m:ctrlPr>
              <w:rPr>
                <w:rFonts w:ascii="Cambria Math" w:hAnsi="Cambria Math"/>
                <w:i/>
                <w:sz w:val="28"/>
                <w:szCs w:val="28"/>
                <w:lang w:val="en-US"/>
              </w:rPr>
            </m:ctrlPr>
          </m:sSubPr>
          <m:e>
            <m:r>
              <w:rPr>
                <w:rFonts w:ascii="Cambria Math" w:hAnsi="Cambria Math"/>
                <w:sz w:val="28"/>
                <w:szCs w:val="28"/>
                <w:lang w:val="uz-Cyrl-UZ"/>
              </w:rPr>
              <m:t>GDP</m:t>
            </m:r>
          </m:e>
          <m:sub>
            <m:r>
              <w:rPr>
                <w:rFonts w:ascii="Cambria Math" w:hAnsi="Cambria Math"/>
                <w:sz w:val="28"/>
                <w:szCs w:val="28"/>
                <w:lang w:val="uz-Cyrl-UZ"/>
              </w:rPr>
              <m:t>it</m:t>
            </m:r>
          </m:sub>
        </m:sSub>
        <m:r>
          <w:rPr>
            <w:rFonts w:ascii="Cambria Math" w:hAnsi="Cambria Math"/>
            <w:sz w:val="28"/>
            <w:szCs w:val="28"/>
            <w:lang w:val="uz-Cyrl-UZ"/>
          </w:rPr>
          <m:t>=</m:t>
        </m:r>
        <m:sSub>
          <m:sSubPr>
            <m:ctrlPr>
              <w:rPr>
                <w:rFonts w:ascii="Cambria Math" w:hAnsi="Cambria Math"/>
                <w:i/>
                <w:sz w:val="28"/>
                <w:szCs w:val="28"/>
                <w:lang w:val="en-US"/>
              </w:rPr>
            </m:ctrlPr>
          </m:sSubPr>
          <m:e>
            <m:r>
              <w:rPr>
                <w:rFonts w:ascii="Cambria Math" w:hAnsi="Cambria Math"/>
                <w:sz w:val="28"/>
                <w:szCs w:val="28"/>
                <w:lang w:val="uz-Cyrl-UZ"/>
              </w:rPr>
              <m:t>b</m:t>
            </m:r>
          </m:e>
          <m:sub>
            <m:r>
              <w:rPr>
                <w:rFonts w:ascii="Cambria Math" w:hAnsi="Cambria Math"/>
                <w:sz w:val="28"/>
                <w:szCs w:val="28"/>
                <w:lang w:val="uz-Cyrl-UZ"/>
              </w:rPr>
              <m:t>1</m:t>
            </m:r>
          </m:sub>
        </m:sSub>
        <m:sSub>
          <m:sSubPr>
            <m:ctrlPr>
              <w:rPr>
                <w:rFonts w:ascii="Cambria Math" w:hAnsi="Cambria Math"/>
                <w:i/>
                <w:sz w:val="28"/>
                <w:szCs w:val="28"/>
                <w:lang w:val="en-US"/>
              </w:rPr>
            </m:ctrlPr>
          </m:sSubPr>
          <m:e>
            <m:r>
              <w:rPr>
                <w:rFonts w:ascii="Cambria Math" w:hAnsi="Cambria Math"/>
                <w:sz w:val="28"/>
                <w:szCs w:val="28"/>
                <w:lang w:val="uz-Cyrl-UZ"/>
              </w:rPr>
              <m:t>PROD</m:t>
            </m:r>
          </m:e>
          <m:sub>
            <m:r>
              <w:rPr>
                <w:rFonts w:ascii="Cambria Math" w:hAnsi="Cambria Math"/>
                <w:sz w:val="28"/>
                <w:szCs w:val="28"/>
                <w:lang w:val="uz-Cyrl-UZ"/>
              </w:rPr>
              <m:t>it</m:t>
            </m:r>
          </m:sub>
        </m:sSub>
        <m:r>
          <w:rPr>
            <w:rFonts w:ascii="Cambria Math" w:hAnsi="Cambria Math"/>
            <w:sz w:val="28"/>
            <w:szCs w:val="28"/>
            <w:lang w:val="uz-Cyrl-UZ"/>
          </w:rPr>
          <m:t>+</m:t>
        </m:r>
        <m:sSub>
          <m:sSubPr>
            <m:ctrlPr>
              <w:rPr>
                <w:rFonts w:ascii="Cambria Math" w:hAnsi="Cambria Math"/>
                <w:i/>
                <w:sz w:val="28"/>
                <w:szCs w:val="28"/>
                <w:lang w:val="en-US"/>
              </w:rPr>
            </m:ctrlPr>
          </m:sSubPr>
          <m:e>
            <m:r>
              <w:rPr>
                <w:rFonts w:ascii="Cambria Math" w:hAnsi="Cambria Math"/>
                <w:sz w:val="28"/>
                <w:szCs w:val="28"/>
                <w:lang w:val="uz-Cyrl-UZ"/>
              </w:rPr>
              <m:t>b</m:t>
            </m:r>
          </m:e>
          <m:sub>
            <m:r>
              <w:rPr>
                <w:rFonts w:ascii="Cambria Math" w:hAnsi="Cambria Math"/>
                <w:sz w:val="28"/>
                <w:szCs w:val="28"/>
                <w:lang w:val="uz-Cyrl-UZ"/>
              </w:rPr>
              <m:t>2</m:t>
            </m:r>
          </m:sub>
        </m:sSub>
        <m:sSub>
          <m:sSubPr>
            <m:ctrlPr>
              <w:rPr>
                <w:rFonts w:ascii="Cambria Math" w:hAnsi="Cambria Math"/>
                <w:i/>
                <w:sz w:val="28"/>
                <w:szCs w:val="28"/>
                <w:lang w:val="en-US"/>
              </w:rPr>
            </m:ctrlPr>
          </m:sSubPr>
          <m:e>
            <m:r>
              <w:rPr>
                <w:rFonts w:ascii="Cambria Math" w:hAnsi="Cambria Math"/>
                <w:sz w:val="28"/>
                <w:szCs w:val="28"/>
                <w:lang w:val="uz-Cyrl-UZ"/>
              </w:rPr>
              <m:t>INV</m:t>
            </m:r>
          </m:e>
          <m:sub>
            <m:r>
              <w:rPr>
                <w:rFonts w:ascii="Cambria Math" w:hAnsi="Cambria Math"/>
                <w:sz w:val="28"/>
                <w:szCs w:val="28"/>
                <w:lang w:val="uz-Cyrl-UZ"/>
              </w:rPr>
              <m:t>it</m:t>
            </m:r>
          </m:sub>
        </m:sSub>
        <m:r>
          <w:rPr>
            <w:rFonts w:ascii="Cambria Math" w:hAnsi="Cambria Math"/>
            <w:sz w:val="28"/>
            <w:szCs w:val="28"/>
            <w:lang w:val="uz-Cyrl-UZ"/>
          </w:rPr>
          <m:t>+</m:t>
        </m:r>
        <m:sSub>
          <m:sSubPr>
            <m:ctrlPr>
              <w:rPr>
                <w:rFonts w:ascii="Cambria Math" w:hAnsi="Cambria Math"/>
                <w:i/>
                <w:sz w:val="28"/>
                <w:szCs w:val="28"/>
                <w:lang w:val="en-US"/>
              </w:rPr>
            </m:ctrlPr>
          </m:sSubPr>
          <m:e>
            <m:r>
              <w:rPr>
                <w:rFonts w:ascii="Cambria Math" w:hAnsi="Cambria Math"/>
                <w:sz w:val="28"/>
                <w:szCs w:val="28"/>
                <w:lang w:val="uz-Cyrl-UZ"/>
              </w:rPr>
              <m:t>b</m:t>
            </m:r>
          </m:e>
          <m:sub>
            <m:r>
              <w:rPr>
                <w:rFonts w:ascii="Cambria Math" w:hAnsi="Cambria Math"/>
                <w:sz w:val="28"/>
                <w:szCs w:val="28"/>
                <w:lang w:val="uz-Cyrl-UZ"/>
              </w:rPr>
              <m:t>3</m:t>
            </m:r>
          </m:sub>
        </m:sSub>
        <m:sSub>
          <m:sSubPr>
            <m:ctrlPr>
              <w:rPr>
                <w:rFonts w:ascii="Cambria Math" w:hAnsi="Cambria Math"/>
                <w:i/>
                <w:sz w:val="28"/>
                <w:szCs w:val="28"/>
                <w:lang w:val="en-US"/>
              </w:rPr>
            </m:ctrlPr>
          </m:sSubPr>
          <m:e>
            <m:r>
              <w:rPr>
                <w:rFonts w:ascii="Cambria Math" w:hAnsi="Cambria Math"/>
                <w:sz w:val="28"/>
                <w:szCs w:val="28"/>
                <w:lang w:val="uz-Cyrl-UZ"/>
              </w:rPr>
              <m:t>EXP</m:t>
            </m:r>
          </m:e>
          <m:sub>
            <m:r>
              <w:rPr>
                <w:rFonts w:ascii="Cambria Math" w:hAnsi="Cambria Math"/>
                <w:sz w:val="28"/>
                <w:szCs w:val="28"/>
                <w:lang w:val="uz-Cyrl-UZ"/>
              </w:rPr>
              <m:t>it</m:t>
            </m:r>
          </m:sub>
        </m:sSub>
        <m:r>
          <w:rPr>
            <w:rFonts w:ascii="Cambria Math" w:hAnsi="Cambria Math"/>
            <w:sz w:val="28"/>
            <w:szCs w:val="28"/>
            <w:lang w:val="uz-Cyrl-UZ"/>
          </w:rPr>
          <m:t>+</m:t>
        </m:r>
        <m:sSub>
          <m:sSubPr>
            <m:ctrlPr>
              <w:rPr>
                <w:rFonts w:ascii="Cambria Math" w:hAnsi="Cambria Math"/>
                <w:i/>
                <w:sz w:val="28"/>
                <w:szCs w:val="28"/>
                <w:lang w:val="en-US"/>
              </w:rPr>
            </m:ctrlPr>
          </m:sSubPr>
          <m:e>
            <m:r>
              <w:rPr>
                <w:rFonts w:ascii="Cambria Math" w:hAnsi="Cambria Math"/>
                <w:sz w:val="28"/>
                <w:szCs w:val="28"/>
                <w:lang w:val="uz-Cyrl-UZ"/>
              </w:rPr>
              <m:t>b</m:t>
            </m:r>
          </m:e>
          <m:sub>
            <m:r>
              <w:rPr>
                <w:rFonts w:ascii="Cambria Math" w:hAnsi="Cambria Math"/>
                <w:sz w:val="28"/>
                <w:szCs w:val="28"/>
                <w:lang w:val="uz-Cyrl-UZ"/>
              </w:rPr>
              <m:t>4</m:t>
            </m:r>
          </m:sub>
        </m:sSub>
        <m:sSub>
          <m:sSubPr>
            <m:ctrlPr>
              <w:rPr>
                <w:rFonts w:ascii="Cambria Math" w:hAnsi="Cambria Math"/>
                <w:i/>
                <w:sz w:val="28"/>
                <w:szCs w:val="28"/>
                <w:lang w:val="en-US"/>
              </w:rPr>
            </m:ctrlPr>
          </m:sSubPr>
          <m:e>
            <m:r>
              <w:rPr>
                <w:rFonts w:ascii="Cambria Math" w:hAnsi="Cambria Math"/>
                <w:sz w:val="28"/>
                <w:szCs w:val="28"/>
                <w:lang w:val="uz-Cyrl-UZ"/>
              </w:rPr>
              <m:t>SRV</m:t>
            </m:r>
          </m:e>
          <m:sub>
            <m:r>
              <w:rPr>
                <w:rFonts w:ascii="Cambria Math" w:hAnsi="Cambria Math"/>
                <w:sz w:val="28"/>
                <w:szCs w:val="28"/>
                <w:lang w:val="uz-Cyrl-UZ"/>
              </w:rPr>
              <m:t>it</m:t>
            </m:r>
          </m:sub>
        </m:sSub>
        <m:r>
          <w:rPr>
            <w:rFonts w:ascii="Cambria Math" w:hAnsi="Cambria Math"/>
            <w:sz w:val="28"/>
            <w:szCs w:val="28"/>
            <w:lang w:val="uz-Cyrl-UZ"/>
          </w:rPr>
          <m:t>+</m:t>
        </m:r>
        <m:sSub>
          <m:sSubPr>
            <m:ctrlPr>
              <w:rPr>
                <w:rFonts w:ascii="Cambria Math" w:hAnsi="Cambria Math"/>
                <w:i/>
                <w:sz w:val="28"/>
                <w:szCs w:val="28"/>
                <w:lang w:val="en-US"/>
              </w:rPr>
            </m:ctrlPr>
          </m:sSubPr>
          <m:e>
            <m:r>
              <w:rPr>
                <w:rFonts w:ascii="Cambria Math" w:hAnsi="Cambria Math"/>
                <w:sz w:val="28"/>
                <w:szCs w:val="28"/>
                <w:lang w:val="uz-Cyrl-UZ"/>
              </w:rPr>
              <m:t>ε</m:t>
            </m:r>
          </m:e>
          <m:sub>
            <m:r>
              <w:rPr>
                <w:rFonts w:ascii="Cambria Math" w:hAnsi="Cambria Math"/>
                <w:sz w:val="28"/>
                <w:szCs w:val="28"/>
                <w:lang w:val="uz-Cyrl-UZ"/>
              </w:rPr>
              <m:t>it</m:t>
            </m:r>
          </m:sub>
        </m:sSub>
      </m:oMath>
      <w:r w:rsidR="002E3665" w:rsidRPr="00E0742F">
        <w:rPr>
          <w:sz w:val="28"/>
          <w:szCs w:val="28"/>
          <w:lang w:val="uz-Cyrl-UZ"/>
        </w:rPr>
        <w:t xml:space="preserve">        (3),</w:t>
      </w:r>
    </w:p>
    <w:p w:rsidR="002E3665" w:rsidRPr="00E0742F" w:rsidRDefault="002E3665" w:rsidP="00E1520B">
      <w:pPr>
        <w:spacing w:line="233" w:lineRule="auto"/>
        <w:jc w:val="both"/>
        <w:rPr>
          <w:sz w:val="28"/>
          <w:szCs w:val="28"/>
          <w:lang w:val="uz-Cyrl-UZ"/>
        </w:rPr>
      </w:pPr>
      <w:r w:rsidRPr="00E0742F">
        <w:rPr>
          <w:sz w:val="28"/>
          <w:szCs w:val="28"/>
          <w:lang w:val="uz-Cyrl-UZ"/>
        </w:rPr>
        <w:t>Бу</w:t>
      </w:r>
      <w:r w:rsidR="00227EBF" w:rsidRPr="00E0742F">
        <w:rPr>
          <w:sz w:val="28"/>
          <w:szCs w:val="28"/>
          <w:lang w:val="uz-Cyrl-UZ"/>
        </w:rPr>
        <w:t xml:space="preserve"> ерда</w:t>
      </w:r>
      <w:r w:rsidRPr="00E0742F">
        <w:rPr>
          <w:sz w:val="28"/>
          <w:szCs w:val="28"/>
          <w:lang w:val="uz-Cyrl-UZ"/>
        </w:rPr>
        <w:t xml:space="preserve">: </w:t>
      </w:r>
      <m:oMath>
        <m:sSub>
          <m:sSubPr>
            <m:ctrlPr>
              <w:rPr>
                <w:rFonts w:ascii="Cambria Math" w:hAnsi="Cambria Math"/>
                <w:i/>
                <w:sz w:val="28"/>
                <w:szCs w:val="28"/>
                <w:lang w:val="en-US"/>
              </w:rPr>
            </m:ctrlPr>
          </m:sSubPr>
          <m:e>
            <m:r>
              <w:rPr>
                <w:rFonts w:ascii="Cambria Math" w:hAnsi="Cambria Math"/>
                <w:sz w:val="28"/>
                <w:szCs w:val="28"/>
                <w:lang w:val="uz-Cyrl-UZ"/>
              </w:rPr>
              <m:t>GDP</m:t>
            </m:r>
          </m:e>
          <m:sub>
            <m:r>
              <w:rPr>
                <w:rFonts w:ascii="Cambria Math" w:hAnsi="Cambria Math"/>
                <w:sz w:val="28"/>
                <w:szCs w:val="28"/>
                <w:lang w:val="uz-Cyrl-UZ"/>
              </w:rPr>
              <m:t>it</m:t>
            </m:r>
          </m:sub>
        </m:sSub>
      </m:oMath>
      <w:r w:rsidRPr="00E0742F">
        <w:rPr>
          <w:sz w:val="28"/>
          <w:szCs w:val="28"/>
          <w:lang w:val="uz-Cyrl-UZ"/>
        </w:rPr>
        <w:t xml:space="preserve"> – минтақанинг ЯҲМ ўсиши;</w:t>
      </w:r>
      <w:r w:rsidR="009E5EFA" w:rsidRPr="00E0742F">
        <w:rPr>
          <w:sz w:val="28"/>
          <w:szCs w:val="28"/>
          <w:lang w:val="uz-Cyrl-UZ"/>
        </w:rPr>
        <w:t xml:space="preserve"> </w:t>
      </w:r>
      <m:oMath>
        <m:sSub>
          <m:sSubPr>
            <m:ctrlPr>
              <w:rPr>
                <w:rFonts w:ascii="Cambria Math" w:hAnsi="Cambria Math"/>
                <w:i/>
                <w:sz w:val="28"/>
                <w:szCs w:val="28"/>
                <w:lang w:val="en-US"/>
              </w:rPr>
            </m:ctrlPr>
          </m:sSubPr>
          <m:e>
            <m:r>
              <w:rPr>
                <w:rFonts w:ascii="Cambria Math" w:hAnsi="Cambria Math"/>
                <w:sz w:val="28"/>
                <w:szCs w:val="28"/>
                <w:lang w:val="uz-Cyrl-UZ"/>
              </w:rPr>
              <m:t>PROD</m:t>
            </m:r>
          </m:e>
          <m:sub>
            <m:r>
              <w:rPr>
                <w:rFonts w:ascii="Cambria Math" w:hAnsi="Cambria Math"/>
                <w:sz w:val="28"/>
                <w:szCs w:val="28"/>
                <w:lang w:val="uz-Cyrl-UZ"/>
              </w:rPr>
              <m:t>it</m:t>
            </m:r>
          </m:sub>
        </m:sSub>
      </m:oMath>
      <w:r w:rsidR="009E5EFA" w:rsidRPr="00E0742F">
        <w:rPr>
          <w:sz w:val="28"/>
          <w:szCs w:val="28"/>
          <w:lang w:val="uz-Cyrl-UZ"/>
        </w:rPr>
        <w:t xml:space="preserve"> – меҳнат самарадорлиги;</w:t>
      </w:r>
      <w:r w:rsidRPr="00E0742F">
        <w:rPr>
          <w:sz w:val="28"/>
          <w:szCs w:val="28"/>
          <w:lang w:val="uz-Cyrl-UZ"/>
        </w:rPr>
        <w:t xml:space="preserve"> </w:t>
      </w:r>
      <m:oMath>
        <m:sSub>
          <m:sSubPr>
            <m:ctrlPr>
              <w:rPr>
                <w:rFonts w:ascii="Cambria Math" w:hAnsi="Cambria Math"/>
                <w:i/>
                <w:sz w:val="28"/>
                <w:szCs w:val="28"/>
                <w:lang w:val="en-US"/>
              </w:rPr>
            </m:ctrlPr>
          </m:sSubPr>
          <m:e>
            <m:r>
              <w:rPr>
                <w:rFonts w:ascii="Cambria Math" w:hAnsi="Cambria Math"/>
                <w:sz w:val="28"/>
                <w:szCs w:val="28"/>
                <w:lang w:val="uz-Cyrl-UZ"/>
              </w:rPr>
              <m:t>INV</m:t>
            </m:r>
          </m:e>
          <m:sub>
            <m:r>
              <w:rPr>
                <w:rFonts w:ascii="Cambria Math" w:hAnsi="Cambria Math"/>
                <w:sz w:val="28"/>
                <w:szCs w:val="28"/>
                <w:lang w:val="uz-Cyrl-UZ"/>
              </w:rPr>
              <m:t>it</m:t>
            </m:r>
          </m:sub>
        </m:sSub>
      </m:oMath>
      <w:r w:rsidRPr="00E0742F">
        <w:rPr>
          <w:sz w:val="28"/>
          <w:szCs w:val="28"/>
          <w:lang w:val="uz-Cyrl-UZ"/>
        </w:rPr>
        <w:t xml:space="preserve"> – инвестициявий фаолликнинг ошиши; </w:t>
      </w:r>
      <m:oMath>
        <m:sSub>
          <m:sSubPr>
            <m:ctrlPr>
              <w:rPr>
                <w:rFonts w:ascii="Cambria Math" w:hAnsi="Cambria Math"/>
                <w:i/>
                <w:sz w:val="28"/>
                <w:szCs w:val="28"/>
                <w:lang w:val="en-US"/>
              </w:rPr>
            </m:ctrlPr>
          </m:sSubPr>
          <m:e>
            <m:r>
              <w:rPr>
                <w:rFonts w:ascii="Cambria Math" w:hAnsi="Cambria Math"/>
                <w:sz w:val="28"/>
                <w:szCs w:val="28"/>
                <w:lang w:val="uz-Cyrl-UZ"/>
              </w:rPr>
              <m:t>EXP</m:t>
            </m:r>
          </m:e>
          <m:sub>
            <m:r>
              <w:rPr>
                <w:rFonts w:ascii="Cambria Math" w:hAnsi="Cambria Math"/>
                <w:sz w:val="28"/>
                <w:szCs w:val="28"/>
                <w:lang w:val="uz-Cyrl-UZ"/>
              </w:rPr>
              <m:t>it</m:t>
            </m:r>
          </m:sub>
        </m:sSub>
      </m:oMath>
      <w:r w:rsidRPr="00E0742F">
        <w:rPr>
          <w:sz w:val="28"/>
          <w:szCs w:val="28"/>
          <w:lang w:val="uz-Cyrl-UZ"/>
        </w:rPr>
        <w:t xml:space="preserve"> – экспортни кенгайтириш имкониятлари; </w:t>
      </w:r>
      <m:oMath>
        <m:sSub>
          <m:sSubPr>
            <m:ctrlPr>
              <w:rPr>
                <w:rFonts w:ascii="Cambria Math" w:hAnsi="Cambria Math"/>
                <w:i/>
                <w:sz w:val="28"/>
                <w:szCs w:val="28"/>
                <w:lang w:val="en-US"/>
              </w:rPr>
            </m:ctrlPr>
          </m:sSubPr>
          <m:e>
            <m:r>
              <w:rPr>
                <w:rFonts w:ascii="Cambria Math" w:hAnsi="Cambria Math"/>
                <w:sz w:val="28"/>
                <w:szCs w:val="28"/>
                <w:lang w:val="uz-Cyrl-UZ"/>
              </w:rPr>
              <m:t>SRV</m:t>
            </m:r>
          </m:e>
          <m:sub>
            <m:r>
              <w:rPr>
                <w:rFonts w:ascii="Cambria Math" w:hAnsi="Cambria Math"/>
                <w:sz w:val="28"/>
                <w:szCs w:val="28"/>
                <w:lang w:val="uz-Cyrl-UZ"/>
              </w:rPr>
              <m:t>it</m:t>
            </m:r>
          </m:sub>
        </m:sSub>
      </m:oMath>
      <w:r w:rsidRPr="00E0742F">
        <w:rPr>
          <w:sz w:val="28"/>
          <w:szCs w:val="28"/>
          <w:lang w:val="uz-Cyrl-UZ"/>
        </w:rPr>
        <w:t xml:space="preserve"> – аҳоли жон бошига бозор хизматларининг ўсиши.</w:t>
      </w:r>
    </w:p>
    <w:p w:rsidR="002E3665" w:rsidRPr="00E0742F" w:rsidRDefault="002E3665" w:rsidP="00E1520B">
      <w:pPr>
        <w:spacing w:line="233" w:lineRule="auto"/>
        <w:ind w:firstLine="567"/>
        <w:jc w:val="both"/>
        <w:rPr>
          <w:sz w:val="28"/>
          <w:szCs w:val="28"/>
          <w:lang w:val="uz-Cyrl-UZ"/>
        </w:rPr>
      </w:pPr>
      <w:r w:rsidRPr="00E0742F">
        <w:rPr>
          <w:color w:val="000000"/>
          <w:sz w:val="28"/>
          <w:szCs w:val="28"/>
          <w:lang w:val="uz-Cyrl-UZ"/>
        </w:rPr>
        <w:t xml:space="preserve">Стандарт </w:t>
      </w:r>
      <w:r w:rsidRPr="00E0742F">
        <w:rPr>
          <w:sz w:val="28"/>
          <w:szCs w:val="28"/>
          <w:lang w:val="uz-Cyrl-UZ"/>
        </w:rPr>
        <w:t>«STATA»</w:t>
      </w:r>
      <w:r w:rsidRPr="00E0742F">
        <w:rPr>
          <w:color w:val="000000"/>
          <w:sz w:val="28"/>
          <w:szCs w:val="28"/>
          <w:lang w:val="uz-Cyrl-UZ"/>
        </w:rPr>
        <w:t xml:space="preserve"> пакетидан фойдаланиб амалга оширилган ҳисоб</w:t>
      </w:r>
      <w:r w:rsidR="006B4B1C" w:rsidRPr="00E0742F">
        <w:rPr>
          <w:color w:val="000000"/>
          <w:sz w:val="28"/>
          <w:szCs w:val="28"/>
          <w:lang w:val="uz-Latn-UZ"/>
        </w:rPr>
        <w:t>-</w:t>
      </w:r>
      <w:r w:rsidRPr="00E0742F">
        <w:rPr>
          <w:color w:val="000000"/>
          <w:sz w:val="28"/>
          <w:szCs w:val="28"/>
          <w:lang w:val="uz-Cyrl-UZ"/>
        </w:rPr>
        <w:t xml:space="preserve"> китоб натижалари шуни кўрсатадики, меҳнат </w:t>
      </w:r>
      <w:r w:rsidR="0043691A" w:rsidRPr="00E0742F">
        <w:rPr>
          <w:color w:val="000000"/>
          <w:sz w:val="28"/>
          <w:szCs w:val="28"/>
          <w:lang w:val="uz-Latn-UZ"/>
        </w:rPr>
        <w:t>унумдорлиги</w:t>
      </w:r>
      <w:r w:rsidRPr="00E0742F">
        <w:rPr>
          <w:color w:val="000000"/>
          <w:sz w:val="28"/>
          <w:szCs w:val="28"/>
          <w:lang w:val="uz-Cyrl-UZ"/>
        </w:rPr>
        <w:t xml:space="preserve"> омили бошқа</w:t>
      </w:r>
      <w:r w:rsidR="0043691A" w:rsidRPr="00E0742F">
        <w:rPr>
          <w:color w:val="000000"/>
          <w:sz w:val="28"/>
          <w:szCs w:val="28"/>
          <w:lang w:val="uz-Latn-UZ"/>
        </w:rPr>
        <w:t xml:space="preserve"> таҳлил қилинган</w:t>
      </w:r>
      <w:r w:rsidRPr="00E0742F">
        <w:rPr>
          <w:color w:val="000000"/>
          <w:sz w:val="28"/>
          <w:szCs w:val="28"/>
          <w:lang w:val="uz-Cyrl-UZ"/>
        </w:rPr>
        <w:t xml:space="preserve"> омилларга нисбатан барқарор иқтисодий ўсишга юқори даражада таъсир кўрсатмоқда. Шу</w:t>
      </w:r>
      <w:r w:rsidR="00291D14" w:rsidRPr="00E0742F">
        <w:rPr>
          <w:color w:val="000000"/>
          <w:sz w:val="28"/>
          <w:szCs w:val="28"/>
          <w:lang w:val="uz-Latn-UZ"/>
        </w:rPr>
        <w:t>ндай</w:t>
      </w:r>
      <w:r w:rsidRPr="00E0742F">
        <w:rPr>
          <w:color w:val="000000"/>
          <w:sz w:val="28"/>
          <w:szCs w:val="28"/>
          <w:lang w:val="uz-Cyrl-UZ"/>
        </w:rPr>
        <w:t xml:space="preserve"> ҳисоб</w:t>
      </w:r>
      <w:r w:rsidR="00446DAC" w:rsidRPr="00E0742F">
        <w:rPr>
          <w:color w:val="000000"/>
          <w:sz w:val="28"/>
          <w:szCs w:val="28"/>
          <w:lang w:val="uz-Latn-UZ"/>
        </w:rPr>
        <w:t>-</w:t>
      </w:r>
      <w:r w:rsidRPr="00E0742F">
        <w:rPr>
          <w:color w:val="000000"/>
          <w:sz w:val="28"/>
          <w:szCs w:val="28"/>
          <w:lang w:val="uz-Cyrl-UZ"/>
        </w:rPr>
        <w:t>китоблар бошқа блоклар бўйича ҳам амалга оширилди. Ишбилармонлик муҳити блокининг таҳлилида регрессион коэффициентлар натижавий кўрсаткичга нисбатан аҳолининг ишбилармонлиги ва янги бизнес субъектларини яратиш омиллари юқори эластикликка эга эканлигини кўрсатмоқда. Ижтимоий блок бўйича олинган регрессион коэффициентлар аҳолининг яшаш даражаси кўпроқ аҳолини</w:t>
      </w:r>
      <w:r w:rsidR="006C7321" w:rsidRPr="00E0742F">
        <w:rPr>
          <w:color w:val="000000"/>
          <w:sz w:val="28"/>
          <w:szCs w:val="28"/>
          <w:lang w:val="uz-Latn-UZ"/>
        </w:rPr>
        <w:t>нг</w:t>
      </w:r>
      <w:r w:rsidRPr="00E0742F">
        <w:rPr>
          <w:color w:val="000000"/>
          <w:sz w:val="28"/>
          <w:szCs w:val="28"/>
          <w:lang w:val="uz-Cyrl-UZ"/>
        </w:rPr>
        <w:t xml:space="preserve"> ижтимоий хизматлар билан таъминланганлигини ва даромадларни белгиловчи омиллар билан юқори эластикликка эга эканлигини тасдиқламоқда. Модернизация ва диверсификация омиллари бўйича таҳлил натижалари эса минтақа иқтисодиётини модернизациялаш даражасини аниқлашда индустриаллаштириш омили бошқа омиллар орасида алоҳида ўринга эгалигини </w:t>
      </w:r>
      <w:r w:rsidR="006C7321" w:rsidRPr="00E0742F">
        <w:rPr>
          <w:color w:val="000000"/>
          <w:sz w:val="28"/>
          <w:szCs w:val="28"/>
          <w:lang w:val="uz-Latn-UZ"/>
        </w:rPr>
        <w:t>кўрсатмоқда</w:t>
      </w:r>
      <w:r w:rsidRPr="00E0742F">
        <w:rPr>
          <w:sz w:val="28"/>
          <w:szCs w:val="28"/>
          <w:lang w:val="uz-Cyrl-UZ"/>
        </w:rPr>
        <w:t xml:space="preserve">. </w:t>
      </w:r>
    </w:p>
    <w:p w:rsidR="002E3665" w:rsidRPr="00E0742F" w:rsidRDefault="002E3665" w:rsidP="00E1520B">
      <w:pPr>
        <w:pStyle w:val="af3"/>
        <w:spacing w:after="80" w:line="233" w:lineRule="auto"/>
        <w:ind w:left="0" w:firstLine="567"/>
        <w:jc w:val="both"/>
        <w:rPr>
          <w:rFonts w:ascii="Times New Roman" w:hAnsi="Times New Roman"/>
          <w:sz w:val="28"/>
          <w:szCs w:val="28"/>
          <w:lang w:val="uz-Cyrl-UZ"/>
        </w:rPr>
      </w:pPr>
      <w:r w:rsidRPr="00E0742F">
        <w:rPr>
          <w:rFonts w:ascii="Times New Roman" w:hAnsi="Times New Roman"/>
          <w:sz w:val="28"/>
          <w:szCs w:val="28"/>
          <w:lang w:val="uz-Latn-UZ"/>
        </w:rPr>
        <w:t>Иқтисодий ўсишнинг интенсив омиллари ҳисобига рақобатдошли</w:t>
      </w:r>
      <w:r w:rsidRPr="00E0742F">
        <w:rPr>
          <w:rFonts w:ascii="Times New Roman" w:hAnsi="Times New Roman"/>
          <w:sz w:val="28"/>
          <w:szCs w:val="28"/>
          <w:lang w:val="uz-Cyrl-UZ"/>
        </w:rPr>
        <w:t>к</w:t>
      </w:r>
      <w:r w:rsidRPr="00E0742F">
        <w:rPr>
          <w:rFonts w:ascii="Times New Roman" w:hAnsi="Times New Roman"/>
          <w:sz w:val="28"/>
          <w:szCs w:val="28"/>
          <w:lang w:val="uz-Latn-UZ"/>
        </w:rPr>
        <w:t>ни ошириш бўйича Ўзбекистон минтақаларида  салоҳият мавжуд</w:t>
      </w:r>
      <w:r w:rsidRPr="00E0742F">
        <w:rPr>
          <w:rFonts w:ascii="Times New Roman" w:hAnsi="Times New Roman"/>
          <w:sz w:val="28"/>
          <w:szCs w:val="28"/>
          <w:lang w:val="uz-Cyrl-UZ"/>
        </w:rPr>
        <w:t xml:space="preserve">лиги </w:t>
      </w:r>
      <w:r w:rsidRPr="00E0742F">
        <w:rPr>
          <w:rFonts w:ascii="Times New Roman" w:hAnsi="Times New Roman"/>
          <w:sz w:val="28"/>
          <w:szCs w:val="28"/>
          <w:lang w:val="uz-Latn-UZ"/>
        </w:rPr>
        <w:t xml:space="preserve"> тўғрисидаги гипотезани синовдан ўтказиш </w:t>
      </w:r>
      <w:r w:rsidR="00D513A1" w:rsidRPr="00E0742F">
        <w:rPr>
          <w:rFonts w:ascii="Times New Roman" w:hAnsi="Times New Roman"/>
          <w:sz w:val="28"/>
          <w:szCs w:val="28"/>
          <w:lang w:val="uz-Cyrl-UZ"/>
        </w:rPr>
        <w:t xml:space="preserve">мақсадида </w:t>
      </w:r>
      <w:r w:rsidRPr="00E0742F">
        <w:rPr>
          <w:rFonts w:ascii="Times New Roman" w:hAnsi="Times New Roman"/>
          <w:sz w:val="28"/>
          <w:szCs w:val="28"/>
          <w:lang w:val="uz-Latn-UZ"/>
        </w:rPr>
        <w:t>эконометрик модел</w:t>
      </w:r>
      <w:r w:rsidRPr="00E0742F">
        <w:rPr>
          <w:rFonts w:ascii="Times New Roman" w:hAnsi="Times New Roman"/>
          <w:b/>
          <w:sz w:val="28"/>
          <w:szCs w:val="28"/>
          <w:lang w:val="uz-Latn-UZ"/>
        </w:rPr>
        <w:t xml:space="preserve"> </w:t>
      </w:r>
      <w:r w:rsidRPr="00E0742F">
        <w:rPr>
          <w:rFonts w:ascii="Times New Roman" w:hAnsi="Times New Roman"/>
          <w:sz w:val="28"/>
          <w:szCs w:val="28"/>
          <w:lang w:val="uz-Latn-UZ"/>
        </w:rPr>
        <w:t xml:space="preserve">таклиф этилди. </w:t>
      </w:r>
      <w:r w:rsidRPr="00E0742F">
        <w:rPr>
          <w:rFonts w:ascii="Times New Roman" w:hAnsi="Times New Roman"/>
          <w:sz w:val="28"/>
          <w:szCs w:val="28"/>
          <w:lang w:val="uz-Cyrl-UZ"/>
        </w:rPr>
        <w:t xml:space="preserve">Бу моделда </w:t>
      </w:r>
      <w:r w:rsidRPr="00E0742F">
        <w:rPr>
          <w:rFonts w:ascii="Times New Roman" w:hAnsi="Times New Roman"/>
          <w:sz w:val="28"/>
          <w:szCs w:val="28"/>
          <w:lang w:val="uz-Latn-UZ"/>
        </w:rPr>
        <w:t>тизимли парадигма</w:t>
      </w:r>
      <w:r w:rsidRPr="00E0742F">
        <w:rPr>
          <w:rStyle w:val="a9"/>
          <w:rFonts w:ascii="Times New Roman" w:hAnsi="Times New Roman"/>
          <w:sz w:val="28"/>
          <w:szCs w:val="28"/>
        </w:rPr>
        <w:footnoteReference w:id="11"/>
      </w:r>
      <w:r w:rsidRPr="00E0742F">
        <w:rPr>
          <w:rFonts w:ascii="Times New Roman" w:hAnsi="Times New Roman"/>
          <w:sz w:val="28"/>
          <w:szCs w:val="28"/>
          <w:lang w:val="uz-Cyrl-UZ"/>
        </w:rPr>
        <w:t xml:space="preserve"> тушунчаларига мувофиқ</w:t>
      </w:r>
      <w:r w:rsidRPr="00E0742F">
        <w:rPr>
          <w:rFonts w:ascii="Times New Roman" w:hAnsi="Times New Roman"/>
          <w:sz w:val="28"/>
          <w:szCs w:val="28"/>
          <w:lang w:val="uz-Latn-UZ"/>
        </w:rPr>
        <w:t xml:space="preserve"> рақобатдошликнинг асосий детерминантлари: объект (</w:t>
      </w:r>
      <w:r w:rsidRPr="00E0742F">
        <w:rPr>
          <w:rFonts w:ascii="Times New Roman" w:hAnsi="Times New Roman"/>
          <w:i/>
          <w:sz w:val="28"/>
          <w:szCs w:val="28"/>
          <w:lang w:val="uz-Latn-UZ"/>
        </w:rPr>
        <w:t>А</w:t>
      </w:r>
      <w:r w:rsidRPr="00E0742F">
        <w:rPr>
          <w:rFonts w:ascii="Times New Roman" w:hAnsi="Times New Roman"/>
          <w:sz w:val="28"/>
          <w:szCs w:val="28"/>
          <w:lang w:val="uz-Latn-UZ"/>
        </w:rPr>
        <w:t>), жараён (</w:t>
      </w:r>
      <w:r w:rsidRPr="00E0742F">
        <w:rPr>
          <w:rFonts w:ascii="Times New Roman" w:hAnsi="Times New Roman"/>
          <w:i/>
          <w:sz w:val="28"/>
          <w:szCs w:val="28"/>
          <w:lang w:val="uz-Latn-UZ"/>
        </w:rPr>
        <w:t>В</w:t>
      </w:r>
      <w:r w:rsidRPr="00E0742F">
        <w:rPr>
          <w:rFonts w:ascii="Times New Roman" w:hAnsi="Times New Roman"/>
          <w:sz w:val="28"/>
          <w:szCs w:val="28"/>
          <w:lang w:val="uz-Latn-UZ"/>
        </w:rPr>
        <w:t>), муҳит (</w:t>
      </w:r>
      <w:r w:rsidRPr="00E0742F">
        <w:rPr>
          <w:rFonts w:ascii="Times New Roman" w:hAnsi="Times New Roman"/>
          <w:i/>
          <w:sz w:val="28"/>
          <w:szCs w:val="28"/>
          <w:lang w:val="uz-Latn-UZ"/>
        </w:rPr>
        <w:t>С</w:t>
      </w:r>
      <w:r w:rsidRPr="00E0742F">
        <w:rPr>
          <w:rFonts w:ascii="Times New Roman" w:hAnsi="Times New Roman"/>
          <w:sz w:val="28"/>
          <w:szCs w:val="28"/>
          <w:lang w:val="uz-Latn-UZ"/>
        </w:rPr>
        <w:t>) ва лойиҳа (</w:t>
      </w:r>
      <w:r w:rsidRPr="00E0742F">
        <w:rPr>
          <w:rFonts w:ascii="Times New Roman" w:hAnsi="Times New Roman"/>
          <w:i/>
          <w:sz w:val="28"/>
          <w:szCs w:val="28"/>
          <w:lang w:val="uz-Latn-UZ"/>
        </w:rPr>
        <w:t>D</w:t>
      </w:r>
      <w:r w:rsidRPr="00E0742F">
        <w:rPr>
          <w:rFonts w:ascii="Times New Roman" w:hAnsi="Times New Roman"/>
          <w:sz w:val="28"/>
          <w:szCs w:val="28"/>
          <w:lang w:val="uz-Latn-UZ"/>
        </w:rPr>
        <w:t xml:space="preserve">) белгилари бўйича гуруҳланади.  </w:t>
      </w:r>
    </w:p>
    <w:p w:rsidR="002E3665" w:rsidRPr="00E0742F" w:rsidRDefault="002E3665" w:rsidP="00E1520B">
      <w:pPr>
        <w:autoSpaceDE w:val="0"/>
        <w:autoSpaceDN w:val="0"/>
        <w:adjustRightInd w:val="0"/>
        <w:spacing w:line="233" w:lineRule="auto"/>
        <w:ind w:firstLine="706"/>
        <w:jc w:val="center"/>
        <w:rPr>
          <w:b/>
          <w:i/>
          <w:iCs/>
          <w:sz w:val="28"/>
          <w:szCs w:val="28"/>
          <w:lang w:val="en-US"/>
        </w:rPr>
      </w:pPr>
      <w:r w:rsidRPr="00E0742F">
        <w:rPr>
          <w:i/>
          <w:iCs/>
          <w:sz w:val="28"/>
          <w:szCs w:val="28"/>
        </w:rPr>
        <w:t>А</w:t>
      </w:r>
      <w:r w:rsidRPr="00E0742F">
        <w:rPr>
          <w:i/>
          <w:iCs/>
          <w:sz w:val="28"/>
          <w:szCs w:val="28"/>
          <w:lang w:val="en-US"/>
        </w:rPr>
        <w:t>’ = f (Fk,Hc, t),</w:t>
      </w:r>
      <w:r w:rsidRPr="00E0742F">
        <w:rPr>
          <w:b/>
          <w:i/>
          <w:iCs/>
          <w:sz w:val="28"/>
          <w:szCs w:val="28"/>
          <w:lang w:val="en-US"/>
        </w:rPr>
        <w:t xml:space="preserve">                       </w:t>
      </w:r>
      <w:r w:rsidRPr="00E0742F">
        <w:rPr>
          <w:iCs/>
          <w:sz w:val="28"/>
          <w:szCs w:val="28"/>
          <w:lang w:val="en-US"/>
        </w:rPr>
        <w:t>(4)</w:t>
      </w:r>
    </w:p>
    <w:p w:rsidR="002E3665" w:rsidRPr="00E0742F" w:rsidRDefault="002E3665" w:rsidP="00E1520B">
      <w:pPr>
        <w:autoSpaceDE w:val="0"/>
        <w:autoSpaceDN w:val="0"/>
        <w:adjustRightInd w:val="0"/>
        <w:spacing w:line="233" w:lineRule="auto"/>
        <w:ind w:firstLine="709"/>
        <w:jc w:val="center"/>
        <w:rPr>
          <w:i/>
          <w:iCs/>
          <w:sz w:val="28"/>
          <w:szCs w:val="28"/>
          <w:lang w:val="en-US"/>
        </w:rPr>
      </w:pPr>
      <w:r w:rsidRPr="00E0742F">
        <w:rPr>
          <w:i/>
          <w:iCs/>
          <w:sz w:val="28"/>
          <w:szCs w:val="28"/>
          <w:lang w:val="uz-Cyrl-UZ"/>
        </w:rPr>
        <w:t>В</w:t>
      </w:r>
      <w:r w:rsidRPr="00E0742F">
        <w:rPr>
          <w:i/>
          <w:iCs/>
          <w:sz w:val="28"/>
          <w:szCs w:val="28"/>
          <w:lang w:val="en-US"/>
        </w:rPr>
        <w:t>’ = f (</w:t>
      </w:r>
      <w:r w:rsidRPr="00E0742F">
        <w:rPr>
          <w:i/>
          <w:sz w:val="28"/>
          <w:szCs w:val="28"/>
          <w:lang w:val="en-US"/>
        </w:rPr>
        <w:t>Ed,</w:t>
      </w:r>
      <w:r w:rsidRPr="00E0742F">
        <w:rPr>
          <w:i/>
          <w:sz w:val="28"/>
          <w:szCs w:val="28"/>
          <w:lang w:val="uz-Cyrl-UZ"/>
        </w:rPr>
        <w:t xml:space="preserve"> </w:t>
      </w:r>
      <w:r w:rsidRPr="00E0742F">
        <w:rPr>
          <w:i/>
          <w:sz w:val="28"/>
          <w:szCs w:val="28"/>
          <w:lang w:val="en-US"/>
        </w:rPr>
        <w:t>Mc,</w:t>
      </w:r>
      <w:r w:rsidRPr="00E0742F">
        <w:rPr>
          <w:i/>
          <w:sz w:val="28"/>
          <w:szCs w:val="28"/>
          <w:lang w:val="uz-Cyrl-UZ"/>
        </w:rPr>
        <w:t xml:space="preserve"> </w:t>
      </w:r>
      <w:r w:rsidRPr="00E0742F">
        <w:rPr>
          <w:i/>
          <w:sz w:val="28"/>
          <w:szCs w:val="28"/>
          <w:lang w:val="en-US"/>
        </w:rPr>
        <w:t>Ia</w:t>
      </w:r>
      <w:r w:rsidRPr="00E0742F">
        <w:rPr>
          <w:i/>
          <w:sz w:val="28"/>
          <w:szCs w:val="28"/>
          <w:lang w:val="uz-Cyrl-UZ"/>
        </w:rPr>
        <w:t xml:space="preserve">, </w:t>
      </w:r>
      <w:r w:rsidRPr="00E0742F">
        <w:rPr>
          <w:i/>
          <w:sz w:val="28"/>
          <w:szCs w:val="28"/>
          <w:lang w:val="en-US"/>
        </w:rPr>
        <w:t>In</w:t>
      </w:r>
      <w:r w:rsidRPr="00E0742F">
        <w:rPr>
          <w:i/>
          <w:sz w:val="28"/>
          <w:szCs w:val="28"/>
          <w:lang w:val="uz-Cyrl-UZ"/>
        </w:rPr>
        <w:t xml:space="preserve">, </w:t>
      </w:r>
      <w:r w:rsidRPr="00E0742F">
        <w:rPr>
          <w:i/>
          <w:iCs/>
          <w:sz w:val="28"/>
          <w:szCs w:val="28"/>
          <w:lang w:val="en-US"/>
        </w:rPr>
        <w:t>t),</w:t>
      </w:r>
      <w:r w:rsidRPr="00E0742F">
        <w:rPr>
          <w:iCs/>
          <w:sz w:val="28"/>
          <w:szCs w:val="28"/>
          <w:lang w:val="en-US"/>
        </w:rPr>
        <w:t xml:space="preserve">          (5)</w:t>
      </w:r>
    </w:p>
    <w:p w:rsidR="002E3665" w:rsidRPr="00E0742F" w:rsidRDefault="002E3665" w:rsidP="00E1520B">
      <w:pPr>
        <w:spacing w:line="233" w:lineRule="auto"/>
        <w:ind w:firstLine="709"/>
        <w:jc w:val="center"/>
        <w:rPr>
          <w:i/>
          <w:iCs/>
          <w:sz w:val="28"/>
          <w:szCs w:val="28"/>
          <w:lang w:val="en-US"/>
        </w:rPr>
      </w:pPr>
      <w:r w:rsidRPr="00E0742F">
        <w:rPr>
          <w:i/>
          <w:iCs/>
          <w:sz w:val="28"/>
          <w:szCs w:val="28"/>
          <w:lang w:val="en-US"/>
        </w:rPr>
        <w:t>C’ = f (</w:t>
      </w:r>
      <w:r w:rsidRPr="00E0742F">
        <w:rPr>
          <w:i/>
          <w:sz w:val="28"/>
          <w:szCs w:val="28"/>
          <w:lang w:val="en-US"/>
        </w:rPr>
        <w:t>Rr, Pr, Br, Lr, Gr</w:t>
      </w:r>
      <w:r w:rsidRPr="00E0742F">
        <w:rPr>
          <w:i/>
          <w:sz w:val="28"/>
          <w:szCs w:val="28"/>
          <w:lang w:val="uz-Cyrl-UZ"/>
        </w:rPr>
        <w:t xml:space="preserve">, </w:t>
      </w:r>
      <w:r w:rsidRPr="00E0742F">
        <w:rPr>
          <w:i/>
          <w:iCs/>
          <w:sz w:val="28"/>
          <w:szCs w:val="28"/>
          <w:lang w:val="en-US"/>
        </w:rPr>
        <w:t>t),</w:t>
      </w:r>
      <w:r w:rsidRPr="00E0742F">
        <w:rPr>
          <w:iCs/>
          <w:sz w:val="28"/>
          <w:szCs w:val="28"/>
          <w:lang w:val="en-US"/>
        </w:rPr>
        <w:t xml:space="preserve">     (6)</w:t>
      </w:r>
    </w:p>
    <w:p w:rsidR="002E3665" w:rsidRPr="00E0742F" w:rsidRDefault="002E3665" w:rsidP="00E1520B">
      <w:pPr>
        <w:spacing w:after="80" w:line="233" w:lineRule="auto"/>
        <w:ind w:firstLine="709"/>
        <w:jc w:val="center"/>
        <w:rPr>
          <w:b/>
          <w:i/>
          <w:iCs/>
          <w:sz w:val="28"/>
          <w:szCs w:val="28"/>
          <w:lang w:val="en-US"/>
        </w:rPr>
      </w:pPr>
      <w:r w:rsidRPr="00E0742F">
        <w:rPr>
          <w:i/>
          <w:iCs/>
          <w:sz w:val="28"/>
          <w:szCs w:val="28"/>
          <w:lang w:val="en-US"/>
        </w:rPr>
        <w:lastRenderedPageBreak/>
        <w:t>D’ = f (</w:t>
      </w:r>
      <w:r w:rsidRPr="00E0742F">
        <w:rPr>
          <w:i/>
          <w:sz w:val="28"/>
          <w:szCs w:val="28"/>
          <w:lang w:val="en-US"/>
        </w:rPr>
        <w:t>Tp, In, Iv</w:t>
      </w:r>
      <w:r w:rsidRPr="00E0742F">
        <w:rPr>
          <w:i/>
          <w:sz w:val="28"/>
          <w:szCs w:val="28"/>
          <w:lang w:val="uz-Cyrl-UZ"/>
        </w:rPr>
        <w:t xml:space="preserve">, </w:t>
      </w:r>
      <w:r w:rsidRPr="00E0742F">
        <w:rPr>
          <w:i/>
          <w:iCs/>
          <w:sz w:val="28"/>
          <w:szCs w:val="28"/>
          <w:lang w:val="en-US"/>
        </w:rPr>
        <w:t>t),</w:t>
      </w:r>
      <w:r w:rsidRPr="00E0742F">
        <w:rPr>
          <w:b/>
          <w:i/>
          <w:iCs/>
          <w:sz w:val="28"/>
          <w:szCs w:val="28"/>
          <w:lang w:val="en-US"/>
        </w:rPr>
        <w:t xml:space="preserve">                  </w:t>
      </w:r>
      <w:r w:rsidRPr="00E0742F">
        <w:rPr>
          <w:iCs/>
          <w:sz w:val="28"/>
          <w:szCs w:val="28"/>
          <w:lang w:val="en-US"/>
        </w:rPr>
        <w:t>(7)</w:t>
      </w:r>
    </w:p>
    <w:p w:rsidR="002E3665" w:rsidRPr="00E0742F" w:rsidRDefault="002E3665" w:rsidP="00E1520B">
      <w:pPr>
        <w:shd w:val="clear" w:color="auto" w:fill="FFFFFF"/>
        <w:spacing w:line="233" w:lineRule="auto"/>
        <w:ind w:left="29" w:firstLine="538"/>
        <w:jc w:val="both"/>
        <w:rPr>
          <w:iCs/>
          <w:sz w:val="28"/>
          <w:szCs w:val="28"/>
          <w:lang w:val="en-US"/>
        </w:rPr>
      </w:pPr>
      <w:r w:rsidRPr="00E0742F">
        <w:rPr>
          <w:iCs/>
          <w:sz w:val="28"/>
          <w:szCs w:val="28"/>
          <w:lang w:val="uz-Latn-UZ"/>
        </w:rPr>
        <w:t>Бу ерда</w:t>
      </w:r>
      <w:r w:rsidRPr="00E0742F">
        <w:rPr>
          <w:iCs/>
          <w:sz w:val="28"/>
          <w:szCs w:val="28"/>
          <w:lang w:val="en-US"/>
        </w:rPr>
        <w:t xml:space="preserve">: </w:t>
      </w:r>
      <w:r w:rsidRPr="00E0742F">
        <w:rPr>
          <w:bCs/>
          <w:i/>
          <w:iCs/>
          <w:sz w:val="28"/>
          <w:szCs w:val="28"/>
          <w:lang w:val="en-US"/>
        </w:rPr>
        <w:t>Fk</w:t>
      </w:r>
      <w:r w:rsidRPr="00E0742F">
        <w:rPr>
          <w:iCs/>
          <w:sz w:val="28"/>
          <w:szCs w:val="28"/>
          <w:lang w:val="en-US"/>
        </w:rPr>
        <w:t xml:space="preserve"> –</w:t>
      </w:r>
      <w:r w:rsidRPr="00E0742F">
        <w:rPr>
          <w:iCs/>
          <w:sz w:val="28"/>
          <w:szCs w:val="28"/>
          <w:lang w:val="uz-Latn-UZ"/>
        </w:rPr>
        <w:t xml:space="preserve"> ишлаб чиқариш капитали</w:t>
      </w:r>
      <w:r w:rsidRPr="00E0742F">
        <w:rPr>
          <w:iCs/>
          <w:sz w:val="28"/>
          <w:szCs w:val="28"/>
          <w:lang w:val="en-US"/>
        </w:rPr>
        <w:t xml:space="preserve">; </w:t>
      </w:r>
      <w:r w:rsidRPr="00E0742F">
        <w:rPr>
          <w:bCs/>
          <w:i/>
          <w:iCs/>
          <w:sz w:val="28"/>
          <w:szCs w:val="28"/>
          <w:lang w:val="en-US"/>
        </w:rPr>
        <w:t>H</w:t>
      </w:r>
      <w:r w:rsidRPr="00E0742F">
        <w:rPr>
          <w:bCs/>
          <w:i/>
          <w:iCs/>
          <w:sz w:val="28"/>
          <w:szCs w:val="28"/>
        </w:rPr>
        <w:t>с</w:t>
      </w:r>
      <w:r w:rsidRPr="00E0742F">
        <w:rPr>
          <w:iCs/>
          <w:sz w:val="28"/>
          <w:szCs w:val="28"/>
          <w:lang w:val="en-US"/>
        </w:rPr>
        <w:t xml:space="preserve"> –</w:t>
      </w:r>
      <w:r w:rsidRPr="00E0742F">
        <w:rPr>
          <w:iCs/>
          <w:sz w:val="28"/>
          <w:szCs w:val="28"/>
          <w:lang w:val="uz-Latn-UZ"/>
        </w:rPr>
        <w:t xml:space="preserve"> меҳнат омили</w:t>
      </w:r>
      <w:r w:rsidRPr="00E0742F">
        <w:rPr>
          <w:iCs/>
          <w:sz w:val="28"/>
          <w:szCs w:val="28"/>
          <w:lang w:val="en-US"/>
        </w:rPr>
        <w:t xml:space="preserve">; </w:t>
      </w:r>
      <w:r w:rsidRPr="00E0742F">
        <w:rPr>
          <w:bCs/>
          <w:i/>
          <w:iCs/>
          <w:sz w:val="28"/>
          <w:szCs w:val="28"/>
          <w:lang w:val="en-US"/>
        </w:rPr>
        <w:t>t</w:t>
      </w:r>
      <w:r w:rsidRPr="00E0742F">
        <w:rPr>
          <w:iCs/>
          <w:sz w:val="28"/>
          <w:szCs w:val="28"/>
          <w:lang w:val="en-US"/>
        </w:rPr>
        <w:t xml:space="preserve"> – </w:t>
      </w:r>
      <w:r w:rsidRPr="00E0742F">
        <w:rPr>
          <w:iCs/>
          <w:sz w:val="28"/>
          <w:szCs w:val="28"/>
          <w:lang w:val="uz-Latn-UZ"/>
        </w:rPr>
        <w:t>вақт</w:t>
      </w:r>
      <w:r w:rsidRPr="00E0742F">
        <w:rPr>
          <w:iCs/>
          <w:sz w:val="28"/>
          <w:szCs w:val="28"/>
          <w:lang w:val="en-US"/>
        </w:rPr>
        <w:t xml:space="preserve"> (</w:t>
      </w:r>
      <w:r w:rsidRPr="00E0742F">
        <w:rPr>
          <w:iCs/>
          <w:sz w:val="28"/>
          <w:szCs w:val="28"/>
          <w:lang w:val="uz-Latn-UZ"/>
        </w:rPr>
        <w:t>оралиқ</w:t>
      </w:r>
      <w:r w:rsidRPr="00E0742F">
        <w:rPr>
          <w:iCs/>
          <w:sz w:val="28"/>
          <w:szCs w:val="28"/>
          <w:lang w:val="en-US"/>
        </w:rPr>
        <w:t xml:space="preserve">); </w:t>
      </w:r>
      <w:r w:rsidRPr="00E0742F">
        <w:rPr>
          <w:bCs/>
          <w:i/>
          <w:iCs/>
          <w:sz w:val="28"/>
          <w:szCs w:val="28"/>
          <w:lang w:val="en-US"/>
        </w:rPr>
        <w:t>Ed</w:t>
      </w:r>
      <w:r w:rsidRPr="00E0742F">
        <w:rPr>
          <w:bCs/>
          <w:iCs/>
          <w:sz w:val="28"/>
          <w:szCs w:val="28"/>
          <w:lang w:val="en-US"/>
        </w:rPr>
        <w:t xml:space="preserve"> </w:t>
      </w:r>
      <w:r w:rsidRPr="00E0742F">
        <w:rPr>
          <w:iCs/>
          <w:sz w:val="28"/>
          <w:szCs w:val="28"/>
          <w:lang w:val="en-US"/>
        </w:rPr>
        <w:t>–</w:t>
      </w:r>
      <w:r w:rsidRPr="00E0742F">
        <w:rPr>
          <w:iCs/>
          <w:sz w:val="28"/>
          <w:szCs w:val="28"/>
          <w:lang w:val="uz-Latn-UZ"/>
        </w:rPr>
        <w:t xml:space="preserve"> таълим омили</w:t>
      </w:r>
      <w:r w:rsidRPr="00E0742F">
        <w:rPr>
          <w:iCs/>
          <w:sz w:val="28"/>
          <w:szCs w:val="28"/>
          <w:lang w:val="en-US"/>
        </w:rPr>
        <w:t xml:space="preserve">;  </w:t>
      </w:r>
      <w:r w:rsidRPr="00E0742F">
        <w:rPr>
          <w:bCs/>
          <w:i/>
          <w:iCs/>
          <w:sz w:val="28"/>
          <w:szCs w:val="28"/>
          <w:lang w:val="en-US"/>
        </w:rPr>
        <w:t>Mc</w:t>
      </w:r>
      <w:r w:rsidRPr="00E0742F">
        <w:rPr>
          <w:bCs/>
          <w:iCs/>
          <w:sz w:val="28"/>
          <w:szCs w:val="28"/>
          <w:lang w:val="uz-Cyrl-UZ"/>
        </w:rPr>
        <w:t xml:space="preserve"> </w:t>
      </w:r>
      <w:r w:rsidRPr="00E0742F">
        <w:rPr>
          <w:iCs/>
          <w:sz w:val="28"/>
          <w:szCs w:val="28"/>
          <w:lang w:val="en-US"/>
        </w:rPr>
        <w:t>-</w:t>
      </w:r>
      <w:r w:rsidRPr="00E0742F">
        <w:rPr>
          <w:iCs/>
          <w:sz w:val="28"/>
          <w:szCs w:val="28"/>
          <w:lang w:val="uz-Cyrl-UZ"/>
        </w:rPr>
        <w:t xml:space="preserve"> </w:t>
      </w:r>
      <w:r w:rsidRPr="00E0742F">
        <w:rPr>
          <w:iCs/>
          <w:sz w:val="28"/>
          <w:szCs w:val="28"/>
          <w:lang w:val="uz-Latn-UZ"/>
        </w:rPr>
        <w:t>бошқарув сифати</w:t>
      </w:r>
      <w:r w:rsidRPr="00E0742F">
        <w:rPr>
          <w:iCs/>
          <w:sz w:val="28"/>
          <w:szCs w:val="28"/>
          <w:lang w:val="en-US"/>
        </w:rPr>
        <w:t xml:space="preserve">; </w:t>
      </w:r>
      <w:r w:rsidRPr="00E0742F">
        <w:rPr>
          <w:bCs/>
          <w:i/>
          <w:iCs/>
          <w:sz w:val="28"/>
          <w:szCs w:val="28"/>
          <w:lang w:val="en-US"/>
        </w:rPr>
        <w:t>Ia</w:t>
      </w:r>
      <w:r w:rsidRPr="00E0742F">
        <w:rPr>
          <w:bCs/>
          <w:iCs/>
          <w:sz w:val="28"/>
          <w:szCs w:val="28"/>
          <w:lang w:val="en-US"/>
        </w:rPr>
        <w:t xml:space="preserve"> </w:t>
      </w:r>
      <w:r w:rsidRPr="00E0742F">
        <w:rPr>
          <w:iCs/>
          <w:sz w:val="28"/>
          <w:szCs w:val="28"/>
          <w:lang w:val="en-US"/>
        </w:rPr>
        <w:t>–</w:t>
      </w:r>
      <w:r w:rsidRPr="00E0742F">
        <w:rPr>
          <w:iCs/>
          <w:sz w:val="28"/>
          <w:szCs w:val="28"/>
          <w:lang w:val="uz-Latn-UZ"/>
        </w:rPr>
        <w:t xml:space="preserve"> инвестицион фаоллик</w:t>
      </w:r>
      <w:r w:rsidRPr="00E0742F">
        <w:rPr>
          <w:iCs/>
          <w:sz w:val="28"/>
          <w:szCs w:val="28"/>
          <w:lang w:val="en-US"/>
        </w:rPr>
        <w:t xml:space="preserve">; </w:t>
      </w:r>
      <w:r w:rsidRPr="00E0742F">
        <w:rPr>
          <w:bCs/>
          <w:i/>
          <w:iCs/>
          <w:sz w:val="28"/>
          <w:szCs w:val="28"/>
          <w:lang w:val="en-US"/>
        </w:rPr>
        <w:t>In</w:t>
      </w:r>
      <w:r w:rsidRPr="00E0742F">
        <w:rPr>
          <w:bCs/>
          <w:iCs/>
          <w:sz w:val="28"/>
          <w:szCs w:val="28"/>
          <w:lang w:val="en-US"/>
        </w:rPr>
        <w:t xml:space="preserve"> </w:t>
      </w:r>
      <w:r w:rsidRPr="00E0742F">
        <w:rPr>
          <w:iCs/>
          <w:sz w:val="28"/>
          <w:szCs w:val="28"/>
          <w:lang w:val="en-US"/>
        </w:rPr>
        <w:t>–</w:t>
      </w:r>
      <w:r w:rsidRPr="00E0742F">
        <w:rPr>
          <w:iCs/>
          <w:sz w:val="28"/>
          <w:szCs w:val="28"/>
          <w:lang w:val="uz-Latn-UZ"/>
        </w:rPr>
        <w:t xml:space="preserve"> минтақа иқтисодиётининг инновационлиги</w:t>
      </w:r>
      <w:r w:rsidRPr="00E0742F">
        <w:rPr>
          <w:iCs/>
          <w:sz w:val="28"/>
          <w:szCs w:val="28"/>
          <w:lang w:val="uz-Cyrl-UZ"/>
        </w:rPr>
        <w:t xml:space="preserve">; </w:t>
      </w:r>
      <w:r w:rsidRPr="00E0742F">
        <w:rPr>
          <w:bCs/>
          <w:i/>
          <w:iCs/>
          <w:sz w:val="28"/>
          <w:szCs w:val="28"/>
          <w:lang w:val="en-US"/>
        </w:rPr>
        <w:t>Rr</w:t>
      </w:r>
      <w:r w:rsidRPr="00E0742F">
        <w:rPr>
          <w:i/>
          <w:iCs/>
          <w:sz w:val="28"/>
          <w:szCs w:val="28"/>
          <w:lang w:val="en-US"/>
        </w:rPr>
        <w:t xml:space="preserve"> </w:t>
      </w:r>
      <w:r w:rsidRPr="00E0742F">
        <w:rPr>
          <w:iCs/>
          <w:sz w:val="28"/>
          <w:szCs w:val="28"/>
          <w:lang w:val="en-US"/>
        </w:rPr>
        <w:t xml:space="preserve">– </w:t>
      </w:r>
      <w:r w:rsidRPr="00E0742F">
        <w:rPr>
          <w:iCs/>
          <w:sz w:val="28"/>
          <w:szCs w:val="28"/>
          <w:lang w:val="uz-Latn-UZ"/>
        </w:rPr>
        <w:t>ташқи муҳит</w:t>
      </w:r>
      <w:r w:rsidRPr="00E0742F">
        <w:rPr>
          <w:iCs/>
          <w:sz w:val="28"/>
          <w:szCs w:val="28"/>
          <w:lang w:val="en-US"/>
        </w:rPr>
        <w:t xml:space="preserve">; </w:t>
      </w:r>
      <w:r w:rsidRPr="00E0742F">
        <w:rPr>
          <w:bCs/>
          <w:i/>
          <w:iCs/>
          <w:sz w:val="28"/>
          <w:szCs w:val="28"/>
          <w:lang w:val="en-US"/>
        </w:rPr>
        <w:t>Pr</w:t>
      </w:r>
      <w:r w:rsidRPr="00E0742F">
        <w:rPr>
          <w:iCs/>
          <w:sz w:val="28"/>
          <w:szCs w:val="28"/>
          <w:lang w:val="en-US"/>
        </w:rPr>
        <w:t xml:space="preserve"> – </w:t>
      </w:r>
      <w:r w:rsidRPr="00E0742F">
        <w:rPr>
          <w:iCs/>
          <w:sz w:val="28"/>
          <w:szCs w:val="28"/>
          <w:lang w:val="uz-Latn-UZ"/>
        </w:rPr>
        <w:t>рақобат муҳити</w:t>
      </w:r>
      <w:r w:rsidRPr="00E0742F">
        <w:rPr>
          <w:iCs/>
          <w:sz w:val="28"/>
          <w:szCs w:val="28"/>
          <w:lang w:val="en-US"/>
        </w:rPr>
        <w:t xml:space="preserve">; </w:t>
      </w:r>
      <w:r w:rsidRPr="00E0742F">
        <w:rPr>
          <w:bCs/>
          <w:i/>
          <w:iCs/>
          <w:sz w:val="28"/>
          <w:szCs w:val="28"/>
          <w:lang w:val="en-US"/>
        </w:rPr>
        <w:t>Br</w:t>
      </w:r>
      <w:r w:rsidRPr="00E0742F">
        <w:rPr>
          <w:iCs/>
          <w:sz w:val="28"/>
          <w:szCs w:val="28"/>
          <w:lang w:val="en-US"/>
        </w:rPr>
        <w:t xml:space="preserve"> – </w:t>
      </w:r>
      <w:r w:rsidRPr="00E0742F">
        <w:rPr>
          <w:iCs/>
          <w:sz w:val="28"/>
          <w:szCs w:val="28"/>
          <w:lang w:val="uz-Latn-UZ"/>
        </w:rPr>
        <w:t>ишбилармонлик муҳити</w:t>
      </w:r>
      <w:r w:rsidRPr="00E0742F">
        <w:rPr>
          <w:iCs/>
          <w:sz w:val="28"/>
          <w:szCs w:val="28"/>
          <w:lang w:val="en-US"/>
        </w:rPr>
        <w:t xml:space="preserve">; </w:t>
      </w:r>
      <w:r w:rsidRPr="00E0742F">
        <w:rPr>
          <w:bCs/>
          <w:i/>
          <w:iCs/>
          <w:sz w:val="28"/>
          <w:szCs w:val="28"/>
          <w:lang w:val="en-US"/>
        </w:rPr>
        <w:t>Lr</w:t>
      </w:r>
      <w:r w:rsidRPr="00E0742F">
        <w:rPr>
          <w:iCs/>
          <w:sz w:val="28"/>
          <w:szCs w:val="28"/>
          <w:lang w:val="en-US"/>
        </w:rPr>
        <w:t xml:space="preserve"> – меъёрий-ҳуқуқий база; </w:t>
      </w:r>
      <w:r w:rsidRPr="00E0742F">
        <w:rPr>
          <w:bCs/>
          <w:i/>
          <w:iCs/>
          <w:sz w:val="28"/>
          <w:szCs w:val="28"/>
          <w:lang w:val="en-US"/>
        </w:rPr>
        <w:t>Gr</w:t>
      </w:r>
      <w:r w:rsidRPr="00E0742F">
        <w:rPr>
          <w:iCs/>
          <w:sz w:val="28"/>
          <w:szCs w:val="28"/>
          <w:lang w:val="en-US"/>
        </w:rPr>
        <w:t xml:space="preserve"> – давлат институтлари сифати; </w:t>
      </w:r>
      <w:r w:rsidRPr="00E0742F">
        <w:rPr>
          <w:bCs/>
          <w:i/>
          <w:iCs/>
          <w:sz w:val="28"/>
          <w:szCs w:val="28"/>
          <w:lang w:val="en-US"/>
        </w:rPr>
        <w:t>Tp</w:t>
      </w:r>
      <w:r w:rsidRPr="00E0742F">
        <w:rPr>
          <w:iCs/>
          <w:sz w:val="28"/>
          <w:szCs w:val="28"/>
          <w:lang w:val="en-US"/>
        </w:rPr>
        <w:t xml:space="preserve"> – технологиялар трансфери; </w:t>
      </w:r>
      <w:r w:rsidRPr="00E0742F">
        <w:rPr>
          <w:bCs/>
          <w:i/>
          <w:iCs/>
          <w:sz w:val="28"/>
          <w:szCs w:val="28"/>
          <w:lang w:val="en-US"/>
        </w:rPr>
        <w:t>In</w:t>
      </w:r>
      <w:r w:rsidRPr="00E0742F">
        <w:rPr>
          <w:iCs/>
          <w:sz w:val="28"/>
          <w:szCs w:val="28"/>
          <w:lang w:val="en-US"/>
        </w:rPr>
        <w:t xml:space="preserve"> – ишлаб чиқаришни модернизациялаш; </w:t>
      </w:r>
      <w:r w:rsidRPr="00E0742F">
        <w:rPr>
          <w:bCs/>
          <w:i/>
          <w:iCs/>
          <w:sz w:val="28"/>
          <w:szCs w:val="28"/>
          <w:lang w:val="en-US"/>
        </w:rPr>
        <w:t>Iv</w:t>
      </w:r>
      <w:r w:rsidRPr="00E0742F">
        <w:rPr>
          <w:iCs/>
          <w:sz w:val="28"/>
          <w:szCs w:val="28"/>
          <w:lang w:val="en-US"/>
        </w:rPr>
        <w:t xml:space="preserve"> – техник ва технологик янгиланиш</w:t>
      </w:r>
      <w:r w:rsidRPr="00E0742F">
        <w:rPr>
          <w:iCs/>
          <w:sz w:val="28"/>
          <w:szCs w:val="28"/>
          <w:lang w:val="uz-Cyrl-UZ"/>
        </w:rPr>
        <w:t>.</w:t>
      </w:r>
    </w:p>
    <w:p w:rsidR="002E3665" w:rsidRPr="00E0742F" w:rsidRDefault="002E3665" w:rsidP="00E1520B">
      <w:pPr>
        <w:spacing w:line="233" w:lineRule="auto"/>
        <w:ind w:firstLine="567"/>
        <w:jc w:val="both"/>
        <w:rPr>
          <w:sz w:val="28"/>
          <w:szCs w:val="28"/>
          <w:lang w:val="uz-Latn-UZ"/>
        </w:rPr>
      </w:pPr>
      <w:r w:rsidRPr="00E0742F">
        <w:rPr>
          <w:sz w:val="28"/>
          <w:szCs w:val="28"/>
          <w:lang w:val="uz-Cyrl-UZ"/>
        </w:rPr>
        <w:t>М</w:t>
      </w:r>
      <w:r w:rsidRPr="00E0742F">
        <w:rPr>
          <w:sz w:val="28"/>
          <w:szCs w:val="28"/>
          <w:lang w:val="en-US"/>
        </w:rPr>
        <w:t xml:space="preserve">одел </w:t>
      </w:r>
      <w:r w:rsidR="00DE6B78" w:rsidRPr="00E0742F">
        <w:rPr>
          <w:sz w:val="28"/>
          <w:szCs w:val="28"/>
          <w:lang w:val="uz-Cyrl-UZ"/>
        </w:rPr>
        <w:t xml:space="preserve">асосида </w:t>
      </w:r>
      <w:r w:rsidRPr="00E0742F">
        <w:rPr>
          <w:sz w:val="28"/>
          <w:szCs w:val="28"/>
          <w:lang w:val="en-US"/>
        </w:rPr>
        <w:t>ҳисоб-китоблар (</w:t>
      </w:r>
      <w:r w:rsidRPr="00E0742F">
        <w:rPr>
          <w:i/>
          <w:sz w:val="28"/>
          <w:szCs w:val="28"/>
          <w:lang w:val="en-US"/>
        </w:rPr>
        <w:t>A</w:t>
      </w:r>
      <w:r w:rsidRPr="00E0742F">
        <w:rPr>
          <w:i/>
          <w:iCs/>
          <w:sz w:val="28"/>
          <w:szCs w:val="28"/>
          <w:lang w:val="en-US"/>
        </w:rPr>
        <w:t>’</w:t>
      </w:r>
      <w:r w:rsidRPr="00E0742F">
        <w:rPr>
          <w:sz w:val="28"/>
          <w:szCs w:val="28"/>
          <w:lang w:val="en-US"/>
        </w:rPr>
        <w:t xml:space="preserve">) </w:t>
      </w:r>
      <w:r w:rsidRPr="00E0742F">
        <w:rPr>
          <w:sz w:val="28"/>
          <w:szCs w:val="28"/>
          <w:lang w:val="uz-Latn-UZ"/>
        </w:rPr>
        <w:t>ва</w:t>
      </w:r>
      <w:r w:rsidRPr="00E0742F">
        <w:rPr>
          <w:sz w:val="28"/>
          <w:szCs w:val="28"/>
          <w:lang w:val="en-US"/>
        </w:rPr>
        <w:t xml:space="preserve"> (</w:t>
      </w:r>
      <w:r w:rsidRPr="00E0742F">
        <w:rPr>
          <w:i/>
          <w:sz w:val="28"/>
          <w:szCs w:val="28"/>
          <w:lang w:val="en-US"/>
        </w:rPr>
        <w:t>D</w:t>
      </w:r>
      <w:r w:rsidRPr="00E0742F">
        <w:rPr>
          <w:i/>
          <w:iCs/>
          <w:sz w:val="28"/>
          <w:szCs w:val="28"/>
          <w:lang w:val="en-US"/>
        </w:rPr>
        <w:t>’</w:t>
      </w:r>
      <w:r w:rsidRPr="00E0742F">
        <w:rPr>
          <w:sz w:val="28"/>
          <w:szCs w:val="28"/>
          <w:lang w:val="en-US"/>
        </w:rPr>
        <w:t xml:space="preserve">) блоклар бўйича </w:t>
      </w:r>
      <w:r w:rsidRPr="00E0742F">
        <w:rPr>
          <w:sz w:val="28"/>
          <w:szCs w:val="28"/>
          <w:lang w:val="uz-Cyrl-UZ"/>
        </w:rPr>
        <w:t>ишлаб чиқариш функцияси орқали</w:t>
      </w:r>
      <w:r w:rsidRPr="00E0742F">
        <w:rPr>
          <w:sz w:val="28"/>
          <w:szCs w:val="28"/>
          <w:lang w:val="en-US"/>
        </w:rPr>
        <w:t xml:space="preserve"> амалга оширилди. Бу ҳолатда эндоген омиллар деб омилларнинг ялпи унумдорлиги (</w:t>
      </w:r>
      <w:r w:rsidRPr="00E0742F">
        <w:rPr>
          <w:i/>
          <w:sz w:val="28"/>
          <w:szCs w:val="28"/>
          <w:lang w:val="en-US"/>
        </w:rPr>
        <w:t>TFP)</w:t>
      </w:r>
      <w:r w:rsidRPr="00E0742F">
        <w:rPr>
          <w:i/>
          <w:sz w:val="28"/>
          <w:szCs w:val="28"/>
          <w:lang w:val="uz-Latn-UZ"/>
        </w:rPr>
        <w:t xml:space="preserve"> </w:t>
      </w:r>
      <w:r w:rsidRPr="00E0742F">
        <w:rPr>
          <w:sz w:val="28"/>
          <w:szCs w:val="28"/>
          <w:lang w:val="uz-Latn-UZ"/>
        </w:rPr>
        <w:t xml:space="preserve">ёки бўлмаса Кобб-Дуглас функциясидаги </w:t>
      </w:r>
      <w:r w:rsidRPr="00E0742F">
        <w:rPr>
          <w:i/>
          <w:sz w:val="28"/>
          <w:szCs w:val="28"/>
          <w:lang w:val="uz-Latn-UZ"/>
        </w:rPr>
        <w:t>А</w:t>
      </w:r>
      <w:r w:rsidR="00957AE1" w:rsidRPr="00E0742F">
        <w:rPr>
          <w:i/>
          <w:sz w:val="28"/>
          <w:szCs w:val="28"/>
          <w:lang w:val="uz-Cyrl-UZ"/>
        </w:rPr>
        <w:t xml:space="preserve"> </w:t>
      </w:r>
      <w:r w:rsidRPr="00E0742F">
        <w:rPr>
          <w:sz w:val="28"/>
          <w:szCs w:val="28"/>
          <w:lang w:val="uz-Latn-UZ"/>
        </w:rPr>
        <w:t xml:space="preserve">нинг ҳиссаси тушунилади:   </w:t>
      </w:r>
      <m:oMath>
        <m:r>
          <w:rPr>
            <w:rFonts w:ascii="Cambria Math" w:hAnsi="Cambria Math"/>
            <w:sz w:val="28"/>
            <w:szCs w:val="28"/>
          </w:rPr>
          <m:t>Y</m:t>
        </m:r>
        <m:r>
          <w:rPr>
            <w:rFonts w:ascii="Cambria Math" w:hAnsi="Cambria Math"/>
            <w:sz w:val="28"/>
            <w:szCs w:val="28"/>
            <w:lang w:val="en-US"/>
          </w:rPr>
          <m:t>=</m:t>
        </m:r>
        <m:r>
          <w:rPr>
            <w:rFonts w:ascii="Cambria Math" w:hAnsi="Cambria Math"/>
            <w:sz w:val="28"/>
            <w:szCs w:val="28"/>
          </w:rPr>
          <m:t>A</m:t>
        </m:r>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lang w:val="en-US"/>
              </w:rPr>
              <m:t>1-</m:t>
            </m:r>
            <m:r>
              <w:rPr>
                <w:rFonts w:ascii="Cambria Math" w:hAnsi="Cambria Math"/>
                <w:sz w:val="28"/>
                <w:szCs w:val="28"/>
              </w:rPr>
              <m:t>α</m:t>
            </m:r>
          </m:sup>
        </m:sSup>
      </m:oMath>
      <w:r w:rsidRPr="00E0742F">
        <w:rPr>
          <w:sz w:val="28"/>
          <w:szCs w:val="28"/>
          <w:lang w:val="uz-Latn-UZ"/>
        </w:rPr>
        <w:t xml:space="preserve">, яъни </w:t>
      </w:r>
      <w:r w:rsidRPr="00E0742F">
        <w:rPr>
          <w:i/>
          <w:sz w:val="28"/>
          <w:szCs w:val="28"/>
          <w:lang w:val="uz-Latn-UZ"/>
        </w:rPr>
        <w:t>А</w:t>
      </w:r>
      <w:r w:rsidRPr="00E0742F">
        <w:rPr>
          <w:sz w:val="28"/>
          <w:szCs w:val="28"/>
          <w:lang w:val="uz-Latn-UZ"/>
        </w:rPr>
        <w:t xml:space="preserve"> –ишлаб чиқариш омилларидан ташқари (меҳнат ва капитал) бошқа ҳамма омилларнинг улуши</w:t>
      </w:r>
      <w:r w:rsidRPr="00E0742F">
        <w:rPr>
          <w:sz w:val="28"/>
          <w:szCs w:val="28"/>
          <w:lang w:val="uz-Cyrl-UZ"/>
        </w:rPr>
        <w:t xml:space="preserve">ни белгиловчи </w:t>
      </w:r>
      <w:r w:rsidRPr="00E0742F">
        <w:rPr>
          <w:sz w:val="28"/>
          <w:szCs w:val="28"/>
        </w:rPr>
        <w:t>коэффициент</w:t>
      </w:r>
      <w:r w:rsidRPr="00E0742F">
        <w:rPr>
          <w:sz w:val="28"/>
          <w:szCs w:val="28"/>
          <w:lang w:val="uz-Latn-UZ"/>
        </w:rPr>
        <w:t xml:space="preserve">. </w:t>
      </w:r>
      <w:r w:rsidRPr="00E0742F">
        <w:rPr>
          <w:sz w:val="28"/>
          <w:szCs w:val="28"/>
          <w:lang w:val="uz-Cyrl-UZ"/>
        </w:rPr>
        <w:t>Умумий кўринишда</w:t>
      </w:r>
      <w:r w:rsidRPr="00E0742F">
        <w:rPr>
          <w:sz w:val="28"/>
          <w:szCs w:val="28"/>
          <w:lang w:val="uz-Latn-UZ"/>
        </w:rPr>
        <w:t>,</w:t>
      </w:r>
    </w:p>
    <w:p w:rsidR="002E3665" w:rsidRPr="00E0742F" w:rsidRDefault="002E3665" w:rsidP="00E1520B">
      <w:pPr>
        <w:spacing w:before="80" w:after="80" w:line="233" w:lineRule="auto"/>
        <w:ind w:firstLine="709"/>
        <w:jc w:val="both"/>
        <w:rPr>
          <w:sz w:val="28"/>
          <w:szCs w:val="28"/>
          <w:lang w:val="uz-Cyrl-UZ"/>
        </w:rPr>
      </w:pPr>
      <w:r w:rsidRPr="00E0742F">
        <w:rPr>
          <w:sz w:val="28"/>
          <w:szCs w:val="28"/>
          <w:lang w:val="uz-Latn-UZ"/>
        </w:rPr>
        <w:t xml:space="preserve"> </w:t>
      </w:r>
      <w:r w:rsidRPr="00E0742F">
        <w:rPr>
          <w:i/>
          <w:sz w:val="28"/>
          <w:szCs w:val="28"/>
          <w:lang w:val="uz-Latn-UZ"/>
        </w:rPr>
        <w:t>А = TFP,</w:t>
      </w:r>
      <w:r w:rsidRPr="00E0742F">
        <w:rPr>
          <w:sz w:val="28"/>
          <w:szCs w:val="28"/>
          <w:lang w:val="uz-Latn-UZ"/>
        </w:rPr>
        <w:t xml:space="preserve">  ∆</w:t>
      </w:r>
      <m:oMath>
        <m:sSub>
          <m:sSubPr>
            <m:ctrlPr>
              <w:rPr>
                <w:rFonts w:ascii="Cambria Math" w:hAnsi="Cambria Math"/>
                <w:i/>
                <w:sz w:val="28"/>
                <w:szCs w:val="28"/>
              </w:rPr>
            </m:ctrlPr>
          </m:sSubPr>
          <m:e>
            <m:r>
              <w:rPr>
                <w:rFonts w:ascii="Cambria Math" w:hAnsi="Cambria Math"/>
                <w:sz w:val="28"/>
                <w:szCs w:val="28"/>
                <w:lang w:val="uz-Latn-UZ"/>
              </w:rPr>
              <m:t>TFP</m:t>
            </m:r>
          </m:e>
          <m:sub>
            <m:r>
              <w:rPr>
                <w:rFonts w:ascii="Cambria Math" w:hAnsi="Cambria Math"/>
                <w:sz w:val="28"/>
                <w:szCs w:val="28"/>
                <w:lang w:val="uz-Latn-UZ"/>
              </w:rPr>
              <m:t>t</m:t>
            </m:r>
          </m:sub>
        </m:sSub>
      </m:oMath>
      <w:r w:rsidRPr="00E0742F">
        <w:rPr>
          <w:sz w:val="28"/>
          <w:szCs w:val="28"/>
          <w:lang w:val="uz-Latn-UZ"/>
        </w:rPr>
        <w:t>/</w:t>
      </w:r>
      <m:oMath>
        <m:sSub>
          <m:sSubPr>
            <m:ctrlPr>
              <w:rPr>
                <w:rFonts w:ascii="Cambria Math" w:hAnsi="Cambria Math"/>
                <w:i/>
                <w:sz w:val="28"/>
                <w:szCs w:val="28"/>
              </w:rPr>
            </m:ctrlPr>
          </m:sSubPr>
          <m:e>
            <m:r>
              <w:rPr>
                <w:rFonts w:ascii="Cambria Math" w:hAnsi="Cambria Math"/>
                <w:sz w:val="28"/>
                <w:szCs w:val="28"/>
                <w:lang w:val="uz-Latn-UZ"/>
              </w:rPr>
              <m:t>TFP</m:t>
            </m:r>
          </m:e>
          <m:sub>
            <m:r>
              <w:rPr>
                <w:rFonts w:ascii="Cambria Math" w:hAnsi="Cambria Math"/>
                <w:sz w:val="28"/>
                <w:szCs w:val="28"/>
                <w:lang w:val="uz-Latn-UZ"/>
              </w:rPr>
              <m:t>t-</m:t>
            </m:r>
            <m:r>
              <w:rPr>
                <w:rFonts w:ascii="Cambria Math"/>
                <w:sz w:val="28"/>
                <w:szCs w:val="28"/>
                <w:lang w:val="uz-Latn-UZ"/>
              </w:rPr>
              <m:t>1</m:t>
            </m:r>
          </m:sub>
        </m:sSub>
      </m:oMath>
      <w:r w:rsidRPr="00E0742F">
        <w:rPr>
          <w:sz w:val="28"/>
          <w:szCs w:val="28"/>
          <w:lang w:val="uz-Latn-UZ"/>
        </w:rPr>
        <w:t xml:space="preserve">= </w:t>
      </w:r>
      <w:r w:rsidRPr="00E0742F">
        <w:rPr>
          <w:i/>
          <w:sz w:val="28"/>
          <w:szCs w:val="28"/>
          <w:lang w:val="uz-Latn-UZ"/>
        </w:rPr>
        <w:t xml:space="preserve">∆A/A = ∆Y/Y - (∆K/K + </w:t>
      </w:r>
      <w:r w:rsidRPr="00E0742F">
        <w:rPr>
          <w:i/>
          <w:sz w:val="28"/>
          <w:szCs w:val="28"/>
          <w:lang w:val="uz-Cyrl-UZ"/>
        </w:rPr>
        <w:t xml:space="preserve"> </w:t>
      </w:r>
      <w:r w:rsidRPr="00E0742F">
        <w:rPr>
          <w:i/>
          <w:sz w:val="28"/>
          <w:szCs w:val="28"/>
          <w:lang w:val="uz-Latn-UZ"/>
        </w:rPr>
        <w:t>∆L/L)</w:t>
      </w:r>
      <w:r w:rsidRPr="00E0742F">
        <w:rPr>
          <w:sz w:val="28"/>
          <w:szCs w:val="28"/>
          <w:lang w:val="uz-Latn-UZ"/>
        </w:rPr>
        <w:t>.</w:t>
      </w:r>
      <w:r w:rsidRPr="00E0742F">
        <w:rPr>
          <w:i/>
          <w:sz w:val="28"/>
          <w:szCs w:val="28"/>
          <w:lang w:val="uz-Latn-UZ"/>
        </w:rPr>
        <w:t xml:space="preserve">    </w:t>
      </w:r>
      <w:r w:rsidRPr="00E0742F">
        <w:rPr>
          <w:sz w:val="28"/>
          <w:szCs w:val="28"/>
          <w:lang w:val="uz-Cyrl-UZ"/>
        </w:rPr>
        <w:t>(8)</w:t>
      </w:r>
    </w:p>
    <w:p w:rsidR="002E3665" w:rsidRPr="00E0742F" w:rsidRDefault="002E3665" w:rsidP="00E1520B">
      <w:pPr>
        <w:pStyle w:val="aa"/>
        <w:spacing w:before="0" w:beforeAutospacing="0" w:after="0" w:afterAutospacing="0" w:line="233" w:lineRule="auto"/>
        <w:ind w:firstLine="567"/>
        <w:jc w:val="both"/>
        <w:rPr>
          <w:rFonts w:eastAsia="TimesNewRomanPSMT"/>
          <w:sz w:val="28"/>
          <w:szCs w:val="28"/>
          <w:lang w:val="uz-Latn-UZ"/>
        </w:rPr>
      </w:pPr>
      <w:r w:rsidRPr="00E0742F">
        <w:rPr>
          <w:i/>
          <w:sz w:val="28"/>
          <w:szCs w:val="28"/>
          <w:lang w:val="uz-Cyrl-UZ"/>
        </w:rPr>
        <w:t>TFP</w:t>
      </w:r>
      <w:r w:rsidRPr="00E0742F">
        <w:rPr>
          <w:sz w:val="28"/>
          <w:szCs w:val="28"/>
          <w:lang w:val="uz-Cyrl-UZ"/>
        </w:rPr>
        <w:t>ни баҳолаш натижаларига</w:t>
      </w:r>
      <w:r w:rsidRPr="00E0742F">
        <w:rPr>
          <w:sz w:val="28"/>
          <w:szCs w:val="28"/>
          <w:lang w:val="uz-Latn-UZ"/>
        </w:rPr>
        <w:t xml:space="preserve"> асос</w:t>
      </w:r>
      <w:r w:rsidRPr="00E0742F">
        <w:rPr>
          <w:sz w:val="28"/>
          <w:szCs w:val="28"/>
          <w:lang w:val="uz-Cyrl-UZ"/>
        </w:rPr>
        <w:t xml:space="preserve">ланган ҳолда, </w:t>
      </w:r>
      <w:r w:rsidRPr="00E0742F">
        <w:rPr>
          <w:sz w:val="28"/>
          <w:szCs w:val="28"/>
          <w:lang w:val="uz-Latn-UZ"/>
        </w:rPr>
        <w:t xml:space="preserve">иқтисодий ўсишнинг эндоген факторлари </w:t>
      </w:r>
      <w:r w:rsidRPr="00E0742F">
        <w:rPr>
          <w:sz w:val="28"/>
          <w:szCs w:val="28"/>
          <w:lang w:val="uz-Cyrl-UZ"/>
        </w:rPr>
        <w:t>иқтисод</w:t>
      </w:r>
      <w:r w:rsidR="00610E80" w:rsidRPr="00E0742F">
        <w:rPr>
          <w:sz w:val="28"/>
          <w:szCs w:val="28"/>
          <w:lang w:val="uz-Latn-UZ"/>
        </w:rPr>
        <w:t>и</w:t>
      </w:r>
      <w:r w:rsidRPr="00E0742F">
        <w:rPr>
          <w:sz w:val="28"/>
          <w:szCs w:val="28"/>
          <w:lang w:val="uz-Cyrl-UZ"/>
        </w:rPr>
        <w:t xml:space="preserve">ётнинг </w:t>
      </w:r>
      <w:r w:rsidRPr="00E0742F">
        <w:rPr>
          <w:sz w:val="28"/>
          <w:szCs w:val="28"/>
          <w:lang w:val="uz-Latn-UZ"/>
        </w:rPr>
        <w:t xml:space="preserve">замонавий </w:t>
      </w:r>
      <w:r w:rsidRPr="00E0742F">
        <w:rPr>
          <w:sz w:val="28"/>
          <w:szCs w:val="28"/>
          <w:lang w:val="uz-Cyrl-UZ"/>
        </w:rPr>
        <w:t>таркиби</w:t>
      </w:r>
      <w:r w:rsidRPr="00E0742F">
        <w:rPr>
          <w:sz w:val="28"/>
          <w:szCs w:val="28"/>
          <w:lang w:val="uz-Latn-UZ"/>
        </w:rPr>
        <w:t xml:space="preserve"> шакллан</w:t>
      </w:r>
      <w:r w:rsidRPr="00E0742F">
        <w:rPr>
          <w:sz w:val="28"/>
          <w:szCs w:val="28"/>
          <w:lang w:val="uz-Cyrl-UZ"/>
        </w:rPr>
        <w:t xml:space="preserve">ган </w:t>
      </w:r>
      <w:r w:rsidRPr="00E0742F">
        <w:rPr>
          <w:sz w:val="28"/>
          <w:szCs w:val="28"/>
          <w:lang w:val="uz-Latn-UZ"/>
        </w:rPr>
        <w:t>ҳамда юқори тадбиркорлик фаоллиги ва саноатнинг юқори те</w:t>
      </w:r>
      <w:r w:rsidR="00A010F0" w:rsidRPr="00E0742F">
        <w:rPr>
          <w:sz w:val="28"/>
          <w:szCs w:val="28"/>
          <w:lang w:val="uz-Latn-UZ"/>
        </w:rPr>
        <w:t>х</w:t>
      </w:r>
      <w:r w:rsidRPr="00E0742F">
        <w:rPr>
          <w:sz w:val="28"/>
          <w:szCs w:val="28"/>
          <w:lang w:val="uz-Latn-UZ"/>
        </w:rPr>
        <w:t>нологияли тармоқлари ривожлан</w:t>
      </w:r>
      <w:r w:rsidRPr="00E0742F">
        <w:rPr>
          <w:sz w:val="28"/>
          <w:szCs w:val="28"/>
          <w:lang w:val="uz-Cyrl-UZ"/>
        </w:rPr>
        <w:t xml:space="preserve">ган ҳолатларда ўзининг </w:t>
      </w:r>
      <w:r w:rsidRPr="00E0742F">
        <w:rPr>
          <w:sz w:val="28"/>
          <w:szCs w:val="28"/>
          <w:lang w:val="uz-Latn-UZ"/>
        </w:rPr>
        <w:t>ижобий натижа</w:t>
      </w:r>
      <w:r w:rsidRPr="00E0742F">
        <w:rPr>
          <w:sz w:val="28"/>
          <w:szCs w:val="28"/>
          <w:lang w:val="uz-Cyrl-UZ"/>
        </w:rPr>
        <w:t>сини</w:t>
      </w:r>
      <w:r w:rsidRPr="00E0742F">
        <w:rPr>
          <w:sz w:val="28"/>
          <w:szCs w:val="28"/>
          <w:lang w:val="uz-Latn-UZ"/>
        </w:rPr>
        <w:t xml:space="preserve"> кўрсат</w:t>
      </w:r>
      <w:r w:rsidRPr="00E0742F">
        <w:rPr>
          <w:sz w:val="28"/>
          <w:szCs w:val="28"/>
          <w:lang w:val="uz-Cyrl-UZ"/>
        </w:rPr>
        <w:t>а</w:t>
      </w:r>
      <w:r w:rsidRPr="00E0742F">
        <w:rPr>
          <w:sz w:val="28"/>
          <w:szCs w:val="28"/>
          <w:lang w:val="uz-Latn-UZ"/>
        </w:rPr>
        <w:t xml:space="preserve"> бошлайди</w:t>
      </w:r>
      <w:r w:rsidRPr="00E0742F">
        <w:rPr>
          <w:sz w:val="28"/>
          <w:szCs w:val="28"/>
          <w:lang w:val="uz-Cyrl-UZ"/>
        </w:rPr>
        <w:t>,</w:t>
      </w:r>
      <w:r w:rsidRPr="00E0742F">
        <w:rPr>
          <w:sz w:val="28"/>
          <w:szCs w:val="28"/>
          <w:lang w:val="uz-Latn-UZ"/>
        </w:rPr>
        <w:t xml:space="preserve"> деб ҳисоблаш мумкин. Бунда</w:t>
      </w:r>
      <w:r w:rsidRPr="00E0742F">
        <w:rPr>
          <w:sz w:val="28"/>
          <w:szCs w:val="28"/>
          <w:lang w:val="uz-Cyrl-UZ"/>
        </w:rPr>
        <w:t xml:space="preserve">й ҳолатда </w:t>
      </w:r>
      <w:r w:rsidRPr="00E0742F">
        <w:rPr>
          <w:sz w:val="28"/>
          <w:szCs w:val="28"/>
          <w:lang w:val="uz-Latn-UZ"/>
        </w:rPr>
        <w:t xml:space="preserve"> эндоген ўсишнинг муҳитга йўналтирилган ва жараёнга йўналтирилган омиллари устунликка эга бўлади. </w:t>
      </w:r>
      <w:r w:rsidRPr="00E0742F">
        <w:rPr>
          <w:sz w:val="28"/>
          <w:szCs w:val="28"/>
          <w:lang w:val="uz-Cyrl-UZ"/>
        </w:rPr>
        <w:t xml:space="preserve">Ушбу </w:t>
      </w:r>
      <w:r w:rsidRPr="00E0742F">
        <w:rPr>
          <w:sz w:val="28"/>
          <w:szCs w:val="28"/>
          <w:lang w:val="uz-Latn-UZ"/>
        </w:rPr>
        <w:t xml:space="preserve">омилларни тўлиқ қамраб олиш </w:t>
      </w:r>
      <w:r w:rsidRPr="00E0742F">
        <w:rPr>
          <w:sz w:val="28"/>
          <w:szCs w:val="28"/>
          <w:lang w:val="uz-Cyrl-UZ"/>
        </w:rPr>
        <w:t>мақсадида</w:t>
      </w:r>
      <w:r w:rsidR="002D762D" w:rsidRPr="00E0742F">
        <w:rPr>
          <w:sz w:val="28"/>
          <w:szCs w:val="28"/>
          <w:lang w:val="uz-Cyrl-UZ"/>
        </w:rPr>
        <w:t xml:space="preserve"> </w:t>
      </w:r>
      <w:r w:rsidRPr="00E0742F">
        <w:rPr>
          <w:sz w:val="28"/>
          <w:szCs w:val="28"/>
          <w:lang w:val="uz-Latn-UZ"/>
        </w:rPr>
        <w:t>қуйидаги регрессион тенгламани ечиш таклиф этил</w:t>
      </w:r>
      <w:r w:rsidRPr="00E0742F">
        <w:rPr>
          <w:sz w:val="28"/>
          <w:szCs w:val="28"/>
          <w:lang w:val="uz-Cyrl-UZ"/>
        </w:rPr>
        <w:t>ган</w:t>
      </w:r>
      <w:r w:rsidRPr="00E0742F">
        <w:rPr>
          <w:rFonts w:eastAsia="TimesNewRomanPSMT"/>
          <w:sz w:val="28"/>
          <w:szCs w:val="28"/>
          <w:lang w:val="uz-Latn-UZ"/>
        </w:rPr>
        <w:t>:</w:t>
      </w:r>
    </w:p>
    <w:tbl>
      <w:tblPr>
        <w:tblStyle w:val="a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9"/>
        <w:gridCol w:w="481"/>
        <w:gridCol w:w="970"/>
      </w:tblGrid>
      <w:tr w:rsidR="002E3665" w:rsidRPr="00E0742F" w:rsidTr="004431ED">
        <w:tc>
          <w:tcPr>
            <w:tcW w:w="4254" w:type="pct"/>
            <w:vAlign w:val="center"/>
          </w:tcPr>
          <w:p w:rsidR="002E3665" w:rsidRPr="00E0742F" w:rsidRDefault="002E3665" w:rsidP="009C71FD">
            <w:pPr>
              <w:autoSpaceDE w:val="0"/>
              <w:autoSpaceDN w:val="0"/>
              <w:adjustRightInd w:val="0"/>
              <w:ind w:firstLine="227"/>
              <w:textAlignment w:val="center"/>
              <w:rPr>
                <w:rFonts w:ascii="Times New Roman" w:hAnsi="Times New Roman"/>
                <w:i/>
                <w:iCs/>
                <w:color w:val="000000"/>
                <w:sz w:val="28"/>
                <w:szCs w:val="28"/>
                <w:lang w:val="en-US"/>
              </w:rPr>
            </w:pPr>
            <w:r w:rsidRPr="00E0742F">
              <w:rPr>
                <w:rFonts w:ascii="Times New Roman" w:hAnsi="Times New Roman"/>
                <w:i/>
                <w:iCs/>
                <w:color w:val="000000"/>
                <w:sz w:val="28"/>
                <w:szCs w:val="28"/>
                <w:lang w:val="en-US"/>
              </w:rPr>
              <w:t>TFP = a</w:t>
            </w:r>
            <w:r w:rsidRPr="00E0742F">
              <w:rPr>
                <w:rFonts w:ascii="Times New Roman" w:hAnsi="Times New Roman"/>
                <w:i/>
                <w:iCs/>
                <w:color w:val="000000"/>
                <w:sz w:val="28"/>
                <w:szCs w:val="28"/>
                <w:vertAlign w:val="subscript"/>
                <w:lang w:val="en-US"/>
              </w:rPr>
              <w:t>0</w:t>
            </w:r>
            <w:r w:rsidRPr="00E0742F">
              <w:rPr>
                <w:rFonts w:ascii="Times New Roman" w:hAnsi="Times New Roman"/>
                <w:i/>
                <w:iCs/>
                <w:color w:val="000000"/>
                <w:sz w:val="28"/>
                <w:szCs w:val="28"/>
                <w:lang w:val="en-US"/>
              </w:rPr>
              <w:t xml:space="preserve"> + a</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ed</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 a</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ed</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 xml:space="preserve"> + a</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ed</w:t>
            </w:r>
            <w:r w:rsidRPr="00E0742F">
              <w:rPr>
                <w:rFonts w:ascii="Times New Roman" w:hAnsi="Times New Roman"/>
                <w:i/>
                <w:iCs/>
                <w:color w:val="000000"/>
                <w:sz w:val="28"/>
                <w:szCs w:val="28"/>
                <w:vertAlign w:val="subscript"/>
                <w:lang w:val="en-US"/>
              </w:rPr>
              <w:t>3</w:t>
            </w:r>
            <w:r w:rsidRPr="00E0742F">
              <w:rPr>
                <w:rFonts w:ascii="Times New Roman" w:hAnsi="Times New Roman"/>
                <w:color w:val="000000"/>
                <w:sz w:val="28"/>
                <w:szCs w:val="28"/>
                <w:lang w:val="en-US"/>
              </w:rPr>
              <w:t>,</w:t>
            </w:r>
          </w:p>
          <w:p w:rsidR="002E3665" w:rsidRPr="00E0742F" w:rsidRDefault="002E3665" w:rsidP="009C71FD">
            <w:pPr>
              <w:autoSpaceDE w:val="0"/>
              <w:autoSpaceDN w:val="0"/>
              <w:adjustRightInd w:val="0"/>
              <w:ind w:firstLine="227"/>
              <w:textAlignment w:val="center"/>
              <w:rPr>
                <w:rFonts w:ascii="Times New Roman" w:hAnsi="Times New Roman"/>
                <w:i/>
                <w:iCs/>
                <w:color w:val="000000"/>
                <w:sz w:val="28"/>
                <w:szCs w:val="28"/>
                <w:lang w:val="en-US"/>
              </w:rPr>
            </w:pPr>
            <w:r w:rsidRPr="00E0742F">
              <w:rPr>
                <w:rFonts w:ascii="Times New Roman" w:hAnsi="Times New Roman"/>
                <w:i/>
                <w:iCs/>
                <w:color w:val="000000"/>
                <w:sz w:val="28"/>
                <w:szCs w:val="28"/>
                <w:lang w:val="en-US"/>
              </w:rPr>
              <w:t>TFP = b</w:t>
            </w:r>
            <w:r w:rsidRPr="00E0742F">
              <w:rPr>
                <w:rFonts w:ascii="Times New Roman" w:hAnsi="Times New Roman"/>
                <w:i/>
                <w:iCs/>
                <w:color w:val="000000"/>
                <w:sz w:val="28"/>
                <w:szCs w:val="28"/>
                <w:vertAlign w:val="subscript"/>
                <w:lang w:val="en-US"/>
              </w:rPr>
              <w:t>0</w:t>
            </w:r>
            <w:r w:rsidRPr="00E0742F">
              <w:rPr>
                <w:rFonts w:ascii="Times New Roman" w:hAnsi="Times New Roman"/>
                <w:i/>
                <w:iCs/>
                <w:color w:val="000000"/>
                <w:sz w:val="28"/>
                <w:szCs w:val="28"/>
                <w:lang w:val="en-US"/>
              </w:rPr>
              <w:t xml:space="preserve"> + b</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ia</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 b</w:t>
            </w:r>
            <w:r w:rsidR="00227EBF"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ia</w:t>
            </w:r>
            <w:r w:rsidRPr="00E0742F">
              <w:rPr>
                <w:rFonts w:ascii="Times New Roman" w:hAnsi="Times New Roman"/>
                <w:i/>
                <w:iCs/>
                <w:color w:val="000000"/>
                <w:sz w:val="28"/>
                <w:szCs w:val="28"/>
                <w:vertAlign w:val="subscript"/>
                <w:lang w:val="en-US"/>
              </w:rPr>
              <w:t>2</w:t>
            </w:r>
            <w:r w:rsidRPr="00E0742F">
              <w:rPr>
                <w:rFonts w:ascii="Times New Roman" w:hAnsi="Times New Roman"/>
                <w:color w:val="000000"/>
                <w:sz w:val="28"/>
                <w:szCs w:val="28"/>
                <w:lang w:val="en-US"/>
              </w:rPr>
              <w:t>,</w:t>
            </w:r>
          </w:p>
          <w:p w:rsidR="002E3665" w:rsidRPr="00E0742F" w:rsidRDefault="002E3665" w:rsidP="009C71FD">
            <w:pPr>
              <w:autoSpaceDE w:val="0"/>
              <w:autoSpaceDN w:val="0"/>
              <w:adjustRightInd w:val="0"/>
              <w:ind w:firstLine="227"/>
              <w:textAlignment w:val="center"/>
              <w:rPr>
                <w:rFonts w:ascii="Times New Roman" w:hAnsi="Times New Roman"/>
                <w:color w:val="000000"/>
                <w:sz w:val="28"/>
                <w:szCs w:val="28"/>
                <w:lang w:val="en-US"/>
              </w:rPr>
            </w:pPr>
            <w:r w:rsidRPr="00E0742F">
              <w:rPr>
                <w:rFonts w:ascii="Times New Roman" w:hAnsi="Times New Roman"/>
                <w:i/>
                <w:iCs/>
                <w:color w:val="000000"/>
                <w:sz w:val="28"/>
                <w:szCs w:val="28"/>
                <w:lang w:val="en-US"/>
              </w:rPr>
              <w:t>TFP = c</w:t>
            </w:r>
            <w:r w:rsidRPr="00E0742F">
              <w:rPr>
                <w:rFonts w:ascii="Times New Roman" w:hAnsi="Times New Roman"/>
                <w:i/>
                <w:iCs/>
                <w:color w:val="000000"/>
                <w:sz w:val="28"/>
                <w:szCs w:val="28"/>
                <w:vertAlign w:val="subscript"/>
                <w:lang w:val="en-US"/>
              </w:rPr>
              <w:t>0</w:t>
            </w:r>
            <w:r w:rsidRPr="00E0742F">
              <w:rPr>
                <w:rFonts w:ascii="Times New Roman" w:hAnsi="Times New Roman"/>
                <w:i/>
                <w:iCs/>
                <w:color w:val="000000"/>
                <w:sz w:val="28"/>
                <w:szCs w:val="28"/>
                <w:lang w:val="en-US"/>
              </w:rPr>
              <w:t xml:space="preserve"> + c</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 c</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 xml:space="preserve"> + c</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 xml:space="preserve"> + c</w:t>
            </w:r>
            <w:r w:rsidRPr="00E0742F">
              <w:rPr>
                <w:rFonts w:ascii="Times New Roman" w:hAnsi="Times New Roman"/>
                <w:i/>
                <w:iCs/>
                <w:color w:val="000000"/>
                <w:sz w:val="28"/>
                <w:szCs w:val="28"/>
                <w:vertAlign w:val="subscript"/>
                <w:lang w:val="en-US"/>
              </w:rPr>
              <w:t>4</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4</w:t>
            </w:r>
            <w:r w:rsidRPr="00E0742F">
              <w:rPr>
                <w:rFonts w:ascii="Times New Roman" w:hAnsi="Times New Roman"/>
                <w:i/>
                <w:iCs/>
                <w:color w:val="000000"/>
                <w:sz w:val="28"/>
                <w:szCs w:val="28"/>
                <w:lang w:val="en-US"/>
              </w:rPr>
              <w:t>+ c</w:t>
            </w:r>
            <w:r w:rsidRPr="00E0742F">
              <w:rPr>
                <w:rFonts w:ascii="Times New Roman" w:hAnsi="Times New Roman"/>
                <w:i/>
                <w:iCs/>
                <w:color w:val="000000"/>
                <w:sz w:val="28"/>
                <w:szCs w:val="28"/>
                <w:vertAlign w:val="subscript"/>
                <w:lang w:val="en-US"/>
              </w:rPr>
              <w:t>5</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5</w:t>
            </w:r>
            <w:r w:rsidRPr="00E0742F">
              <w:rPr>
                <w:rFonts w:ascii="Times New Roman" w:hAnsi="Times New Roman"/>
                <w:i/>
                <w:iCs/>
                <w:color w:val="000000"/>
                <w:sz w:val="28"/>
                <w:szCs w:val="28"/>
                <w:lang w:val="en-US"/>
              </w:rPr>
              <w:t>+ c</w:t>
            </w:r>
            <w:r w:rsidRPr="00E0742F">
              <w:rPr>
                <w:rFonts w:ascii="Times New Roman" w:hAnsi="Times New Roman"/>
                <w:i/>
                <w:iCs/>
                <w:color w:val="000000"/>
                <w:sz w:val="28"/>
                <w:szCs w:val="28"/>
                <w:vertAlign w:val="subscript"/>
                <w:lang w:val="en-US"/>
              </w:rPr>
              <w:t>6</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6</w:t>
            </w:r>
            <w:r w:rsidRPr="00E0742F">
              <w:rPr>
                <w:rFonts w:ascii="Times New Roman" w:hAnsi="Times New Roman"/>
                <w:i/>
                <w:iCs/>
                <w:color w:val="000000"/>
                <w:sz w:val="28"/>
                <w:szCs w:val="28"/>
                <w:lang w:val="en-US"/>
              </w:rPr>
              <w:t>+ c</w:t>
            </w:r>
            <w:r w:rsidRPr="00E0742F">
              <w:rPr>
                <w:rFonts w:ascii="Times New Roman" w:hAnsi="Times New Roman"/>
                <w:i/>
                <w:iCs/>
                <w:color w:val="000000"/>
                <w:sz w:val="28"/>
                <w:szCs w:val="28"/>
                <w:vertAlign w:val="subscript"/>
                <w:lang w:val="en-US"/>
              </w:rPr>
              <w:t>7</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7</w:t>
            </w:r>
            <w:r w:rsidRPr="00E0742F">
              <w:rPr>
                <w:rFonts w:ascii="Times New Roman" w:hAnsi="Times New Roman"/>
                <w:i/>
                <w:iCs/>
                <w:color w:val="000000"/>
                <w:sz w:val="28"/>
                <w:szCs w:val="28"/>
                <w:lang w:val="en-US"/>
              </w:rPr>
              <w:t>+ c</w:t>
            </w:r>
            <w:r w:rsidRPr="00E0742F">
              <w:rPr>
                <w:rFonts w:ascii="Times New Roman" w:hAnsi="Times New Roman"/>
                <w:i/>
                <w:iCs/>
                <w:color w:val="000000"/>
                <w:sz w:val="28"/>
                <w:szCs w:val="28"/>
                <w:vertAlign w:val="subscript"/>
                <w:lang w:val="en-US"/>
              </w:rPr>
              <w:t>8</w:t>
            </w:r>
            <w:r w:rsidRPr="00E0742F">
              <w:rPr>
                <w:rFonts w:ascii="Times New Roman" w:hAnsi="Times New Roman"/>
                <w:i/>
                <w:iCs/>
                <w:color w:val="000000"/>
                <w:sz w:val="28"/>
                <w:szCs w:val="28"/>
                <w:lang w:val="en-US"/>
              </w:rPr>
              <w:t>in</w:t>
            </w:r>
            <w:r w:rsidRPr="00E0742F">
              <w:rPr>
                <w:rFonts w:ascii="Times New Roman" w:hAnsi="Times New Roman"/>
                <w:i/>
                <w:iCs/>
                <w:color w:val="000000"/>
                <w:sz w:val="28"/>
                <w:szCs w:val="28"/>
                <w:vertAlign w:val="subscript"/>
                <w:lang w:val="en-US"/>
              </w:rPr>
              <w:t>8</w:t>
            </w:r>
            <w:r w:rsidRPr="00E0742F">
              <w:rPr>
                <w:rFonts w:ascii="Times New Roman" w:hAnsi="Times New Roman"/>
                <w:color w:val="000000"/>
                <w:sz w:val="28"/>
                <w:szCs w:val="28"/>
                <w:lang w:val="en-US"/>
              </w:rPr>
              <w:t xml:space="preserve">,     </w:t>
            </w:r>
          </w:p>
          <w:p w:rsidR="002E3665" w:rsidRPr="00E0742F" w:rsidRDefault="002E3665" w:rsidP="009C71FD">
            <w:pPr>
              <w:autoSpaceDE w:val="0"/>
              <w:autoSpaceDN w:val="0"/>
              <w:adjustRightInd w:val="0"/>
              <w:ind w:firstLine="227"/>
              <w:textAlignment w:val="center"/>
              <w:rPr>
                <w:rFonts w:ascii="Times New Roman" w:hAnsi="Times New Roman"/>
                <w:i/>
                <w:iCs/>
                <w:color w:val="000000"/>
                <w:sz w:val="28"/>
                <w:szCs w:val="28"/>
                <w:lang w:val="en-US"/>
              </w:rPr>
            </w:pPr>
            <w:r w:rsidRPr="00E0742F">
              <w:rPr>
                <w:rFonts w:ascii="Times New Roman" w:hAnsi="Times New Roman"/>
                <w:i/>
                <w:iCs/>
                <w:color w:val="000000"/>
                <w:sz w:val="28"/>
                <w:szCs w:val="28"/>
                <w:lang w:val="en-US"/>
              </w:rPr>
              <w:t>TFP = d</w:t>
            </w:r>
            <w:r w:rsidRPr="00E0742F">
              <w:rPr>
                <w:rFonts w:ascii="Times New Roman" w:hAnsi="Times New Roman"/>
                <w:i/>
                <w:iCs/>
                <w:color w:val="000000"/>
                <w:sz w:val="28"/>
                <w:szCs w:val="28"/>
                <w:vertAlign w:val="subscript"/>
                <w:lang w:val="en-US"/>
              </w:rPr>
              <w:t>0</w:t>
            </w:r>
            <w:r w:rsidRPr="00E0742F">
              <w:rPr>
                <w:rFonts w:ascii="Times New Roman" w:hAnsi="Times New Roman"/>
                <w:i/>
                <w:iCs/>
                <w:color w:val="000000"/>
                <w:sz w:val="28"/>
                <w:szCs w:val="28"/>
                <w:lang w:val="en-US"/>
              </w:rPr>
              <w:t xml:space="preserve"> + d</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dkl</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 d</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dkl</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 xml:space="preserve"> + d</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dkl</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 xml:space="preserve"> + d</w:t>
            </w:r>
            <w:r w:rsidRPr="00E0742F">
              <w:rPr>
                <w:rFonts w:ascii="Times New Roman" w:hAnsi="Times New Roman"/>
                <w:i/>
                <w:iCs/>
                <w:color w:val="000000"/>
                <w:sz w:val="28"/>
                <w:szCs w:val="28"/>
                <w:vertAlign w:val="subscript"/>
                <w:lang w:val="en-US"/>
              </w:rPr>
              <w:t>4</w:t>
            </w:r>
            <w:r w:rsidRPr="00E0742F">
              <w:rPr>
                <w:rFonts w:ascii="Times New Roman" w:hAnsi="Times New Roman"/>
                <w:i/>
                <w:iCs/>
                <w:color w:val="000000"/>
                <w:sz w:val="28"/>
                <w:szCs w:val="28"/>
                <w:lang w:val="en-US"/>
              </w:rPr>
              <w:t>dkl</w:t>
            </w:r>
            <w:r w:rsidRPr="00E0742F">
              <w:rPr>
                <w:rFonts w:ascii="Times New Roman" w:hAnsi="Times New Roman"/>
                <w:i/>
                <w:iCs/>
                <w:color w:val="000000"/>
                <w:sz w:val="28"/>
                <w:szCs w:val="28"/>
                <w:vertAlign w:val="subscript"/>
                <w:lang w:val="en-US"/>
              </w:rPr>
              <w:t>4</w:t>
            </w:r>
            <w:r w:rsidRPr="00E0742F">
              <w:rPr>
                <w:rFonts w:ascii="Times New Roman" w:hAnsi="Times New Roman"/>
                <w:color w:val="000000"/>
                <w:sz w:val="28"/>
                <w:szCs w:val="28"/>
                <w:lang w:val="en-US"/>
              </w:rPr>
              <w:t xml:space="preserve">, </w:t>
            </w:r>
          </w:p>
          <w:p w:rsidR="002E3665" w:rsidRPr="00E0742F" w:rsidRDefault="002E3665" w:rsidP="009C71FD">
            <w:pPr>
              <w:autoSpaceDE w:val="0"/>
              <w:autoSpaceDN w:val="0"/>
              <w:adjustRightInd w:val="0"/>
              <w:ind w:firstLine="227"/>
              <w:textAlignment w:val="center"/>
              <w:rPr>
                <w:rFonts w:ascii="Times New Roman" w:hAnsi="Times New Roman"/>
                <w:color w:val="000000"/>
                <w:sz w:val="28"/>
                <w:szCs w:val="28"/>
                <w:lang w:val="en-US"/>
              </w:rPr>
            </w:pPr>
            <w:r w:rsidRPr="00E0742F">
              <w:rPr>
                <w:rFonts w:ascii="Times New Roman" w:hAnsi="Times New Roman"/>
                <w:i/>
                <w:iCs/>
                <w:color w:val="000000"/>
                <w:sz w:val="28"/>
                <w:szCs w:val="28"/>
                <w:lang w:val="en-US"/>
              </w:rPr>
              <w:t>TFP = e</w:t>
            </w:r>
            <w:r w:rsidRPr="00E0742F">
              <w:rPr>
                <w:rFonts w:ascii="Times New Roman" w:hAnsi="Times New Roman"/>
                <w:i/>
                <w:iCs/>
                <w:color w:val="000000"/>
                <w:sz w:val="28"/>
                <w:szCs w:val="28"/>
                <w:vertAlign w:val="subscript"/>
                <w:lang w:val="en-US"/>
              </w:rPr>
              <w:t>0</w:t>
            </w:r>
            <w:r w:rsidRPr="00E0742F">
              <w:rPr>
                <w:rFonts w:ascii="Times New Roman" w:hAnsi="Times New Roman"/>
                <w:i/>
                <w:iCs/>
                <w:color w:val="000000"/>
                <w:sz w:val="28"/>
                <w:szCs w:val="28"/>
                <w:lang w:val="en-US"/>
              </w:rPr>
              <w:t xml:space="preserve"> + e</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tehr</w:t>
            </w:r>
            <w:r w:rsidRPr="00E0742F">
              <w:rPr>
                <w:rFonts w:ascii="Times New Roman" w:hAnsi="Times New Roman"/>
                <w:i/>
                <w:iCs/>
                <w:color w:val="000000"/>
                <w:sz w:val="28"/>
                <w:szCs w:val="28"/>
                <w:vertAlign w:val="subscript"/>
                <w:lang w:val="en-US"/>
              </w:rPr>
              <w:t>1</w:t>
            </w:r>
            <w:r w:rsidRPr="00E0742F">
              <w:rPr>
                <w:rFonts w:ascii="Times New Roman" w:hAnsi="Times New Roman"/>
                <w:i/>
                <w:iCs/>
                <w:color w:val="000000"/>
                <w:sz w:val="28"/>
                <w:szCs w:val="28"/>
                <w:lang w:val="en-US"/>
              </w:rPr>
              <w:t xml:space="preserve"> + e</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tehr</w:t>
            </w:r>
            <w:r w:rsidRPr="00E0742F">
              <w:rPr>
                <w:rFonts w:ascii="Times New Roman" w:hAnsi="Times New Roman"/>
                <w:i/>
                <w:iCs/>
                <w:color w:val="000000"/>
                <w:sz w:val="28"/>
                <w:szCs w:val="28"/>
                <w:vertAlign w:val="subscript"/>
                <w:lang w:val="en-US"/>
              </w:rPr>
              <w:t>2</w:t>
            </w:r>
            <w:r w:rsidRPr="00E0742F">
              <w:rPr>
                <w:rFonts w:ascii="Times New Roman" w:hAnsi="Times New Roman"/>
                <w:i/>
                <w:iCs/>
                <w:color w:val="000000"/>
                <w:sz w:val="28"/>
                <w:szCs w:val="28"/>
                <w:lang w:val="en-US"/>
              </w:rPr>
              <w:t xml:space="preserve"> + e</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tehr</w:t>
            </w:r>
            <w:r w:rsidRPr="00E0742F">
              <w:rPr>
                <w:rFonts w:ascii="Times New Roman" w:hAnsi="Times New Roman"/>
                <w:i/>
                <w:iCs/>
                <w:color w:val="000000"/>
                <w:sz w:val="28"/>
                <w:szCs w:val="28"/>
                <w:vertAlign w:val="subscript"/>
                <w:lang w:val="en-US"/>
              </w:rPr>
              <w:t>3</w:t>
            </w:r>
            <w:r w:rsidRPr="00E0742F">
              <w:rPr>
                <w:rFonts w:ascii="Times New Roman" w:hAnsi="Times New Roman"/>
                <w:i/>
                <w:iCs/>
                <w:color w:val="000000"/>
                <w:sz w:val="28"/>
                <w:szCs w:val="28"/>
                <w:lang w:val="en-US"/>
              </w:rPr>
              <w:t xml:space="preserve"> + e</w:t>
            </w:r>
            <w:r w:rsidRPr="00E0742F">
              <w:rPr>
                <w:rFonts w:ascii="Times New Roman" w:hAnsi="Times New Roman"/>
                <w:i/>
                <w:iCs/>
                <w:color w:val="000000"/>
                <w:sz w:val="28"/>
                <w:szCs w:val="28"/>
                <w:vertAlign w:val="subscript"/>
                <w:lang w:val="en-US"/>
              </w:rPr>
              <w:t>4</w:t>
            </w:r>
            <w:r w:rsidRPr="00E0742F">
              <w:rPr>
                <w:rFonts w:ascii="Times New Roman" w:hAnsi="Times New Roman"/>
                <w:i/>
                <w:iCs/>
                <w:color w:val="000000"/>
                <w:sz w:val="28"/>
                <w:szCs w:val="28"/>
                <w:lang w:val="en-US"/>
              </w:rPr>
              <w:t>tehr</w:t>
            </w:r>
            <w:r w:rsidRPr="00E0742F">
              <w:rPr>
                <w:rFonts w:ascii="Times New Roman" w:hAnsi="Times New Roman"/>
                <w:i/>
                <w:iCs/>
                <w:color w:val="000000"/>
                <w:sz w:val="28"/>
                <w:szCs w:val="28"/>
                <w:vertAlign w:val="subscript"/>
                <w:lang w:val="en-US"/>
              </w:rPr>
              <w:t>4</w:t>
            </w:r>
            <w:r w:rsidRPr="00E0742F">
              <w:rPr>
                <w:rFonts w:ascii="Times New Roman" w:hAnsi="Times New Roman"/>
                <w:color w:val="000000"/>
                <w:sz w:val="28"/>
                <w:szCs w:val="28"/>
                <w:lang w:val="en-US"/>
              </w:rPr>
              <w:t>,</w:t>
            </w:r>
          </w:p>
        </w:tc>
        <w:tc>
          <w:tcPr>
            <w:tcW w:w="247" w:type="pct"/>
            <w:vAlign w:val="center"/>
          </w:tcPr>
          <w:p w:rsidR="002E3665" w:rsidRPr="00E0742F" w:rsidRDefault="00F24DDD" w:rsidP="009C71FD">
            <w:pPr>
              <w:autoSpaceDE w:val="0"/>
              <w:autoSpaceDN w:val="0"/>
              <w:adjustRightInd w:val="0"/>
              <w:textAlignment w:val="center"/>
              <w:rPr>
                <w:rFonts w:ascii="Times New Roman" w:hAnsi="Times New Roman"/>
                <w:color w:val="000000"/>
                <w:sz w:val="28"/>
                <w:szCs w:val="28"/>
              </w:rPr>
            </w:pPr>
            <w:r w:rsidRPr="00F24DDD">
              <w:rPr>
                <w:rFonts w:ascii="Times New Roman" w:hAnsi="Times New Roman"/>
                <w:color w:val="000000"/>
                <w:sz w:val="28"/>
                <w:szCs w:val="28"/>
              </w:rPr>
            </w:r>
            <w:r w:rsidRPr="00F24DDD">
              <w:rPr>
                <w:rFonts w:ascii="Times New Roman" w:hAnsi="Times New Roman"/>
                <w:color w:val="000000"/>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6993" type="#_x0000_t88" style="width:12pt;height:98.45pt;mso-position-horizontal-relative:char;mso-position-vertical-relative:line">
                  <w10:wrap type="none"/>
                  <w10:anchorlock/>
                </v:shape>
              </w:pict>
            </w:r>
          </w:p>
        </w:tc>
        <w:tc>
          <w:tcPr>
            <w:tcW w:w="498" w:type="pct"/>
            <w:vAlign w:val="center"/>
          </w:tcPr>
          <w:p w:rsidR="002E3665" w:rsidRPr="00E0742F" w:rsidRDefault="002E3665" w:rsidP="009C71FD">
            <w:pPr>
              <w:autoSpaceDE w:val="0"/>
              <w:autoSpaceDN w:val="0"/>
              <w:adjustRightInd w:val="0"/>
              <w:textAlignment w:val="center"/>
              <w:rPr>
                <w:rFonts w:ascii="Times New Roman" w:hAnsi="Times New Roman"/>
                <w:color w:val="000000"/>
                <w:sz w:val="28"/>
                <w:szCs w:val="28"/>
              </w:rPr>
            </w:pPr>
            <w:r w:rsidRPr="00E0742F">
              <w:rPr>
                <w:rFonts w:ascii="Times New Roman" w:hAnsi="Times New Roman"/>
                <w:color w:val="000000"/>
                <w:sz w:val="28"/>
                <w:szCs w:val="28"/>
                <w:lang w:val="en-US"/>
              </w:rPr>
              <w:t>(</w:t>
            </w:r>
            <w:r w:rsidRPr="00E0742F">
              <w:rPr>
                <w:rFonts w:ascii="Times New Roman" w:hAnsi="Times New Roman"/>
                <w:color w:val="000000"/>
                <w:sz w:val="28"/>
                <w:szCs w:val="28"/>
              </w:rPr>
              <w:t>9</w:t>
            </w:r>
            <w:r w:rsidRPr="00E0742F">
              <w:rPr>
                <w:rFonts w:ascii="Times New Roman" w:hAnsi="Times New Roman"/>
                <w:color w:val="000000"/>
                <w:sz w:val="28"/>
                <w:szCs w:val="28"/>
                <w:lang w:val="en-US"/>
              </w:rPr>
              <w:t>)</w:t>
            </w:r>
          </w:p>
        </w:tc>
      </w:tr>
    </w:tbl>
    <w:p w:rsidR="002E3665" w:rsidRPr="00E0742F" w:rsidRDefault="002E3665" w:rsidP="009C71FD">
      <w:pPr>
        <w:tabs>
          <w:tab w:val="left" w:pos="709"/>
        </w:tabs>
        <w:autoSpaceDE w:val="0"/>
        <w:autoSpaceDN w:val="0"/>
        <w:adjustRightInd w:val="0"/>
        <w:ind w:firstLine="567"/>
        <w:jc w:val="both"/>
        <w:rPr>
          <w:rFonts w:eastAsia="TimesNewRomanPSMT"/>
          <w:sz w:val="28"/>
          <w:szCs w:val="28"/>
        </w:rPr>
      </w:pPr>
      <w:r w:rsidRPr="00E0742F">
        <w:rPr>
          <w:rFonts w:eastAsia="TimesNewRomanPSMT"/>
          <w:sz w:val="28"/>
          <w:szCs w:val="28"/>
          <w:lang w:val="uz-Latn-UZ"/>
        </w:rPr>
        <w:t>Бу ерда</w:t>
      </w:r>
      <w:r w:rsidRPr="00E0742F">
        <w:rPr>
          <w:rFonts w:eastAsia="TimesNewRomanPSMT"/>
          <w:sz w:val="28"/>
          <w:szCs w:val="28"/>
          <w:lang w:val="uz-Cyrl-UZ"/>
        </w:rPr>
        <w:t>:</w:t>
      </w:r>
      <w:r w:rsidRPr="00E0742F">
        <w:rPr>
          <w:rFonts w:eastAsia="TimesNewRomanPSMT"/>
          <w:sz w:val="28"/>
          <w:szCs w:val="28"/>
        </w:rPr>
        <w:t xml:space="preserve"> </w:t>
      </w:r>
      <w:r w:rsidRPr="00E0742F">
        <w:rPr>
          <w:rFonts w:eastAsia="TimesNewRomanPSMT"/>
          <w:i/>
          <w:sz w:val="28"/>
          <w:szCs w:val="28"/>
          <w:lang w:val="en-US"/>
        </w:rPr>
        <w:t>ed</w:t>
      </w:r>
      <w:r w:rsidRPr="00E0742F">
        <w:rPr>
          <w:rFonts w:eastAsia="TimesNewRomanPSMT"/>
          <w:i/>
          <w:sz w:val="28"/>
          <w:szCs w:val="28"/>
          <w:vertAlign w:val="subscript"/>
        </w:rPr>
        <w:t>1</w:t>
      </w:r>
      <w:r w:rsidRPr="00E0742F">
        <w:rPr>
          <w:rFonts w:eastAsia="TimesNewRomanPSMT"/>
          <w:i/>
          <w:sz w:val="28"/>
          <w:szCs w:val="28"/>
        </w:rPr>
        <w:t xml:space="preserve">, </w:t>
      </w:r>
      <w:r w:rsidRPr="00E0742F">
        <w:rPr>
          <w:rFonts w:eastAsia="TimesNewRomanPSMT"/>
          <w:i/>
          <w:sz w:val="28"/>
          <w:szCs w:val="28"/>
          <w:lang w:val="en-US"/>
        </w:rPr>
        <w:t>ed</w:t>
      </w:r>
      <w:r w:rsidRPr="00E0742F">
        <w:rPr>
          <w:rFonts w:eastAsia="TimesNewRomanPSMT"/>
          <w:i/>
          <w:sz w:val="28"/>
          <w:szCs w:val="28"/>
          <w:vertAlign w:val="subscript"/>
        </w:rPr>
        <w:t>2</w:t>
      </w:r>
      <w:r w:rsidRPr="00E0742F">
        <w:rPr>
          <w:rFonts w:eastAsia="TimesNewRomanPSMT"/>
          <w:i/>
          <w:sz w:val="28"/>
          <w:szCs w:val="28"/>
        </w:rPr>
        <w:t xml:space="preserve">, </w:t>
      </w:r>
      <w:r w:rsidRPr="00E0742F">
        <w:rPr>
          <w:rFonts w:eastAsia="TimesNewRomanPSMT"/>
          <w:i/>
          <w:sz w:val="28"/>
          <w:szCs w:val="28"/>
          <w:lang w:val="en-US"/>
        </w:rPr>
        <w:t>ed</w:t>
      </w:r>
      <w:r w:rsidRPr="00E0742F">
        <w:rPr>
          <w:rFonts w:eastAsia="TimesNewRomanPSMT"/>
          <w:i/>
          <w:sz w:val="28"/>
          <w:szCs w:val="28"/>
          <w:vertAlign w:val="subscript"/>
        </w:rPr>
        <w:t>3</w:t>
      </w:r>
      <w:r w:rsidRPr="00E0742F">
        <w:rPr>
          <w:rFonts w:eastAsia="TimesNewRomanPSMT"/>
          <w:sz w:val="28"/>
          <w:szCs w:val="28"/>
        </w:rPr>
        <w:t xml:space="preserve"> –</w:t>
      </w:r>
      <w:r w:rsidRPr="00E0742F">
        <w:rPr>
          <w:rFonts w:eastAsia="TimesNewRomanPSMT"/>
          <w:sz w:val="28"/>
          <w:szCs w:val="28"/>
          <w:lang w:val="uz-Latn-UZ"/>
        </w:rPr>
        <w:t xml:space="preserve"> таълим салоҳияти</w:t>
      </w:r>
      <w:r w:rsidRPr="00E0742F">
        <w:rPr>
          <w:rFonts w:eastAsia="TimesNewRomanPSMT"/>
          <w:sz w:val="28"/>
          <w:szCs w:val="28"/>
        </w:rPr>
        <w:t xml:space="preserve">; </w:t>
      </w:r>
      <w:r w:rsidRPr="00E0742F">
        <w:rPr>
          <w:rFonts w:eastAsia="TimesNewRomanPSMT"/>
          <w:sz w:val="28"/>
          <w:szCs w:val="28"/>
        </w:rPr>
        <w:tab/>
      </w:r>
      <w:r w:rsidRPr="00E0742F">
        <w:rPr>
          <w:rFonts w:eastAsia="TimesNewRomanPSMT"/>
          <w:i/>
          <w:sz w:val="28"/>
          <w:szCs w:val="28"/>
          <w:lang w:val="en-US"/>
        </w:rPr>
        <w:t>ia</w:t>
      </w:r>
      <w:r w:rsidRPr="00E0742F">
        <w:rPr>
          <w:rFonts w:eastAsia="TimesNewRomanPSMT"/>
          <w:i/>
          <w:sz w:val="28"/>
          <w:szCs w:val="28"/>
          <w:vertAlign w:val="subscript"/>
        </w:rPr>
        <w:t>1</w:t>
      </w:r>
      <w:r w:rsidRPr="00E0742F">
        <w:rPr>
          <w:rFonts w:eastAsia="TimesNewRomanPSMT"/>
          <w:sz w:val="28"/>
          <w:szCs w:val="28"/>
        </w:rPr>
        <w:t xml:space="preserve"> </w:t>
      </w:r>
      <w:r w:rsidRPr="00E0742F">
        <w:rPr>
          <w:rFonts w:eastAsia="TimesNewRomanPSMT"/>
          <w:sz w:val="28"/>
          <w:szCs w:val="28"/>
          <w:lang w:val="uz-Cyrl-UZ"/>
        </w:rPr>
        <w:t>ва</w:t>
      </w:r>
      <w:r w:rsidRPr="00E0742F">
        <w:rPr>
          <w:rFonts w:eastAsia="TimesNewRomanPSMT"/>
          <w:sz w:val="28"/>
          <w:szCs w:val="28"/>
        </w:rPr>
        <w:t xml:space="preserve"> </w:t>
      </w:r>
      <w:r w:rsidRPr="00E0742F">
        <w:rPr>
          <w:rFonts w:eastAsia="TimesNewRomanPSMT"/>
          <w:i/>
          <w:sz w:val="28"/>
          <w:szCs w:val="28"/>
          <w:lang w:val="en-US"/>
        </w:rPr>
        <w:t>ia</w:t>
      </w:r>
      <w:r w:rsidRPr="00E0742F">
        <w:rPr>
          <w:rFonts w:eastAsia="TimesNewRomanPSMT"/>
          <w:i/>
          <w:sz w:val="28"/>
          <w:szCs w:val="28"/>
          <w:vertAlign w:val="subscript"/>
        </w:rPr>
        <w:t>2</w:t>
      </w:r>
      <w:r w:rsidRPr="00E0742F">
        <w:rPr>
          <w:rFonts w:eastAsia="TimesNewRomanPSMT"/>
          <w:sz w:val="28"/>
          <w:szCs w:val="28"/>
          <w:vertAlign w:val="subscript"/>
        </w:rPr>
        <w:t xml:space="preserve"> </w:t>
      </w:r>
      <w:r w:rsidRPr="00E0742F">
        <w:rPr>
          <w:rFonts w:eastAsia="TimesNewRomanPSMT"/>
          <w:sz w:val="28"/>
          <w:szCs w:val="28"/>
        </w:rPr>
        <w:t>–</w:t>
      </w:r>
      <w:r w:rsidRPr="00E0742F">
        <w:rPr>
          <w:rFonts w:eastAsia="TimesNewRomanPSMT"/>
          <w:sz w:val="28"/>
          <w:szCs w:val="28"/>
          <w:lang w:val="uz-Latn-UZ"/>
        </w:rPr>
        <w:t xml:space="preserve"> инвестицион фаоллик</w:t>
      </w:r>
      <w:r w:rsidRPr="00E0742F">
        <w:rPr>
          <w:rFonts w:eastAsia="TimesNewRomanPSMT"/>
          <w:sz w:val="28"/>
          <w:szCs w:val="28"/>
        </w:rPr>
        <w:t>;</w:t>
      </w:r>
      <w:r w:rsidRPr="00E0742F">
        <w:rPr>
          <w:rFonts w:eastAsia="TimesNewRomanPSMT"/>
          <w:sz w:val="28"/>
          <w:szCs w:val="28"/>
          <w:lang w:val="uz-Cyrl-UZ"/>
        </w:rPr>
        <w:t xml:space="preserve"> </w:t>
      </w:r>
      <w:r w:rsidRPr="00E0742F">
        <w:rPr>
          <w:rFonts w:eastAsia="TimesNewRomanPSMT"/>
          <w:sz w:val="28"/>
          <w:szCs w:val="28"/>
          <w:lang w:val="en-US"/>
        </w:rPr>
        <w:t>in</w:t>
      </w:r>
      <w:r w:rsidRPr="00E0742F">
        <w:rPr>
          <w:rFonts w:eastAsia="TimesNewRomanPSMT"/>
          <w:sz w:val="28"/>
          <w:szCs w:val="28"/>
          <w:vertAlign w:val="subscript"/>
        </w:rPr>
        <w:t>1</w:t>
      </w:r>
      <w:r w:rsidRPr="00E0742F">
        <w:rPr>
          <w:rFonts w:eastAsia="TimesNewRomanPSMT"/>
          <w:sz w:val="28"/>
          <w:szCs w:val="28"/>
        </w:rPr>
        <w:t xml:space="preserve">, </w:t>
      </w:r>
      <w:r w:rsidRPr="00E0742F">
        <w:rPr>
          <w:rFonts w:eastAsia="TimesNewRomanPSMT"/>
          <w:sz w:val="28"/>
          <w:szCs w:val="28"/>
          <w:lang w:val="en-US"/>
        </w:rPr>
        <w:t>in</w:t>
      </w:r>
      <w:r w:rsidRPr="00E0742F">
        <w:rPr>
          <w:rFonts w:eastAsia="TimesNewRomanPSMT"/>
          <w:sz w:val="28"/>
          <w:szCs w:val="28"/>
          <w:vertAlign w:val="subscript"/>
        </w:rPr>
        <w:t>2</w:t>
      </w:r>
      <w:r w:rsidRPr="00E0742F">
        <w:rPr>
          <w:rFonts w:eastAsia="TimesNewRomanPSMT"/>
          <w:sz w:val="28"/>
          <w:szCs w:val="28"/>
        </w:rPr>
        <w:t xml:space="preserve"> … </w:t>
      </w:r>
      <w:r w:rsidRPr="00E0742F">
        <w:rPr>
          <w:rFonts w:eastAsia="TimesNewRomanPSMT"/>
          <w:sz w:val="28"/>
          <w:szCs w:val="28"/>
          <w:lang w:val="en-US"/>
        </w:rPr>
        <w:t>in</w:t>
      </w:r>
      <w:r w:rsidRPr="00E0742F">
        <w:rPr>
          <w:rFonts w:eastAsia="TimesNewRomanPSMT"/>
          <w:sz w:val="28"/>
          <w:szCs w:val="28"/>
          <w:vertAlign w:val="subscript"/>
        </w:rPr>
        <w:t xml:space="preserve">8 </w:t>
      </w:r>
      <w:r w:rsidRPr="00E0742F">
        <w:rPr>
          <w:rFonts w:eastAsia="TimesNewRomanPSMT"/>
          <w:sz w:val="28"/>
          <w:szCs w:val="28"/>
        </w:rPr>
        <w:t xml:space="preserve">– </w:t>
      </w:r>
      <w:r w:rsidRPr="00E0742F">
        <w:rPr>
          <w:rFonts w:eastAsia="TimesNewRomanPSMT"/>
          <w:sz w:val="28"/>
          <w:szCs w:val="28"/>
          <w:lang w:val="uz-Latn-UZ"/>
        </w:rPr>
        <w:t>инновацион фаоллик</w:t>
      </w:r>
      <w:r w:rsidRPr="00E0742F">
        <w:rPr>
          <w:rFonts w:eastAsia="TimesNewRomanPSMT"/>
          <w:sz w:val="28"/>
          <w:szCs w:val="28"/>
        </w:rPr>
        <w:t xml:space="preserve">;  </w:t>
      </w:r>
      <w:r w:rsidRPr="00E0742F">
        <w:rPr>
          <w:rFonts w:eastAsia="TimesNewRomanPSMT"/>
          <w:sz w:val="28"/>
          <w:szCs w:val="28"/>
        </w:rPr>
        <w:tab/>
      </w:r>
      <w:r w:rsidRPr="00E0742F">
        <w:rPr>
          <w:rFonts w:eastAsia="TimesNewRomanPSMT"/>
          <w:i/>
          <w:sz w:val="28"/>
          <w:szCs w:val="28"/>
          <w:lang w:val="en-US"/>
        </w:rPr>
        <w:t>dkl</w:t>
      </w:r>
      <w:r w:rsidRPr="00E0742F">
        <w:rPr>
          <w:rFonts w:eastAsia="TimesNewRomanPSMT"/>
          <w:i/>
          <w:sz w:val="28"/>
          <w:szCs w:val="28"/>
          <w:vertAlign w:val="subscript"/>
        </w:rPr>
        <w:t>1</w:t>
      </w:r>
      <w:r w:rsidRPr="00E0742F">
        <w:rPr>
          <w:rFonts w:eastAsia="TimesNewRomanPSMT"/>
          <w:i/>
          <w:sz w:val="28"/>
          <w:szCs w:val="28"/>
        </w:rPr>
        <w:t xml:space="preserve">, </w:t>
      </w:r>
      <w:r w:rsidRPr="00E0742F">
        <w:rPr>
          <w:rFonts w:eastAsia="TimesNewRomanPSMT"/>
          <w:i/>
          <w:sz w:val="28"/>
          <w:szCs w:val="28"/>
          <w:lang w:val="en-US"/>
        </w:rPr>
        <w:t>dkl</w:t>
      </w:r>
      <w:r w:rsidRPr="00E0742F">
        <w:rPr>
          <w:rFonts w:eastAsia="TimesNewRomanPSMT"/>
          <w:i/>
          <w:sz w:val="28"/>
          <w:szCs w:val="28"/>
          <w:vertAlign w:val="subscript"/>
        </w:rPr>
        <w:t>2</w:t>
      </w:r>
      <w:r w:rsidRPr="00E0742F">
        <w:rPr>
          <w:rFonts w:eastAsia="TimesNewRomanPSMT"/>
          <w:i/>
          <w:sz w:val="28"/>
          <w:szCs w:val="28"/>
        </w:rPr>
        <w:t xml:space="preserve">, </w:t>
      </w:r>
      <w:r w:rsidRPr="00E0742F">
        <w:rPr>
          <w:rFonts w:eastAsia="TimesNewRomanPSMT"/>
          <w:i/>
          <w:sz w:val="28"/>
          <w:szCs w:val="28"/>
          <w:lang w:val="en-US"/>
        </w:rPr>
        <w:t>dkl</w:t>
      </w:r>
      <w:r w:rsidRPr="00E0742F">
        <w:rPr>
          <w:rFonts w:eastAsia="TimesNewRomanPSMT"/>
          <w:i/>
          <w:sz w:val="28"/>
          <w:szCs w:val="28"/>
          <w:vertAlign w:val="subscript"/>
        </w:rPr>
        <w:t>3</w:t>
      </w:r>
      <w:r w:rsidRPr="00E0742F">
        <w:rPr>
          <w:rFonts w:eastAsia="TimesNewRomanPSMT"/>
          <w:i/>
          <w:sz w:val="28"/>
          <w:szCs w:val="28"/>
        </w:rPr>
        <w:t xml:space="preserve">, </w:t>
      </w:r>
      <w:r w:rsidRPr="00E0742F">
        <w:rPr>
          <w:rFonts w:eastAsia="TimesNewRomanPSMT"/>
          <w:i/>
          <w:sz w:val="28"/>
          <w:szCs w:val="28"/>
          <w:lang w:val="en-US"/>
        </w:rPr>
        <w:t>dkl</w:t>
      </w:r>
      <w:r w:rsidRPr="00E0742F">
        <w:rPr>
          <w:rFonts w:eastAsia="TimesNewRomanPSMT"/>
          <w:i/>
          <w:sz w:val="28"/>
          <w:szCs w:val="28"/>
          <w:vertAlign w:val="subscript"/>
        </w:rPr>
        <w:t>4</w:t>
      </w:r>
      <w:r w:rsidRPr="00E0742F">
        <w:rPr>
          <w:rFonts w:eastAsia="TimesNewRomanPSMT"/>
          <w:sz w:val="28"/>
          <w:szCs w:val="28"/>
          <w:vertAlign w:val="subscript"/>
        </w:rPr>
        <w:t xml:space="preserve"> </w:t>
      </w:r>
      <w:r w:rsidRPr="00E0742F">
        <w:rPr>
          <w:rFonts w:eastAsia="TimesNewRomanPSMT"/>
          <w:sz w:val="28"/>
          <w:szCs w:val="28"/>
        </w:rPr>
        <w:t>–</w:t>
      </w:r>
      <w:r w:rsidRPr="00E0742F">
        <w:rPr>
          <w:rFonts w:eastAsia="TimesNewRomanPSMT"/>
          <w:sz w:val="28"/>
          <w:szCs w:val="28"/>
          <w:lang w:val="uz-Latn-UZ"/>
        </w:rPr>
        <w:t xml:space="preserve"> ишбилармонлик муҳити</w:t>
      </w:r>
      <w:r w:rsidRPr="00E0742F">
        <w:rPr>
          <w:rFonts w:eastAsia="TimesNewRomanPSMT"/>
          <w:sz w:val="28"/>
          <w:szCs w:val="28"/>
        </w:rPr>
        <w:t xml:space="preserve">; </w:t>
      </w:r>
      <w:r w:rsidRPr="00E0742F">
        <w:rPr>
          <w:rFonts w:eastAsia="TimesNewRomanPSMT"/>
          <w:i/>
          <w:sz w:val="28"/>
          <w:szCs w:val="28"/>
          <w:lang w:val="en-US"/>
        </w:rPr>
        <w:t>tehr</w:t>
      </w:r>
      <w:r w:rsidRPr="00E0742F">
        <w:rPr>
          <w:rFonts w:eastAsia="TimesNewRomanPSMT"/>
          <w:i/>
          <w:sz w:val="28"/>
          <w:szCs w:val="28"/>
          <w:vertAlign w:val="subscript"/>
        </w:rPr>
        <w:t>1</w:t>
      </w:r>
      <w:r w:rsidRPr="00E0742F">
        <w:rPr>
          <w:rFonts w:eastAsia="TimesNewRomanPSMT"/>
          <w:i/>
          <w:sz w:val="28"/>
          <w:szCs w:val="28"/>
        </w:rPr>
        <w:t xml:space="preserve">, </w:t>
      </w:r>
      <w:r w:rsidRPr="00E0742F">
        <w:rPr>
          <w:rFonts w:eastAsia="TimesNewRomanPSMT"/>
          <w:i/>
          <w:sz w:val="28"/>
          <w:szCs w:val="28"/>
          <w:lang w:val="en-US"/>
        </w:rPr>
        <w:t>tehr</w:t>
      </w:r>
      <w:r w:rsidRPr="00E0742F">
        <w:rPr>
          <w:rFonts w:eastAsia="TimesNewRomanPSMT"/>
          <w:i/>
          <w:sz w:val="28"/>
          <w:szCs w:val="28"/>
          <w:vertAlign w:val="subscript"/>
        </w:rPr>
        <w:t>2</w:t>
      </w:r>
      <w:r w:rsidRPr="00E0742F">
        <w:rPr>
          <w:rFonts w:eastAsia="TimesNewRomanPSMT"/>
          <w:i/>
          <w:sz w:val="28"/>
          <w:szCs w:val="28"/>
        </w:rPr>
        <w:t xml:space="preserve">, </w:t>
      </w:r>
      <w:r w:rsidRPr="00E0742F">
        <w:rPr>
          <w:rFonts w:eastAsia="TimesNewRomanPSMT"/>
          <w:i/>
          <w:sz w:val="28"/>
          <w:szCs w:val="28"/>
          <w:lang w:val="en-US"/>
        </w:rPr>
        <w:t>tehr</w:t>
      </w:r>
      <w:r w:rsidRPr="00E0742F">
        <w:rPr>
          <w:rFonts w:eastAsia="TimesNewRomanPSMT"/>
          <w:i/>
          <w:sz w:val="28"/>
          <w:szCs w:val="28"/>
          <w:vertAlign w:val="subscript"/>
        </w:rPr>
        <w:t>3</w:t>
      </w:r>
      <w:r w:rsidRPr="00E0742F">
        <w:rPr>
          <w:rFonts w:eastAsia="TimesNewRomanPSMT"/>
          <w:sz w:val="28"/>
          <w:szCs w:val="28"/>
        </w:rPr>
        <w:t xml:space="preserve"> – </w:t>
      </w:r>
      <w:r w:rsidRPr="00E0742F">
        <w:rPr>
          <w:rFonts w:eastAsia="TimesNewRomanPSMT"/>
          <w:sz w:val="28"/>
          <w:szCs w:val="28"/>
          <w:lang w:val="uz-Latn-UZ"/>
        </w:rPr>
        <w:t>минтақа иқтисодиётининг технологик ривожланганлик даражаси</w:t>
      </w:r>
      <w:r w:rsidR="00957AE1" w:rsidRPr="00E0742F">
        <w:rPr>
          <w:rFonts w:eastAsia="TimesNewRomanPSMT"/>
          <w:sz w:val="28"/>
          <w:szCs w:val="28"/>
          <w:lang w:val="uz-Cyrl-UZ"/>
        </w:rPr>
        <w:t>ни ифодаловчи омиллар</w:t>
      </w:r>
      <w:r w:rsidRPr="00E0742F">
        <w:rPr>
          <w:rFonts w:eastAsia="TimesNewRomanPSMT"/>
          <w:sz w:val="28"/>
          <w:szCs w:val="28"/>
        </w:rPr>
        <w:t>.</w:t>
      </w:r>
    </w:p>
    <w:p w:rsidR="002E3665" w:rsidRPr="00E0742F" w:rsidRDefault="00330D5C" w:rsidP="009C71FD">
      <w:pPr>
        <w:autoSpaceDE w:val="0"/>
        <w:autoSpaceDN w:val="0"/>
        <w:adjustRightInd w:val="0"/>
        <w:ind w:firstLine="567"/>
        <w:jc w:val="both"/>
        <w:rPr>
          <w:sz w:val="28"/>
          <w:szCs w:val="28"/>
          <w:lang w:val="uz-Latn-UZ"/>
        </w:rPr>
      </w:pPr>
      <w:r w:rsidRPr="00E0742F">
        <w:rPr>
          <w:rFonts w:eastAsia="TimesNewRomanPSMT"/>
          <w:sz w:val="28"/>
          <w:szCs w:val="28"/>
          <w:lang w:val="uz-Cyrl-UZ"/>
        </w:rPr>
        <w:t>Ушбу моделлар тизимини (9) қўллаган ҳолда э</w:t>
      </w:r>
      <w:r w:rsidR="002E3665" w:rsidRPr="00E0742F">
        <w:rPr>
          <w:rFonts w:eastAsia="TimesNewRomanPSMT"/>
          <w:sz w:val="28"/>
          <w:szCs w:val="28"/>
          <w:lang w:val="uz-Latn-UZ"/>
        </w:rPr>
        <w:t xml:space="preserve">ндоген </w:t>
      </w:r>
      <w:r w:rsidR="002948FD" w:rsidRPr="00E0742F">
        <w:rPr>
          <w:rFonts w:eastAsia="TimesNewRomanPSMT"/>
          <w:sz w:val="28"/>
          <w:szCs w:val="28"/>
          <w:lang w:val="uz-Latn-UZ"/>
        </w:rPr>
        <w:t>омил</w:t>
      </w:r>
      <w:r w:rsidR="002E3665" w:rsidRPr="00E0742F">
        <w:rPr>
          <w:rFonts w:eastAsia="TimesNewRomanPSMT"/>
          <w:sz w:val="28"/>
          <w:szCs w:val="28"/>
          <w:lang w:val="uz-Latn-UZ"/>
        </w:rPr>
        <w:t xml:space="preserve">ларни </w:t>
      </w:r>
      <w:r w:rsidR="00957AE1" w:rsidRPr="00E0742F">
        <w:rPr>
          <w:rFonts w:eastAsia="TimesNewRomanPSMT"/>
          <w:sz w:val="28"/>
          <w:szCs w:val="28"/>
          <w:lang w:val="uz-Latn-UZ"/>
        </w:rPr>
        <w:t>Тошкент вилоятининг 1999-2011 йилларда</w:t>
      </w:r>
      <w:r w:rsidR="00957AE1" w:rsidRPr="00E0742F">
        <w:rPr>
          <w:rFonts w:eastAsia="TimesNewRomanPSMT"/>
          <w:sz w:val="28"/>
          <w:szCs w:val="28"/>
          <w:lang w:val="uz-Cyrl-UZ"/>
        </w:rPr>
        <w:t xml:space="preserve">ги </w:t>
      </w:r>
      <w:r w:rsidR="00957AE1" w:rsidRPr="00E0742F">
        <w:rPr>
          <w:rFonts w:eastAsia="TimesNewRomanPSMT"/>
          <w:sz w:val="28"/>
          <w:szCs w:val="28"/>
          <w:lang w:val="uz-Latn-UZ"/>
        </w:rPr>
        <w:t xml:space="preserve">кўрсаткичлари </w:t>
      </w:r>
      <w:r w:rsidR="00957AE1" w:rsidRPr="00E0742F">
        <w:rPr>
          <w:rFonts w:eastAsia="TimesNewRomanPSMT"/>
          <w:sz w:val="28"/>
          <w:szCs w:val="28"/>
          <w:lang w:val="uz-Cyrl-UZ"/>
        </w:rPr>
        <w:t xml:space="preserve">орқали </w:t>
      </w:r>
      <w:r w:rsidR="002948FD" w:rsidRPr="00E0742F">
        <w:rPr>
          <w:rFonts w:eastAsia="TimesNewRomanPSMT"/>
          <w:sz w:val="28"/>
          <w:szCs w:val="28"/>
          <w:lang w:val="uz-Latn-UZ"/>
        </w:rPr>
        <w:t>тажрибада</w:t>
      </w:r>
      <w:r w:rsidR="002E3665" w:rsidRPr="00E0742F">
        <w:rPr>
          <w:rFonts w:eastAsia="TimesNewRomanPSMT"/>
          <w:sz w:val="28"/>
          <w:szCs w:val="28"/>
          <w:lang w:val="uz-Latn-UZ"/>
        </w:rPr>
        <w:t xml:space="preserve"> баҳолаш </w:t>
      </w:r>
      <w:r w:rsidR="00957AE1" w:rsidRPr="00E0742F">
        <w:rPr>
          <w:rFonts w:eastAsia="TimesNewRomanPSMT"/>
          <w:sz w:val="28"/>
          <w:szCs w:val="28"/>
          <w:lang w:val="uz-Cyrl-UZ"/>
        </w:rPr>
        <w:t>натижалари</w:t>
      </w:r>
      <w:r w:rsidR="002E3665" w:rsidRPr="00E0742F">
        <w:rPr>
          <w:rFonts w:eastAsia="TimesNewRomanPSMT"/>
          <w:sz w:val="28"/>
          <w:szCs w:val="28"/>
          <w:lang w:val="uz-Latn-UZ"/>
        </w:rPr>
        <w:t xml:space="preserve"> </w:t>
      </w:r>
      <w:r w:rsidR="002E3665" w:rsidRPr="00E0742F">
        <w:rPr>
          <w:rFonts w:eastAsia="TimesNewRomanPSMT"/>
          <w:i/>
          <w:sz w:val="28"/>
          <w:szCs w:val="28"/>
          <w:lang w:val="uz-Latn-UZ"/>
        </w:rPr>
        <w:t>TFP</w:t>
      </w:r>
      <w:r w:rsidR="002E3665" w:rsidRPr="00E0742F">
        <w:rPr>
          <w:rFonts w:eastAsia="TimesNewRomanPSMT"/>
          <w:sz w:val="28"/>
          <w:szCs w:val="28"/>
          <w:lang w:val="uz-Latn-UZ"/>
        </w:rPr>
        <w:t xml:space="preserve">нинг: таълим салоҳияти </w:t>
      </w:r>
      <w:r w:rsidR="002E3665" w:rsidRPr="00E0742F">
        <w:rPr>
          <w:sz w:val="28"/>
          <w:szCs w:val="28"/>
          <w:lang w:val="uz-Latn-UZ"/>
        </w:rPr>
        <w:t>–</w:t>
      </w:r>
      <w:r w:rsidR="002E3665" w:rsidRPr="00E0742F">
        <w:rPr>
          <w:rFonts w:eastAsia="TimesNewRomanPSMT"/>
          <w:sz w:val="28"/>
          <w:szCs w:val="28"/>
          <w:lang w:val="uz-Latn-UZ"/>
        </w:rPr>
        <w:t xml:space="preserve"> </w:t>
      </w:r>
      <w:r w:rsidR="002E3665" w:rsidRPr="00E0742F">
        <w:rPr>
          <w:rFonts w:eastAsia="TimesNewRomanPSMT"/>
          <w:i/>
          <w:sz w:val="28"/>
          <w:szCs w:val="28"/>
          <w:lang w:val="uz-Latn-UZ"/>
        </w:rPr>
        <w:t>ed</w:t>
      </w:r>
      <w:r w:rsidR="002E3665" w:rsidRPr="00E0742F">
        <w:rPr>
          <w:rFonts w:eastAsia="TimesNewRomanPSMT"/>
          <w:i/>
          <w:sz w:val="28"/>
          <w:szCs w:val="28"/>
          <w:vertAlign w:val="subscript"/>
          <w:lang w:val="uz-Latn-UZ"/>
        </w:rPr>
        <w:t>1</w:t>
      </w:r>
      <w:r w:rsidR="002E3665" w:rsidRPr="00E0742F">
        <w:rPr>
          <w:rFonts w:eastAsia="TimesNewRomanPSMT"/>
          <w:i/>
          <w:sz w:val="28"/>
          <w:szCs w:val="28"/>
          <w:lang w:val="uz-Latn-UZ"/>
        </w:rPr>
        <w:t xml:space="preserve"> (</w:t>
      </w:r>
      <w:r w:rsidR="002E3665" w:rsidRPr="00E0742F">
        <w:rPr>
          <w:rFonts w:eastAsia="TimesNewRomanPSMT"/>
          <w:sz w:val="28"/>
          <w:szCs w:val="28"/>
          <w:lang w:val="uz-Latn-UZ"/>
        </w:rPr>
        <w:t>корреляция коэффициенти</w:t>
      </w:r>
      <w:r w:rsidR="002E3665" w:rsidRPr="00E0742F">
        <w:rPr>
          <w:rFonts w:eastAsia="TimesNewRomanPSMT"/>
          <w:i/>
          <w:sz w:val="28"/>
          <w:szCs w:val="28"/>
          <w:lang w:val="uz-Latn-UZ"/>
        </w:rPr>
        <w:t xml:space="preserve"> К</w:t>
      </w:r>
      <w:r w:rsidR="002E3665" w:rsidRPr="00E0742F">
        <w:rPr>
          <w:rFonts w:eastAsia="TimesNewRomanPSMT"/>
          <w:i/>
          <w:sz w:val="28"/>
          <w:szCs w:val="28"/>
          <w:vertAlign w:val="subscript"/>
          <w:lang w:val="uz-Latn-UZ"/>
        </w:rPr>
        <w:t>ed1</w:t>
      </w:r>
      <w:r w:rsidR="002E3665" w:rsidRPr="00E0742F">
        <w:rPr>
          <w:rFonts w:eastAsia="TimesNewRomanPSMT"/>
          <w:sz w:val="28"/>
          <w:szCs w:val="28"/>
          <w:lang w:val="uz-Latn-UZ"/>
        </w:rPr>
        <w:t xml:space="preserve"> = 0,06</w:t>
      </w:r>
      <w:r w:rsidR="002E3665" w:rsidRPr="00E0742F">
        <w:rPr>
          <w:rFonts w:eastAsia="TimesNewRomanPSMT"/>
          <w:i/>
          <w:sz w:val="28"/>
          <w:szCs w:val="28"/>
          <w:lang w:val="uz-Latn-UZ"/>
        </w:rPr>
        <w:t xml:space="preserve">); </w:t>
      </w:r>
      <w:r w:rsidR="002E3665" w:rsidRPr="00E0742F">
        <w:rPr>
          <w:rFonts w:eastAsia="TimesNewRomanPSMT"/>
          <w:sz w:val="28"/>
          <w:szCs w:val="28"/>
          <w:lang w:val="uz-Latn-UZ"/>
        </w:rPr>
        <w:t>инновацион фаоллик</w:t>
      </w:r>
      <w:r w:rsidR="002E3665" w:rsidRPr="00E0742F">
        <w:rPr>
          <w:rFonts w:eastAsia="TimesNewRomanPSMT"/>
          <w:i/>
          <w:sz w:val="28"/>
          <w:szCs w:val="28"/>
          <w:lang w:val="uz-Latn-UZ"/>
        </w:rPr>
        <w:t xml:space="preserve"> </w:t>
      </w:r>
      <w:r w:rsidR="002E3665" w:rsidRPr="00E0742F">
        <w:rPr>
          <w:sz w:val="28"/>
          <w:szCs w:val="28"/>
          <w:lang w:val="uz-Latn-UZ"/>
        </w:rPr>
        <w:t>–</w:t>
      </w:r>
      <w:r w:rsidR="002E3665" w:rsidRPr="00E0742F">
        <w:rPr>
          <w:rFonts w:eastAsia="TimesNewRomanPSMT"/>
          <w:sz w:val="28"/>
          <w:szCs w:val="28"/>
          <w:lang w:val="uz-Latn-UZ"/>
        </w:rPr>
        <w:t xml:space="preserve"> </w:t>
      </w:r>
      <w:r w:rsidR="002E3665" w:rsidRPr="00E0742F">
        <w:rPr>
          <w:rFonts w:eastAsia="TimesNewRomanPSMT"/>
          <w:i/>
          <w:sz w:val="28"/>
          <w:szCs w:val="28"/>
          <w:lang w:val="uz-Latn-UZ"/>
        </w:rPr>
        <w:t>in</w:t>
      </w:r>
      <w:r w:rsidR="002E3665" w:rsidRPr="00E0742F">
        <w:rPr>
          <w:rFonts w:eastAsia="TimesNewRomanPSMT"/>
          <w:i/>
          <w:sz w:val="28"/>
          <w:szCs w:val="28"/>
          <w:vertAlign w:val="subscript"/>
          <w:lang w:val="uz-Latn-UZ"/>
        </w:rPr>
        <w:t xml:space="preserve">1 </w:t>
      </w:r>
      <w:r w:rsidR="002E3665" w:rsidRPr="00E0742F">
        <w:rPr>
          <w:rFonts w:eastAsia="TimesNewRomanPSMT"/>
          <w:i/>
          <w:sz w:val="28"/>
          <w:szCs w:val="28"/>
          <w:lang w:val="uz-Latn-UZ"/>
        </w:rPr>
        <w:t xml:space="preserve"> (К</w:t>
      </w:r>
      <w:r w:rsidR="002E3665" w:rsidRPr="00E0742F">
        <w:rPr>
          <w:rFonts w:eastAsia="TimesNewRomanPSMT"/>
          <w:i/>
          <w:sz w:val="28"/>
          <w:szCs w:val="28"/>
          <w:vertAlign w:val="subscript"/>
          <w:lang w:val="uz-Latn-UZ"/>
        </w:rPr>
        <w:t>in1</w:t>
      </w:r>
      <w:r w:rsidR="002E3665" w:rsidRPr="00E0742F">
        <w:rPr>
          <w:rFonts w:eastAsia="TimesNewRomanPSMT"/>
          <w:i/>
          <w:sz w:val="28"/>
          <w:szCs w:val="28"/>
          <w:lang w:val="uz-Latn-UZ"/>
        </w:rPr>
        <w:t xml:space="preserve"> = 0,42) </w:t>
      </w:r>
      <w:r w:rsidR="002E3665" w:rsidRPr="00E0742F">
        <w:rPr>
          <w:rFonts w:eastAsia="TimesNewRomanPSMT"/>
          <w:sz w:val="28"/>
          <w:szCs w:val="28"/>
          <w:lang w:val="uz-Latn-UZ"/>
        </w:rPr>
        <w:t xml:space="preserve">ва  </w:t>
      </w:r>
      <w:r w:rsidR="002E3665" w:rsidRPr="00E0742F">
        <w:rPr>
          <w:rFonts w:eastAsia="TimesNewRomanPSMT"/>
          <w:i/>
          <w:sz w:val="28"/>
          <w:szCs w:val="28"/>
          <w:lang w:val="uz-Latn-UZ"/>
        </w:rPr>
        <w:t>in</w:t>
      </w:r>
      <w:r w:rsidR="002E3665" w:rsidRPr="00E0742F">
        <w:rPr>
          <w:rFonts w:eastAsia="TimesNewRomanPSMT"/>
          <w:i/>
          <w:sz w:val="28"/>
          <w:szCs w:val="28"/>
          <w:vertAlign w:val="subscript"/>
          <w:lang w:val="uz-Latn-UZ"/>
        </w:rPr>
        <w:t>2</w:t>
      </w:r>
      <w:r w:rsidR="002E3665" w:rsidRPr="00E0742F">
        <w:rPr>
          <w:rFonts w:eastAsia="TimesNewRomanPSMT"/>
          <w:sz w:val="28"/>
          <w:szCs w:val="28"/>
          <w:lang w:val="uz-Latn-UZ"/>
        </w:rPr>
        <w:t xml:space="preserve"> </w:t>
      </w:r>
      <w:r w:rsidR="002E3665" w:rsidRPr="00E0742F">
        <w:rPr>
          <w:rFonts w:eastAsia="TimesNewRomanPSMT"/>
          <w:i/>
          <w:sz w:val="28"/>
          <w:szCs w:val="28"/>
          <w:lang w:val="uz-Latn-UZ"/>
        </w:rPr>
        <w:t>(К</w:t>
      </w:r>
      <w:r w:rsidR="002E3665" w:rsidRPr="00E0742F">
        <w:rPr>
          <w:rFonts w:eastAsia="TimesNewRomanPSMT"/>
          <w:i/>
          <w:sz w:val="28"/>
          <w:szCs w:val="28"/>
          <w:vertAlign w:val="subscript"/>
          <w:lang w:val="uz-Latn-UZ"/>
        </w:rPr>
        <w:t>in</w:t>
      </w:r>
      <w:r w:rsidR="00227EBF" w:rsidRPr="00E0742F">
        <w:rPr>
          <w:rFonts w:eastAsia="TimesNewRomanPSMT"/>
          <w:i/>
          <w:sz w:val="28"/>
          <w:szCs w:val="28"/>
          <w:vertAlign w:val="subscript"/>
        </w:rPr>
        <w:t>2</w:t>
      </w:r>
      <w:r w:rsidR="002E3665" w:rsidRPr="00E0742F">
        <w:rPr>
          <w:rFonts w:eastAsia="TimesNewRomanPSMT"/>
          <w:i/>
          <w:sz w:val="28"/>
          <w:szCs w:val="28"/>
          <w:lang w:val="uz-Latn-UZ"/>
        </w:rPr>
        <w:t xml:space="preserve"> = 0,61); </w:t>
      </w:r>
      <w:r w:rsidR="002E3665" w:rsidRPr="00E0742F">
        <w:rPr>
          <w:rFonts w:eastAsia="TimesNewRomanPSMT"/>
          <w:sz w:val="28"/>
          <w:szCs w:val="28"/>
          <w:lang w:val="uz-Latn-UZ"/>
        </w:rPr>
        <w:t xml:space="preserve">ишбилармонлик муҳити – </w:t>
      </w:r>
      <w:r w:rsidR="002E3665" w:rsidRPr="00E0742F">
        <w:rPr>
          <w:rFonts w:eastAsia="TimesNewRomanPSMT"/>
          <w:i/>
          <w:sz w:val="28"/>
          <w:szCs w:val="28"/>
          <w:lang w:val="uz-Latn-UZ"/>
        </w:rPr>
        <w:t>dkl</w:t>
      </w:r>
      <w:r w:rsidR="002E3665" w:rsidRPr="00E0742F">
        <w:rPr>
          <w:rFonts w:eastAsia="TimesNewRomanPSMT"/>
          <w:i/>
          <w:sz w:val="28"/>
          <w:szCs w:val="28"/>
          <w:vertAlign w:val="subscript"/>
          <w:lang w:val="uz-Latn-UZ"/>
        </w:rPr>
        <w:t>2</w:t>
      </w:r>
      <w:r w:rsidR="002E3665" w:rsidRPr="00E0742F">
        <w:rPr>
          <w:rFonts w:eastAsia="TimesNewRomanPSMT"/>
          <w:i/>
          <w:sz w:val="28"/>
          <w:szCs w:val="28"/>
          <w:lang w:val="uz-Latn-UZ"/>
        </w:rPr>
        <w:t xml:space="preserve"> (К</w:t>
      </w:r>
      <w:r w:rsidR="002E3665" w:rsidRPr="00E0742F">
        <w:rPr>
          <w:rFonts w:eastAsia="TimesNewRomanPSMT"/>
          <w:i/>
          <w:sz w:val="28"/>
          <w:szCs w:val="28"/>
          <w:vertAlign w:val="subscript"/>
          <w:lang w:val="uz-Latn-UZ"/>
        </w:rPr>
        <w:t>dkl2</w:t>
      </w:r>
      <w:r w:rsidR="002E3665" w:rsidRPr="00E0742F">
        <w:rPr>
          <w:rFonts w:eastAsia="TimesNewRomanPSMT"/>
          <w:i/>
          <w:sz w:val="28"/>
          <w:szCs w:val="28"/>
          <w:lang w:val="uz-Latn-UZ"/>
        </w:rPr>
        <w:t xml:space="preserve"> = 0,23); </w:t>
      </w:r>
      <w:r w:rsidR="002E3665" w:rsidRPr="00E0742F">
        <w:rPr>
          <w:rFonts w:eastAsia="TimesNewRomanPSMT"/>
          <w:sz w:val="28"/>
          <w:szCs w:val="28"/>
          <w:lang w:val="uz-Latn-UZ"/>
        </w:rPr>
        <w:t>минтақанинг те</w:t>
      </w:r>
      <w:r w:rsidR="00A010F0" w:rsidRPr="00E0742F">
        <w:rPr>
          <w:rFonts w:eastAsia="TimesNewRomanPSMT"/>
          <w:sz w:val="28"/>
          <w:szCs w:val="28"/>
          <w:lang w:val="uz-Latn-UZ"/>
        </w:rPr>
        <w:t>х</w:t>
      </w:r>
      <w:r w:rsidR="002E3665" w:rsidRPr="00E0742F">
        <w:rPr>
          <w:rFonts w:eastAsia="TimesNewRomanPSMT"/>
          <w:sz w:val="28"/>
          <w:szCs w:val="28"/>
          <w:lang w:val="uz-Latn-UZ"/>
        </w:rPr>
        <w:t xml:space="preserve">нологик даражаси - </w:t>
      </w:r>
      <w:r w:rsidR="002E3665" w:rsidRPr="00E0742F">
        <w:rPr>
          <w:rFonts w:eastAsia="TimesNewRomanPSMT"/>
          <w:i/>
          <w:sz w:val="28"/>
          <w:szCs w:val="28"/>
          <w:lang w:val="uz-Latn-UZ"/>
        </w:rPr>
        <w:t>tehr</w:t>
      </w:r>
      <w:r w:rsidR="002E3665" w:rsidRPr="00E0742F">
        <w:rPr>
          <w:rFonts w:eastAsia="TimesNewRomanPSMT"/>
          <w:i/>
          <w:sz w:val="28"/>
          <w:szCs w:val="28"/>
          <w:vertAlign w:val="subscript"/>
          <w:lang w:val="uz-Latn-UZ"/>
        </w:rPr>
        <w:t>3</w:t>
      </w:r>
      <w:r w:rsidR="002E3665" w:rsidRPr="00E0742F">
        <w:rPr>
          <w:rFonts w:eastAsia="TimesNewRomanPSMT"/>
          <w:i/>
          <w:sz w:val="28"/>
          <w:szCs w:val="28"/>
          <w:lang w:val="uz-Latn-UZ"/>
        </w:rPr>
        <w:t xml:space="preserve"> ((К</w:t>
      </w:r>
      <w:r w:rsidR="002E3665" w:rsidRPr="00E0742F">
        <w:rPr>
          <w:rFonts w:eastAsia="TimesNewRomanPSMT"/>
          <w:i/>
          <w:sz w:val="28"/>
          <w:szCs w:val="28"/>
          <w:vertAlign w:val="subscript"/>
          <w:lang w:val="uz-Latn-UZ"/>
        </w:rPr>
        <w:t>tehr3</w:t>
      </w:r>
      <w:r w:rsidR="002E3665" w:rsidRPr="00E0742F">
        <w:rPr>
          <w:rFonts w:eastAsia="TimesNewRomanPSMT"/>
          <w:i/>
          <w:sz w:val="28"/>
          <w:szCs w:val="28"/>
          <w:lang w:val="uz-Latn-UZ"/>
        </w:rPr>
        <w:t xml:space="preserve"> = 0,03)</w:t>
      </w:r>
      <w:r w:rsidR="002E3665" w:rsidRPr="00E0742F">
        <w:rPr>
          <w:rFonts w:eastAsia="TimesNewRomanPSMT"/>
          <w:i/>
          <w:sz w:val="28"/>
          <w:szCs w:val="28"/>
          <w:lang w:val="uz-Cyrl-UZ"/>
        </w:rPr>
        <w:t xml:space="preserve"> </w:t>
      </w:r>
      <w:r w:rsidR="002E3665" w:rsidRPr="00E0742F">
        <w:rPr>
          <w:rFonts w:eastAsia="TimesNewRomanPSMT"/>
          <w:sz w:val="28"/>
          <w:szCs w:val="28"/>
          <w:lang w:val="uz-Cyrl-UZ"/>
        </w:rPr>
        <w:t xml:space="preserve">каби омиллар </w:t>
      </w:r>
      <w:r w:rsidR="002E3665" w:rsidRPr="00E0742F">
        <w:rPr>
          <w:rFonts w:eastAsia="TimesNewRomanPSMT"/>
          <w:sz w:val="28"/>
          <w:szCs w:val="28"/>
          <w:lang w:val="uz-Latn-UZ"/>
        </w:rPr>
        <w:t>билан ижобий алоқадорлиги</w:t>
      </w:r>
      <w:r w:rsidR="00957AE1" w:rsidRPr="00E0742F">
        <w:rPr>
          <w:rFonts w:eastAsia="TimesNewRomanPSMT"/>
          <w:sz w:val="28"/>
          <w:szCs w:val="28"/>
          <w:lang w:val="uz-Cyrl-UZ"/>
        </w:rPr>
        <w:t>ни кўрсатмоқда</w:t>
      </w:r>
      <w:r w:rsidR="002E3665" w:rsidRPr="00E0742F">
        <w:rPr>
          <w:rFonts w:eastAsia="TimesNewRomanPSMT"/>
          <w:sz w:val="28"/>
          <w:szCs w:val="28"/>
          <w:lang w:val="uz-Cyrl-UZ"/>
        </w:rPr>
        <w:t xml:space="preserve">. </w:t>
      </w:r>
      <w:r w:rsidR="002E3665" w:rsidRPr="00E0742F">
        <w:rPr>
          <w:rFonts w:eastAsia="TimesNewRomanPSMT"/>
          <w:sz w:val="28"/>
          <w:szCs w:val="28"/>
          <w:lang w:val="uz-Latn-UZ"/>
        </w:rPr>
        <w:t>Умуман олганда</w:t>
      </w:r>
      <w:r w:rsidR="002E3665" w:rsidRPr="00E0742F">
        <w:rPr>
          <w:rFonts w:eastAsia="TimesNewRomanPSMT"/>
          <w:sz w:val="28"/>
          <w:szCs w:val="28"/>
          <w:lang w:val="uz-Cyrl-UZ"/>
        </w:rPr>
        <w:t>,</w:t>
      </w:r>
      <w:r w:rsidR="002E3665" w:rsidRPr="00E0742F">
        <w:rPr>
          <w:rFonts w:eastAsia="TimesNewRomanPSMT"/>
          <w:sz w:val="28"/>
          <w:szCs w:val="28"/>
          <w:lang w:val="uz-Latn-UZ"/>
        </w:rPr>
        <w:t xml:space="preserve"> корреляцион таҳлил натижалари (</w:t>
      </w:r>
      <w:r w:rsidR="002E3665" w:rsidRPr="00E0742F">
        <w:rPr>
          <w:rFonts w:eastAsia="TimesNewRomanPS-ItalicMT"/>
          <w:i/>
          <w:iCs/>
          <w:sz w:val="28"/>
          <w:szCs w:val="28"/>
          <w:lang w:val="uz-Latn-UZ"/>
        </w:rPr>
        <w:t>R=0,9</w:t>
      </w:r>
      <w:r w:rsidR="002E3665" w:rsidRPr="00E0742F">
        <w:rPr>
          <w:rFonts w:eastAsia="TimesNewRomanPS-ItalicMT"/>
          <w:iCs/>
          <w:sz w:val="28"/>
          <w:szCs w:val="28"/>
          <w:lang w:val="uz-Latn-UZ"/>
        </w:rPr>
        <w:t>;</w:t>
      </w:r>
      <w:r w:rsidR="002E3665" w:rsidRPr="00E0742F">
        <w:rPr>
          <w:rFonts w:eastAsia="TimesNewRomanPS-ItalicMT"/>
          <w:i/>
          <w:iCs/>
          <w:sz w:val="28"/>
          <w:szCs w:val="28"/>
          <w:lang w:val="uz-Latn-UZ"/>
        </w:rPr>
        <w:t xml:space="preserve"> R</w:t>
      </w:r>
      <w:r w:rsidR="002E3665" w:rsidRPr="00E0742F">
        <w:rPr>
          <w:rFonts w:eastAsia="TimesNewRomanPS-ItalicMT"/>
          <w:i/>
          <w:iCs/>
          <w:sz w:val="28"/>
          <w:szCs w:val="28"/>
          <w:vertAlign w:val="superscript"/>
          <w:lang w:val="uz-Latn-UZ"/>
        </w:rPr>
        <w:t>2</w:t>
      </w:r>
      <w:r w:rsidR="002E3665" w:rsidRPr="00E0742F">
        <w:rPr>
          <w:rFonts w:eastAsia="TimesNewRomanPS-ItalicMT"/>
          <w:i/>
          <w:iCs/>
          <w:sz w:val="28"/>
          <w:szCs w:val="28"/>
          <w:lang w:val="uz-Latn-UZ"/>
        </w:rPr>
        <w:t>=0,8</w:t>
      </w:r>
      <w:r w:rsidR="002E3665" w:rsidRPr="00E0742F">
        <w:rPr>
          <w:rFonts w:eastAsia="TimesNewRomanPS-ItalicMT"/>
          <w:iCs/>
          <w:sz w:val="28"/>
          <w:szCs w:val="28"/>
          <w:lang w:val="uz-Latn-UZ"/>
        </w:rPr>
        <w:t xml:space="preserve">; </w:t>
      </w:r>
      <m:oMath>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uz-Latn-UZ"/>
              </w:rPr>
              <m:t>F</m:t>
            </m:r>
          </m:e>
          <m:sub>
            <m:r>
              <w:rPr>
                <w:rFonts w:ascii="Cambria Math" w:eastAsia="TimesNewRomanPSMT"/>
                <w:sz w:val="28"/>
                <w:szCs w:val="28"/>
                <w:lang w:val="uz-Latn-UZ"/>
              </w:rPr>
              <m:t>факт</m:t>
            </m:r>
          </m:sub>
        </m:sSub>
        <m:r>
          <w:rPr>
            <w:rFonts w:ascii="Cambria Math" w:eastAsia="TimesNewRomanPSMT"/>
            <w:sz w:val="28"/>
            <w:szCs w:val="28"/>
            <w:lang w:val="uz-Latn-UZ"/>
          </w:rPr>
          <m:t>(7,1)&gt;</m:t>
        </m:r>
        <m:sSub>
          <m:sSubPr>
            <m:ctrlPr>
              <w:rPr>
                <w:rFonts w:ascii="Cambria Math" w:eastAsia="TimesNewRomanPSMT" w:hAnsi="Cambria Math"/>
                <w:i/>
                <w:sz w:val="28"/>
                <w:szCs w:val="28"/>
                <w:lang w:val="en-US"/>
              </w:rPr>
            </m:ctrlPr>
          </m:sSubPr>
          <m:e>
            <m:r>
              <w:rPr>
                <w:rFonts w:ascii="Cambria Math" w:eastAsia="TimesNewRomanPSMT" w:hAnsi="Cambria Math"/>
                <w:sz w:val="28"/>
                <w:szCs w:val="28"/>
                <w:lang w:val="uz-Latn-UZ"/>
              </w:rPr>
              <m:t>F</m:t>
            </m:r>
          </m:e>
          <m:sub>
            <m:r>
              <w:rPr>
                <w:rFonts w:ascii="Cambria Math" w:eastAsia="TimesNewRomanPSMT"/>
                <w:sz w:val="28"/>
                <w:szCs w:val="28"/>
                <w:lang w:val="uz-Latn-UZ"/>
              </w:rPr>
              <m:t>жадвал</m:t>
            </m:r>
            <m:r>
              <w:rPr>
                <w:rFonts w:ascii="Cambria Math" w:eastAsia="TimesNewRomanPSMT"/>
                <w:sz w:val="28"/>
                <w:szCs w:val="28"/>
                <w:lang w:val="uz-Latn-UZ"/>
              </w:rPr>
              <m:t>.</m:t>
            </m:r>
          </m:sub>
        </m:sSub>
        <m:r>
          <w:rPr>
            <w:rFonts w:ascii="Cambria Math" w:eastAsia="TimesNewRomanPSMT"/>
            <w:sz w:val="28"/>
            <w:szCs w:val="28"/>
            <w:lang w:val="uz-Latn-UZ"/>
          </w:rPr>
          <m:t>(3,26)</m:t>
        </m:r>
      </m:oMath>
      <w:r w:rsidR="002E3665" w:rsidRPr="00E0742F">
        <w:rPr>
          <w:rFonts w:eastAsia="TimesNewRomanPS-ItalicMT"/>
          <w:sz w:val="28"/>
          <w:szCs w:val="28"/>
          <w:lang w:val="uz-Latn-UZ"/>
        </w:rPr>
        <w:t>)</w:t>
      </w:r>
      <w:r w:rsidR="002E3665" w:rsidRPr="00E0742F">
        <w:rPr>
          <w:rFonts w:eastAsia="TimesNewRomanPS-ItalicMT"/>
          <w:sz w:val="28"/>
          <w:szCs w:val="28"/>
          <w:lang w:val="uz-Cyrl-UZ"/>
        </w:rPr>
        <w:t xml:space="preserve"> </w:t>
      </w:r>
      <w:r w:rsidR="002E3665" w:rsidRPr="00E0742F">
        <w:rPr>
          <w:rFonts w:eastAsia="TimesNewRomanPSMT"/>
          <w:sz w:val="28"/>
          <w:szCs w:val="28"/>
          <w:lang w:val="uz-Latn-UZ"/>
        </w:rPr>
        <w:t>минтақа иқтисодий ўсиш</w:t>
      </w:r>
      <w:r w:rsidR="002E3665" w:rsidRPr="00E0742F">
        <w:rPr>
          <w:rFonts w:eastAsia="TimesNewRomanPSMT"/>
          <w:sz w:val="28"/>
          <w:szCs w:val="28"/>
          <w:lang w:val="uz-Cyrl-UZ"/>
        </w:rPr>
        <w:t xml:space="preserve">и билан </w:t>
      </w:r>
      <w:r w:rsidR="002E3665" w:rsidRPr="00E0742F">
        <w:rPr>
          <w:rFonts w:eastAsia="TimesNewRomanPSMT"/>
          <w:sz w:val="28"/>
          <w:szCs w:val="28"/>
          <w:lang w:val="uz-Latn-UZ"/>
        </w:rPr>
        <w:t>интен</w:t>
      </w:r>
      <w:r w:rsidR="002E3665" w:rsidRPr="00E0742F">
        <w:rPr>
          <w:rFonts w:eastAsia="TimesNewRomanPSMT"/>
          <w:sz w:val="28"/>
          <w:szCs w:val="28"/>
          <w:lang w:val="uz-Cyrl-UZ"/>
        </w:rPr>
        <w:t>с</w:t>
      </w:r>
      <w:r w:rsidR="002E3665" w:rsidRPr="00E0742F">
        <w:rPr>
          <w:rFonts w:eastAsia="TimesNewRomanPSMT"/>
          <w:sz w:val="28"/>
          <w:szCs w:val="28"/>
          <w:lang w:val="uz-Latn-UZ"/>
        </w:rPr>
        <w:t>ив омиллар</w:t>
      </w:r>
      <w:r w:rsidR="002E3665" w:rsidRPr="00E0742F">
        <w:rPr>
          <w:rFonts w:eastAsia="TimesNewRomanPSMT"/>
          <w:sz w:val="28"/>
          <w:szCs w:val="28"/>
          <w:lang w:val="uz-Cyrl-UZ"/>
        </w:rPr>
        <w:t xml:space="preserve"> ўртасида </w:t>
      </w:r>
      <w:r w:rsidR="002E3665" w:rsidRPr="00E0742F">
        <w:rPr>
          <w:rFonts w:eastAsia="TimesNewRomanPSMT"/>
          <w:sz w:val="28"/>
          <w:szCs w:val="28"/>
          <w:lang w:val="uz-Latn-UZ"/>
        </w:rPr>
        <w:t>ижобий боғли</w:t>
      </w:r>
      <w:r w:rsidR="002E3665" w:rsidRPr="00E0742F">
        <w:rPr>
          <w:rFonts w:eastAsia="TimesNewRomanPSMT"/>
          <w:sz w:val="28"/>
          <w:szCs w:val="28"/>
          <w:lang w:val="uz-Cyrl-UZ"/>
        </w:rPr>
        <w:t>қ</w:t>
      </w:r>
      <w:r w:rsidR="002E3665" w:rsidRPr="00E0742F">
        <w:rPr>
          <w:rFonts w:eastAsia="TimesNewRomanPSMT"/>
          <w:sz w:val="28"/>
          <w:szCs w:val="28"/>
          <w:lang w:val="uz-Latn-UZ"/>
        </w:rPr>
        <w:t>ли</w:t>
      </w:r>
      <w:r w:rsidR="002E3665" w:rsidRPr="00E0742F">
        <w:rPr>
          <w:rFonts w:eastAsia="TimesNewRomanPSMT"/>
          <w:sz w:val="28"/>
          <w:szCs w:val="28"/>
          <w:lang w:val="uz-Cyrl-UZ"/>
        </w:rPr>
        <w:t>қ борлигини тасдиқламоқда</w:t>
      </w:r>
      <w:r w:rsidR="002E3665" w:rsidRPr="00E0742F">
        <w:rPr>
          <w:sz w:val="28"/>
          <w:szCs w:val="28"/>
          <w:lang w:val="uz-Latn-UZ"/>
        </w:rPr>
        <w:t>. Бу</w:t>
      </w:r>
      <w:r w:rsidR="002E3665" w:rsidRPr="00E0742F">
        <w:rPr>
          <w:sz w:val="28"/>
          <w:szCs w:val="28"/>
          <w:lang w:val="uz-Cyrl-UZ"/>
        </w:rPr>
        <w:t xml:space="preserve">ндан </w:t>
      </w:r>
      <w:r w:rsidR="002E3665" w:rsidRPr="00E0742F">
        <w:rPr>
          <w:sz w:val="28"/>
          <w:szCs w:val="28"/>
          <w:lang w:val="uz-Latn-UZ"/>
        </w:rPr>
        <w:t xml:space="preserve"> </w:t>
      </w:r>
      <w:r w:rsidR="002E3665" w:rsidRPr="00E0742F">
        <w:rPr>
          <w:sz w:val="28"/>
          <w:szCs w:val="28"/>
          <w:lang w:val="uz-Cyrl-UZ"/>
        </w:rPr>
        <w:t xml:space="preserve">шундай хулоса чиқадики, </w:t>
      </w:r>
      <w:r w:rsidR="002E3665" w:rsidRPr="00E0742F">
        <w:rPr>
          <w:sz w:val="28"/>
          <w:szCs w:val="28"/>
          <w:lang w:val="uz-Latn-UZ"/>
        </w:rPr>
        <w:t xml:space="preserve">минтақа рақобатдошлигини оширишда инновацион </w:t>
      </w:r>
      <w:r w:rsidR="002E3665" w:rsidRPr="00E0742F">
        <w:rPr>
          <w:sz w:val="28"/>
          <w:szCs w:val="28"/>
          <w:lang w:val="uz-Cyrl-UZ"/>
        </w:rPr>
        <w:t xml:space="preserve">ривожланиш </w:t>
      </w:r>
      <w:r w:rsidR="002E3665" w:rsidRPr="00E0742F">
        <w:rPr>
          <w:sz w:val="28"/>
          <w:szCs w:val="28"/>
          <w:lang w:val="uz-Latn-UZ"/>
        </w:rPr>
        <w:t>моделини танлаш</w:t>
      </w:r>
      <w:r w:rsidR="002E3665" w:rsidRPr="00E0742F">
        <w:rPr>
          <w:sz w:val="28"/>
          <w:szCs w:val="28"/>
          <w:lang w:val="uz-Cyrl-UZ"/>
        </w:rPr>
        <w:t xml:space="preserve"> </w:t>
      </w:r>
      <w:r w:rsidR="002E3665" w:rsidRPr="00E0742F">
        <w:rPr>
          <w:sz w:val="28"/>
          <w:szCs w:val="28"/>
          <w:lang w:val="uz-Latn-UZ"/>
        </w:rPr>
        <w:t xml:space="preserve">иқтисодий ўсиш билан </w:t>
      </w:r>
      <w:r w:rsidRPr="00E0742F">
        <w:rPr>
          <w:sz w:val="28"/>
          <w:szCs w:val="28"/>
          <w:lang w:val="uz-Cyrl-UZ"/>
        </w:rPr>
        <w:t xml:space="preserve">унинг </w:t>
      </w:r>
      <w:r w:rsidR="002E3665" w:rsidRPr="00E0742F">
        <w:rPr>
          <w:sz w:val="28"/>
          <w:szCs w:val="28"/>
          <w:lang w:val="uz-Latn-UZ"/>
        </w:rPr>
        <w:t xml:space="preserve">самарадорлик омиллари (агломерацион </w:t>
      </w:r>
      <w:r w:rsidR="002E3665" w:rsidRPr="00E0742F">
        <w:rPr>
          <w:sz w:val="28"/>
          <w:szCs w:val="28"/>
          <w:lang w:val="uz-Cyrl-UZ"/>
        </w:rPr>
        <w:t>самара</w:t>
      </w:r>
      <w:r w:rsidR="002E3665" w:rsidRPr="00E0742F">
        <w:rPr>
          <w:sz w:val="28"/>
          <w:szCs w:val="28"/>
          <w:lang w:val="uz-Latn-UZ"/>
        </w:rPr>
        <w:t xml:space="preserve">, юқори тадбиркорлик фаоллиги, минтақа </w:t>
      </w:r>
      <w:r w:rsidR="002E3665" w:rsidRPr="00E0742F">
        <w:rPr>
          <w:sz w:val="28"/>
          <w:szCs w:val="28"/>
          <w:lang w:val="uz-Latn-UZ"/>
        </w:rPr>
        <w:lastRenderedPageBreak/>
        <w:t>иқтисодиёти ресурслари ва салоҳиятини унумли бошқариш тизими)</w:t>
      </w:r>
      <w:r w:rsidR="002E3665" w:rsidRPr="00E0742F">
        <w:rPr>
          <w:sz w:val="28"/>
          <w:szCs w:val="28"/>
          <w:lang w:val="uz-Cyrl-UZ"/>
        </w:rPr>
        <w:t xml:space="preserve"> ўртасида яққол </w:t>
      </w:r>
      <w:r w:rsidR="002E3665" w:rsidRPr="00E0742F">
        <w:rPr>
          <w:sz w:val="28"/>
          <w:szCs w:val="28"/>
          <w:lang w:val="uz-Latn-UZ"/>
        </w:rPr>
        <w:t>ижобий</w:t>
      </w:r>
      <w:r w:rsidR="002E3665" w:rsidRPr="00E0742F">
        <w:rPr>
          <w:sz w:val="28"/>
          <w:szCs w:val="28"/>
          <w:lang w:val="uz-Cyrl-UZ"/>
        </w:rPr>
        <w:t xml:space="preserve"> боғлиқлик кузатилган </w:t>
      </w:r>
      <w:r w:rsidR="002E3665" w:rsidRPr="00E0742F">
        <w:rPr>
          <w:sz w:val="28"/>
          <w:szCs w:val="28"/>
          <w:lang w:val="uz-Latn-UZ"/>
        </w:rPr>
        <w:t xml:space="preserve">минтақаларда </w:t>
      </w:r>
      <w:r w:rsidR="002E3665" w:rsidRPr="00E0742F">
        <w:rPr>
          <w:sz w:val="28"/>
          <w:szCs w:val="28"/>
          <w:lang w:val="uz-Cyrl-UZ"/>
        </w:rPr>
        <w:t>ўзини оқлайди.</w:t>
      </w:r>
    </w:p>
    <w:p w:rsidR="002E3665" w:rsidRPr="00E0742F" w:rsidRDefault="00342931" w:rsidP="009C71FD">
      <w:pPr>
        <w:pStyle w:val="Pa0"/>
        <w:spacing w:line="240" w:lineRule="auto"/>
        <w:ind w:firstLine="567"/>
        <w:jc w:val="both"/>
        <w:rPr>
          <w:rFonts w:ascii="Times New Roman" w:eastAsia="Times New Roman" w:hAnsi="Times New Roman"/>
          <w:sz w:val="28"/>
          <w:szCs w:val="28"/>
          <w:lang w:val="uz-Latn-UZ"/>
        </w:rPr>
      </w:pPr>
      <w:r w:rsidRPr="00E0742F">
        <w:rPr>
          <w:rFonts w:ascii="Times New Roman" w:hAnsi="Times New Roman"/>
          <w:sz w:val="28"/>
          <w:szCs w:val="28"/>
          <w:lang w:val="uz-Cyrl-UZ"/>
        </w:rPr>
        <w:t>Ушб</w:t>
      </w:r>
      <w:r w:rsidR="002E3665" w:rsidRPr="00E0742F">
        <w:rPr>
          <w:rFonts w:ascii="Times New Roman" w:hAnsi="Times New Roman"/>
          <w:sz w:val="28"/>
          <w:szCs w:val="28"/>
          <w:lang w:val="uz-Latn-UZ"/>
        </w:rPr>
        <w:t xml:space="preserve">у </w:t>
      </w:r>
      <w:r w:rsidRPr="00E0742F">
        <w:rPr>
          <w:rFonts w:ascii="Times New Roman" w:hAnsi="Times New Roman"/>
          <w:sz w:val="28"/>
          <w:szCs w:val="28"/>
          <w:lang w:val="uz-Cyrl-UZ"/>
        </w:rPr>
        <w:t>бобда</w:t>
      </w:r>
      <w:r w:rsidR="00291D14" w:rsidRPr="00E0742F">
        <w:rPr>
          <w:rFonts w:ascii="Times New Roman" w:hAnsi="Times New Roman"/>
          <w:sz w:val="28"/>
          <w:szCs w:val="28"/>
          <w:lang w:val="uz-Latn-UZ"/>
        </w:rPr>
        <w:t>,</w:t>
      </w:r>
      <w:r w:rsidRPr="00E0742F">
        <w:rPr>
          <w:rFonts w:ascii="Times New Roman" w:hAnsi="Times New Roman"/>
          <w:sz w:val="28"/>
          <w:szCs w:val="28"/>
          <w:lang w:val="uz-Cyrl-UZ"/>
        </w:rPr>
        <w:t xml:space="preserve"> шунингдек</w:t>
      </w:r>
      <w:r w:rsidR="00291D14" w:rsidRPr="00E0742F">
        <w:rPr>
          <w:rFonts w:ascii="Times New Roman" w:hAnsi="Times New Roman"/>
          <w:sz w:val="28"/>
          <w:szCs w:val="28"/>
          <w:lang w:val="uz-Latn-UZ"/>
        </w:rPr>
        <w:t>,</w:t>
      </w:r>
      <w:r w:rsidRPr="00E0742F">
        <w:rPr>
          <w:rFonts w:ascii="Times New Roman" w:hAnsi="Times New Roman"/>
          <w:sz w:val="28"/>
          <w:szCs w:val="28"/>
          <w:lang w:val="uz-Cyrl-UZ"/>
        </w:rPr>
        <w:t xml:space="preserve"> </w:t>
      </w:r>
      <w:r w:rsidR="002E3665" w:rsidRPr="00E0742F">
        <w:rPr>
          <w:rFonts w:ascii="Times New Roman" w:hAnsi="Times New Roman"/>
          <w:sz w:val="28"/>
          <w:szCs w:val="28"/>
          <w:lang w:val="uz-Latn-UZ"/>
        </w:rPr>
        <w:t xml:space="preserve">минтақа рақобатдошлигини </w:t>
      </w:r>
      <w:r w:rsidR="002E3665" w:rsidRPr="00E0742F">
        <w:rPr>
          <w:rFonts w:ascii="Times New Roman" w:hAnsi="Times New Roman"/>
          <w:sz w:val="28"/>
          <w:szCs w:val="28"/>
          <w:lang w:val="uz-Cyrl-UZ"/>
        </w:rPr>
        <w:t>о</w:t>
      </w:r>
      <w:r w:rsidR="002E3665" w:rsidRPr="00E0742F">
        <w:rPr>
          <w:rFonts w:ascii="Times New Roman" w:hAnsi="Times New Roman"/>
          <w:sz w:val="28"/>
          <w:szCs w:val="28"/>
          <w:lang w:val="uz-Latn-UZ"/>
        </w:rPr>
        <w:t xml:space="preserve">ширишнинг </w:t>
      </w:r>
      <w:r w:rsidR="002E3665" w:rsidRPr="00E0742F">
        <w:rPr>
          <w:rFonts w:ascii="Times New Roman" w:hAnsi="Times New Roman"/>
          <w:sz w:val="28"/>
          <w:szCs w:val="28"/>
          <w:lang w:val="uz-Cyrl-UZ"/>
        </w:rPr>
        <w:t xml:space="preserve">ҳудудий </w:t>
      </w:r>
      <w:r w:rsidR="002E3665" w:rsidRPr="00E0742F">
        <w:rPr>
          <w:rFonts w:ascii="Times New Roman" w:hAnsi="Times New Roman"/>
          <w:sz w:val="28"/>
          <w:szCs w:val="28"/>
          <w:lang w:val="uz-Latn-UZ"/>
        </w:rPr>
        <w:t xml:space="preserve">омилларини баҳолаш </w:t>
      </w:r>
      <w:r w:rsidR="002E3665" w:rsidRPr="00E0742F">
        <w:rPr>
          <w:rFonts w:ascii="Times New Roman" w:hAnsi="Times New Roman"/>
          <w:sz w:val="28"/>
          <w:szCs w:val="28"/>
          <w:lang w:val="uz-Cyrl-UZ"/>
        </w:rPr>
        <w:t xml:space="preserve">мақсадида, </w:t>
      </w:r>
      <w:r w:rsidR="002E3665" w:rsidRPr="00E0742F">
        <w:rPr>
          <w:rFonts w:ascii="Times New Roman" w:hAnsi="Times New Roman"/>
          <w:sz w:val="28"/>
          <w:szCs w:val="28"/>
          <w:lang w:val="uz-Latn-UZ"/>
        </w:rPr>
        <w:t xml:space="preserve">муаллиф томонидан </w:t>
      </w:r>
      <w:r w:rsidR="002E3665" w:rsidRPr="00E0742F">
        <w:rPr>
          <w:rFonts w:ascii="Times New Roman" w:hAnsi="Times New Roman"/>
          <w:sz w:val="28"/>
          <w:szCs w:val="28"/>
          <w:lang w:val="uz-Cyrl-UZ"/>
        </w:rPr>
        <w:t xml:space="preserve">ҳудудий </w:t>
      </w:r>
      <w:r w:rsidR="002E3665" w:rsidRPr="00E0742F">
        <w:rPr>
          <w:rFonts w:ascii="Times New Roman" w:hAnsi="Times New Roman"/>
          <w:sz w:val="28"/>
          <w:szCs w:val="28"/>
          <w:lang w:val="uz-Latn-UZ"/>
        </w:rPr>
        <w:t>ривожланиш</w:t>
      </w:r>
      <w:r w:rsidR="002E3665" w:rsidRPr="00E0742F">
        <w:rPr>
          <w:rFonts w:ascii="Times New Roman" w:hAnsi="Times New Roman"/>
          <w:sz w:val="28"/>
          <w:szCs w:val="28"/>
          <w:lang w:val="uz-Cyrl-UZ"/>
        </w:rPr>
        <w:t xml:space="preserve">нинг </w:t>
      </w:r>
      <w:r w:rsidR="00083E3B" w:rsidRPr="00E0742F">
        <w:rPr>
          <w:rFonts w:ascii="Times New Roman" w:hAnsi="Times New Roman"/>
          <w:sz w:val="28"/>
          <w:szCs w:val="28"/>
          <w:lang w:val="uz-Cyrl-UZ"/>
        </w:rPr>
        <w:t>«</w:t>
      </w:r>
      <w:r w:rsidR="002E3665" w:rsidRPr="00E0742F">
        <w:rPr>
          <w:rFonts w:ascii="Times New Roman" w:hAnsi="Times New Roman"/>
          <w:sz w:val="28"/>
          <w:szCs w:val="28"/>
          <w:lang w:val="uz-Latn-UZ"/>
        </w:rPr>
        <w:t>иккинчи табиат</w:t>
      </w:r>
      <w:r w:rsidR="002E3665" w:rsidRPr="00E0742F">
        <w:rPr>
          <w:rFonts w:ascii="Times New Roman" w:hAnsi="Times New Roman"/>
          <w:sz w:val="28"/>
          <w:szCs w:val="28"/>
          <w:lang w:val="uz-Cyrl-UZ"/>
        </w:rPr>
        <w:t>и</w:t>
      </w:r>
      <w:r w:rsidR="00083E3B" w:rsidRPr="00E0742F">
        <w:rPr>
          <w:rFonts w:ascii="Times New Roman" w:hAnsi="Times New Roman"/>
          <w:sz w:val="28"/>
          <w:szCs w:val="28"/>
          <w:lang w:val="uz-Cyrl-UZ"/>
        </w:rPr>
        <w:t>»</w:t>
      </w:r>
      <w:r w:rsidR="002E3665" w:rsidRPr="00E0742F">
        <w:rPr>
          <w:rStyle w:val="a9"/>
          <w:rFonts w:ascii="Times New Roman" w:hAnsi="Times New Roman"/>
          <w:sz w:val="28"/>
          <w:szCs w:val="28"/>
        </w:rPr>
        <w:footnoteReference w:id="12"/>
      </w:r>
      <w:r w:rsidR="002E3665" w:rsidRPr="00E0742F">
        <w:rPr>
          <w:rFonts w:ascii="Times New Roman" w:hAnsi="Times New Roman"/>
          <w:sz w:val="28"/>
          <w:szCs w:val="28"/>
          <w:lang w:val="uz-Cyrl-UZ"/>
        </w:rPr>
        <w:t xml:space="preserve"> </w:t>
      </w:r>
      <w:r w:rsidR="002E3665" w:rsidRPr="00E0742F">
        <w:rPr>
          <w:rFonts w:ascii="Times New Roman" w:hAnsi="Times New Roman"/>
          <w:sz w:val="28"/>
          <w:szCs w:val="28"/>
          <w:lang w:val="uz-Latn-UZ"/>
        </w:rPr>
        <w:t>сифатида агломерация</w:t>
      </w:r>
      <w:r w:rsidR="002E3665" w:rsidRPr="00E0742F">
        <w:rPr>
          <w:rFonts w:ascii="Times New Roman" w:hAnsi="Times New Roman"/>
          <w:sz w:val="28"/>
          <w:szCs w:val="28"/>
          <w:lang w:val="uz-Cyrl-UZ"/>
        </w:rPr>
        <w:t xml:space="preserve"> омилининг</w:t>
      </w:r>
      <w:r w:rsidR="002E3665" w:rsidRPr="00E0742F">
        <w:rPr>
          <w:rFonts w:ascii="Times New Roman" w:hAnsi="Times New Roman"/>
          <w:sz w:val="28"/>
          <w:szCs w:val="28"/>
          <w:lang w:val="uz-Latn-UZ"/>
        </w:rPr>
        <w:t xml:space="preserve"> кумулятив </w:t>
      </w:r>
      <w:r w:rsidR="002E3665" w:rsidRPr="00E0742F">
        <w:rPr>
          <w:rFonts w:ascii="Times New Roman" w:hAnsi="Times New Roman"/>
          <w:sz w:val="28"/>
          <w:szCs w:val="28"/>
          <w:lang w:val="uz-Cyrl-UZ"/>
        </w:rPr>
        <w:t xml:space="preserve">самарасини </w:t>
      </w:r>
      <w:r w:rsidR="002E3665" w:rsidRPr="00E0742F">
        <w:rPr>
          <w:rFonts w:ascii="Times New Roman" w:hAnsi="Times New Roman"/>
          <w:sz w:val="28"/>
          <w:szCs w:val="28"/>
          <w:lang w:val="uz-Latn-UZ"/>
        </w:rPr>
        <w:t xml:space="preserve">баҳолашга ҳаракат қилинди. Бу борада муаллиф томонидан минтақа рақобатдошлигини оширишда шаҳарларнинг </w:t>
      </w:r>
      <w:r w:rsidRPr="00E0742F">
        <w:rPr>
          <w:rFonts w:ascii="Times New Roman" w:hAnsi="Times New Roman"/>
          <w:sz w:val="28"/>
          <w:szCs w:val="28"/>
          <w:lang w:val="uz-Cyrl-UZ"/>
        </w:rPr>
        <w:t xml:space="preserve">ҳиссасини </w:t>
      </w:r>
      <w:r w:rsidR="002E3665" w:rsidRPr="00E0742F">
        <w:rPr>
          <w:rFonts w:ascii="Times New Roman" w:hAnsi="Times New Roman"/>
          <w:sz w:val="28"/>
          <w:szCs w:val="28"/>
          <w:lang w:val="uz-Latn-UZ"/>
        </w:rPr>
        <w:t>сифат</w:t>
      </w:r>
      <w:r w:rsidR="002E3665" w:rsidRPr="00E0742F">
        <w:rPr>
          <w:rFonts w:ascii="Times New Roman" w:hAnsi="Times New Roman"/>
          <w:sz w:val="28"/>
          <w:szCs w:val="28"/>
          <w:lang w:val="uz-Cyrl-UZ"/>
        </w:rPr>
        <w:t xml:space="preserve">ли </w:t>
      </w:r>
      <w:r w:rsidR="002E3665" w:rsidRPr="00E0742F">
        <w:rPr>
          <w:rFonts w:ascii="Times New Roman" w:hAnsi="Times New Roman"/>
          <w:sz w:val="28"/>
          <w:szCs w:val="28"/>
          <w:lang w:val="uz-Latn-UZ"/>
        </w:rPr>
        <w:t>баҳолаш вазифаси қўйил</w:t>
      </w:r>
      <w:r w:rsidR="002E3665" w:rsidRPr="00E0742F">
        <w:rPr>
          <w:rFonts w:ascii="Times New Roman" w:hAnsi="Times New Roman"/>
          <w:sz w:val="28"/>
          <w:szCs w:val="28"/>
          <w:lang w:val="uz-Cyrl-UZ"/>
        </w:rPr>
        <w:t xml:space="preserve">ган бўлиб, юқорида келтирилган </w:t>
      </w:r>
      <w:r w:rsidR="002E3665" w:rsidRPr="00E0742F">
        <w:rPr>
          <w:rFonts w:ascii="Times New Roman" w:hAnsi="Times New Roman"/>
          <w:sz w:val="28"/>
          <w:szCs w:val="28"/>
          <w:lang w:val="uz-Latn-UZ"/>
        </w:rPr>
        <w:t xml:space="preserve">функциядан </w:t>
      </w:r>
      <w:r w:rsidR="002E3665" w:rsidRPr="00E0742F">
        <w:rPr>
          <w:rFonts w:ascii="Times New Roman" w:hAnsi="Times New Roman"/>
          <w:sz w:val="28"/>
          <w:szCs w:val="28"/>
          <w:lang w:val="uz-Cyrl-UZ"/>
        </w:rPr>
        <w:t xml:space="preserve">(8) </w:t>
      </w:r>
      <w:r w:rsidR="002E3665" w:rsidRPr="00E0742F">
        <w:rPr>
          <w:rFonts w:ascii="Times New Roman" w:hAnsi="Times New Roman"/>
          <w:sz w:val="28"/>
          <w:szCs w:val="28"/>
          <w:lang w:val="uz-Latn-UZ"/>
        </w:rPr>
        <w:t>фойдалан</w:t>
      </w:r>
      <w:r w:rsidRPr="00E0742F">
        <w:rPr>
          <w:rFonts w:ascii="Times New Roman" w:hAnsi="Times New Roman"/>
          <w:sz w:val="28"/>
          <w:szCs w:val="28"/>
          <w:lang w:val="uz-Cyrl-UZ"/>
        </w:rPr>
        <w:t>илган. Унга кўра,</w:t>
      </w:r>
      <w:r w:rsidR="002E3665" w:rsidRPr="00E0742F">
        <w:rPr>
          <w:rFonts w:ascii="Times New Roman" w:hAnsi="Times New Roman"/>
          <w:sz w:val="28"/>
          <w:szCs w:val="28"/>
          <w:lang w:val="uz-Latn-UZ"/>
        </w:rPr>
        <w:t xml:space="preserve"> </w:t>
      </w:r>
      <w:r w:rsidR="002E3665" w:rsidRPr="00E0742F">
        <w:rPr>
          <w:rFonts w:ascii="Times New Roman" w:hAnsi="Times New Roman"/>
          <w:i/>
          <w:sz w:val="28"/>
          <w:szCs w:val="28"/>
          <w:lang w:val="uz-Latn-UZ"/>
        </w:rPr>
        <w:t>L</w:t>
      </w:r>
      <w:r w:rsidR="002E3665" w:rsidRPr="00E0742F">
        <w:rPr>
          <w:rFonts w:ascii="Times New Roman" w:hAnsi="Times New Roman"/>
          <w:sz w:val="28"/>
          <w:szCs w:val="28"/>
          <w:lang w:val="uz-Latn-UZ"/>
        </w:rPr>
        <w:t xml:space="preserve"> меҳнат ресурслари зичлиги коэффициентидан келиб чиқиб билвосита баҳоланади, </w:t>
      </w:r>
      <w:r w:rsidR="002E3665" w:rsidRPr="00E0742F">
        <w:rPr>
          <w:rFonts w:ascii="Times New Roman" w:hAnsi="Times New Roman"/>
          <w:i/>
          <w:sz w:val="28"/>
          <w:szCs w:val="28"/>
          <w:lang w:val="uz-Latn-UZ"/>
        </w:rPr>
        <w:t>К</w:t>
      </w:r>
      <w:r w:rsidR="002E3665" w:rsidRPr="00E0742F">
        <w:rPr>
          <w:rFonts w:ascii="Times New Roman" w:hAnsi="Times New Roman"/>
          <w:i/>
          <w:sz w:val="28"/>
          <w:szCs w:val="28"/>
          <w:lang w:val="uz-Cyrl-UZ"/>
        </w:rPr>
        <w:t xml:space="preserve"> </w:t>
      </w:r>
      <w:r w:rsidR="002E3665" w:rsidRPr="00E0742F">
        <w:rPr>
          <w:rFonts w:ascii="Times New Roman" w:hAnsi="Times New Roman"/>
          <w:sz w:val="28"/>
          <w:szCs w:val="28"/>
          <w:lang w:val="uz-Latn-UZ"/>
        </w:rPr>
        <w:t>ни баҳолаш</w:t>
      </w:r>
      <w:r w:rsidR="002E3665" w:rsidRPr="00E0742F">
        <w:rPr>
          <w:rFonts w:ascii="Times New Roman" w:hAnsi="Times New Roman"/>
          <w:sz w:val="28"/>
          <w:szCs w:val="28"/>
          <w:lang w:val="uz-Cyrl-UZ"/>
        </w:rPr>
        <w:t xml:space="preserve">да эса </w:t>
      </w:r>
      <w:r w:rsidR="002E3665" w:rsidRPr="00E0742F">
        <w:rPr>
          <w:rFonts w:ascii="Times New Roman" w:hAnsi="Times New Roman"/>
          <w:sz w:val="28"/>
          <w:szCs w:val="28"/>
          <w:lang w:val="uz-Latn-UZ"/>
        </w:rPr>
        <w:t>энергия сиғим</w:t>
      </w:r>
      <w:r w:rsidR="002E3665" w:rsidRPr="00E0742F">
        <w:rPr>
          <w:rFonts w:ascii="Times New Roman" w:hAnsi="Times New Roman"/>
          <w:sz w:val="28"/>
          <w:szCs w:val="28"/>
          <w:lang w:val="uz-Cyrl-UZ"/>
        </w:rPr>
        <w:t xml:space="preserve">дорлиги </w:t>
      </w:r>
      <w:r w:rsidR="002E3665" w:rsidRPr="00E0742F">
        <w:rPr>
          <w:rFonts w:ascii="Times New Roman" w:hAnsi="Times New Roman"/>
          <w:sz w:val="28"/>
          <w:szCs w:val="28"/>
          <w:lang w:val="uz-Latn-UZ"/>
        </w:rPr>
        <w:t>коэффициенти қўлланилади.</w:t>
      </w:r>
    </w:p>
    <w:p w:rsidR="002E3665" w:rsidRPr="00E0742F" w:rsidRDefault="002E3665" w:rsidP="009C71FD">
      <w:pPr>
        <w:pStyle w:val="af3"/>
        <w:spacing w:after="0" w:line="240" w:lineRule="auto"/>
        <w:ind w:left="0" w:firstLine="567"/>
        <w:jc w:val="both"/>
        <w:rPr>
          <w:rFonts w:ascii="Times New Roman" w:hAnsi="Times New Roman"/>
          <w:sz w:val="28"/>
          <w:szCs w:val="28"/>
          <w:lang w:val="uz-Latn-UZ"/>
        </w:rPr>
      </w:pPr>
      <w:r w:rsidRPr="00E0742F">
        <w:rPr>
          <w:rFonts w:ascii="Times New Roman" w:eastAsia="Times New Roman" w:hAnsi="Times New Roman"/>
          <w:sz w:val="28"/>
          <w:szCs w:val="28"/>
          <w:lang w:val="uz-Cyrl-UZ"/>
        </w:rPr>
        <w:t>А</w:t>
      </w:r>
      <w:r w:rsidRPr="00E0742F">
        <w:rPr>
          <w:rFonts w:ascii="Times New Roman" w:eastAsia="Times New Roman" w:hAnsi="Times New Roman"/>
          <w:sz w:val="28"/>
          <w:szCs w:val="28"/>
          <w:lang w:val="uz-Latn-UZ"/>
        </w:rPr>
        <w:t xml:space="preserve">сосий капиталнинг </w:t>
      </w:r>
      <w:r w:rsidRPr="00E0742F">
        <w:rPr>
          <w:rFonts w:ascii="Times New Roman" w:eastAsia="Times New Roman" w:hAnsi="Times New Roman"/>
          <w:i/>
          <w:sz w:val="28"/>
          <w:szCs w:val="28"/>
          <w:lang w:val="uz-Latn-UZ"/>
        </w:rPr>
        <w:t>К</w:t>
      </w:r>
      <w:r w:rsidRPr="00E0742F">
        <w:rPr>
          <w:rFonts w:ascii="Times New Roman" w:eastAsia="Times New Roman" w:hAnsi="Times New Roman"/>
          <w:sz w:val="28"/>
          <w:szCs w:val="28"/>
          <w:lang w:val="uz-Latn-UZ"/>
        </w:rPr>
        <w:t xml:space="preserve"> самарадорлик омилларига </w:t>
      </w:r>
      <w:r w:rsidRPr="00E0742F">
        <w:rPr>
          <w:rFonts w:ascii="Times New Roman" w:eastAsia="Times New Roman" w:hAnsi="Times New Roman"/>
          <w:i/>
          <w:sz w:val="28"/>
          <w:szCs w:val="28"/>
          <w:lang w:val="uz-Latn-UZ"/>
        </w:rPr>
        <w:t>А</w:t>
      </w:r>
      <w:r w:rsidRPr="00E0742F">
        <w:rPr>
          <w:rFonts w:ascii="Times New Roman" w:eastAsia="Times New Roman" w:hAnsi="Times New Roman"/>
          <w:sz w:val="28"/>
          <w:szCs w:val="28"/>
          <w:lang w:val="uz-Latn-UZ"/>
        </w:rPr>
        <w:t xml:space="preserve"> </w:t>
      </w:r>
      <w:r w:rsidRPr="00E0742F">
        <w:rPr>
          <w:rFonts w:ascii="Times New Roman" w:eastAsia="Times New Roman" w:hAnsi="Times New Roman"/>
          <w:sz w:val="28"/>
          <w:szCs w:val="28"/>
          <w:lang w:val="uz-Cyrl-UZ"/>
        </w:rPr>
        <w:t xml:space="preserve">таъсирида </w:t>
      </w:r>
      <w:r w:rsidRPr="00E0742F">
        <w:rPr>
          <w:rFonts w:ascii="Times New Roman" w:eastAsia="Times New Roman" w:hAnsi="Times New Roman"/>
          <w:sz w:val="28"/>
          <w:szCs w:val="28"/>
          <w:lang w:val="uz-Latn-UZ"/>
        </w:rPr>
        <w:t xml:space="preserve">кечикиш ва инерционлик </w:t>
      </w:r>
      <w:r w:rsidRPr="00E0742F">
        <w:rPr>
          <w:rFonts w:ascii="Times New Roman" w:eastAsia="Times New Roman" w:hAnsi="Times New Roman"/>
          <w:sz w:val="28"/>
          <w:szCs w:val="28"/>
          <w:lang w:val="uz-Cyrl-UZ"/>
        </w:rPr>
        <w:t>ҳолатлари мавжудлигини ҳисобга олган ҳолда ўзгарувчилар параметраларини баҳолаш</w:t>
      </w:r>
      <w:r w:rsidR="00342931" w:rsidRPr="00E0742F">
        <w:rPr>
          <w:rFonts w:ascii="Times New Roman" w:eastAsia="Times New Roman" w:hAnsi="Times New Roman"/>
          <w:sz w:val="28"/>
          <w:szCs w:val="28"/>
          <w:lang w:val="uz-Cyrl-UZ"/>
        </w:rPr>
        <w:t>да</w:t>
      </w:r>
      <w:r w:rsidRPr="00E0742F">
        <w:rPr>
          <w:rFonts w:ascii="Times New Roman" w:eastAsia="Times New Roman" w:hAnsi="Times New Roman"/>
          <w:sz w:val="28"/>
          <w:szCs w:val="28"/>
          <w:lang w:val="uz-Cyrl-UZ"/>
        </w:rPr>
        <w:t xml:space="preserve"> </w:t>
      </w:r>
      <w:r w:rsidRPr="00E0742F">
        <w:rPr>
          <w:rFonts w:ascii="Times New Roman" w:eastAsia="Times New Roman" w:hAnsi="Times New Roman"/>
          <w:sz w:val="28"/>
          <w:szCs w:val="28"/>
          <w:lang w:val="uz-Latn-UZ"/>
        </w:rPr>
        <w:t>динамик модел</w:t>
      </w:r>
      <w:r w:rsidRPr="00E0742F">
        <w:rPr>
          <w:rStyle w:val="a9"/>
          <w:rFonts w:ascii="Times New Roman" w:hAnsi="Times New Roman"/>
          <w:color w:val="000000"/>
          <w:sz w:val="28"/>
          <w:szCs w:val="28"/>
        </w:rPr>
        <w:footnoteReference w:id="13"/>
      </w:r>
      <w:r w:rsidRPr="00E0742F">
        <w:rPr>
          <w:rFonts w:ascii="Times New Roman" w:eastAsia="Times New Roman" w:hAnsi="Times New Roman"/>
          <w:sz w:val="28"/>
          <w:szCs w:val="28"/>
          <w:lang w:val="uz-Latn-UZ"/>
        </w:rPr>
        <w:t xml:space="preserve"> тузиш таклиф этил</w:t>
      </w:r>
      <w:r w:rsidR="00101E92" w:rsidRPr="00E0742F">
        <w:rPr>
          <w:rFonts w:ascii="Times New Roman" w:eastAsia="Times New Roman" w:hAnsi="Times New Roman"/>
          <w:sz w:val="28"/>
          <w:szCs w:val="28"/>
          <w:lang w:val="uz-Cyrl-UZ"/>
        </w:rPr>
        <w:t>ган</w:t>
      </w:r>
      <w:r w:rsidRPr="00E0742F">
        <w:rPr>
          <w:rFonts w:ascii="Times New Roman" w:eastAsia="Times New Roman" w:hAnsi="Times New Roman"/>
          <w:sz w:val="28"/>
          <w:szCs w:val="28"/>
          <w:lang w:val="uz-Latn-UZ"/>
        </w:rPr>
        <w:t xml:space="preserve">. </w:t>
      </w:r>
      <w:r w:rsidR="00342931" w:rsidRPr="00E0742F">
        <w:rPr>
          <w:rFonts w:ascii="Times New Roman" w:eastAsia="Times New Roman" w:hAnsi="Times New Roman"/>
          <w:sz w:val="28"/>
          <w:szCs w:val="28"/>
          <w:lang w:val="uz-Cyrl-UZ"/>
        </w:rPr>
        <w:t xml:space="preserve">Ушбу моделда </w:t>
      </w:r>
      <w:r w:rsidRPr="00E0742F">
        <w:rPr>
          <w:rFonts w:ascii="Times New Roman" w:eastAsia="Times New Roman" w:hAnsi="Times New Roman"/>
          <w:sz w:val="28"/>
          <w:szCs w:val="28"/>
          <w:lang w:val="uz-Latn-UZ"/>
        </w:rPr>
        <w:t>меҳнат ресурсларининг динамикаси қуйидаги</w:t>
      </w:r>
      <w:r w:rsidR="00342931" w:rsidRPr="00E0742F">
        <w:rPr>
          <w:rFonts w:ascii="Times New Roman" w:eastAsia="Times New Roman" w:hAnsi="Times New Roman"/>
          <w:sz w:val="28"/>
          <w:szCs w:val="28"/>
          <w:lang w:val="uz-Cyrl-UZ"/>
        </w:rPr>
        <w:t xml:space="preserve">ча </w:t>
      </w:r>
      <w:r w:rsidRPr="00E0742F">
        <w:rPr>
          <w:rFonts w:ascii="Times New Roman" w:eastAsia="Times New Roman" w:hAnsi="Times New Roman"/>
          <w:sz w:val="28"/>
          <w:szCs w:val="28"/>
          <w:lang w:val="uz-Latn-UZ"/>
        </w:rPr>
        <w:t>ифодаланади:</w:t>
      </w:r>
    </w:p>
    <w:p w:rsidR="002E3665" w:rsidRPr="00E0742F" w:rsidRDefault="00F24DDD" w:rsidP="00F44C46">
      <w:pPr>
        <w:autoSpaceDE w:val="0"/>
        <w:autoSpaceDN w:val="0"/>
        <w:adjustRightInd w:val="0"/>
        <w:spacing w:before="80" w:after="80"/>
        <w:jc w:val="center"/>
        <w:rPr>
          <w:sz w:val="28"/>
          <w:szCs w:val="28"/>
          <w:lang w:val="uz-Latn-UZ"/>
        </w:rPr>
      </w:pPr>
      <w:r w:rsidRPr="00E0742F">
        <w:rPr>
          <w:sz w:val="28"/>
          <w:szCs w:val="28"/>
        </w:rPr>
        <w:fldChar w:fldCharType="begin"/>
      </w:r>
      <w:r w:rsidR="002E3665" w:rsidRPr="00E0742F">
        <w:rPr>
          <w:sz w:val="28"/>
          <w:szCs w:val="28"/>
          <w:lang w:val="uz-Latn-UZ"/>
        </w:rPr>
        <w:instrText xml:space="preserve"> QUOTE </w:instrText>
      </w:r>
      <m:oMath>
        <m:f>
          <m:fPr>
            <m:ctrlPr>
              <w:rPr>
                <w:rFonts w:ascii="Cambria Math" w:hAnsi="Cambria Math"/>
                <w:i/>
                <w:sz w:val="28"/>
                <w:szCs w:val="28"/>
              </w:rPr>
            </m:ctrlPr>
          </m:fPr>
          <m:num>
            <m:r>
              <m:rPr>
                <m:sty m:val="bi"/>
              </m:rPr>
              <w:rPr>
                <w:rFonts w:ascii="Cambria Math" w:hAnsi="Cambria Math"/>
                <w:sz w:val="28"/>
                <w:szCs w:val="28"/>
                <w:lang w:val="uz-Latn-UZ"/>
              </w:rPr>
              <m:t>d</m:t>
            </m:r>
          </m:num>
          <m:den>
            <m:r>
              <m:rPr>
                <m:sty m:val="bi"/>
              </m:rPr>
              <w:rPr>
                <w:rFonts w:ascii="Cambria Math" w:hAnsi="Cambria Math"/>
                <w:sz w:val="28"/>
                <w:szCs w:val="28"/>
                <w:lang w:val="uz-Latn-UZ"/>
              </w:rPr>
              <m:t>dt</m:t>
            </m:r>
          </m:den>
        </m:f>
        <m:sSub>
          <m:sSubPr>
            <m:ctrlPr>
              <w:rPr>
                <w:rFonts w:ascii="Cambria Math" w:hAnsi="Cambria Math"/>
                <w:i/>
                <w:sz w:val="28"/>
                <w:szCs w:val="28"/>
              </w:rPr>
            </m:ctrlPr>
          </m:sSubPr>
          <m:e>
            <m:r>
              <m:rPr>
                <m:sty m:val="bi"/>
              </m:rPr>
              <w:rPr>
                <w:rFonts w:ascii="Cambria Math" w:hAnsi="Cambria Math"/>
                <w:sz w:val="28"/>
                <w:szCs w:val="28"/>
                <w:lang w:val="uz-Latn-UZ"/>
              </w:rPr>
              <m:t>L</m:t>
            </m:r>
          </m:e>
          <m:sub>
            <m:r>
              <m:rPr>
                <m:sty m:val="bi"/>
              </m:rPr>
              <w:rPr>
                <w:rFonts w:ascii="Cambria Math" w:hAnsi="Cambria Math"/>
                <w:sz w:val="28"/>
                <w:szCs w:val="28"/>
                <w:lang w:val="uz-Latn-UZ"/>
              </w:rPr>
              <m:t>i</m:t>
            </m:r>
          </m:sub>
        </m:sSub>
        <m:d>
          <m:dPr>
            <m:ctrlPr>
              <w:rPr>
                <w:rFonts w:ascii="Cambria Math" w:hAnsi="Cambria Math"/>
                <w:i/>
                <w:sz w:val="28"/>
                <w:szCs w:val="28"/>
              </w:rPr>
            </m:ctrlPr>
          </m:dPr>
          <m:e>
            <m:r>
              <m:rPr>
                <m:sty m:val="bi"/>
              </m:rPr>
              <w:rPr>
                <w:rFonts w:ascii="Cambria Math" w:hAnsi="Cambria Math"/>
                <w:sz w:val="28"/>
                <w:szCs w:val="28"/>
                <w:lang w:val="uz-Latn-UZ"/>
              </w:rPr>
              <m:t>t</m:t>
            </m:r>
          </m:e>
        </m:d>
        <m:r>
          <w:rPr>
            <w:rFonts w:ascii="Cambria Math" w:hAnsi="Cambria Math"/>
            <w:sz w:val="28"/>
            <w:szCs w:val="28"/>
            <w:lang w:val="uz-Latn-UZ"/>
          </w:rPr>
          <m:t>=</m:t>
        </m:r>
        <m:r>
          <m:rPr>
            <m:sty m:val="bi"/>
          </m:rPr>
          <w:rPr>
            <w:rFonts w:ascii="Cambria Math" w:hAnsi="Cambria Math"/>
            <w:sz w:val="28"/>
            <w:szCs w:val="28"/>
            <w:lang w:val="uz-Latn-UZ"/>
          </w:rPr>
          <m:t>f</m:t>
        </m:r>
        <m:r>
          <w:rPr>
            <w:rFonts w:ascii="Cambria Math" w:hAnsi="Cambria Math"/>
            <w:sz w:val="28"/>
            <w:szCs w:val="28"/>
            <w:lang w:val="uz-Latn-UZ"/>
          </w:rPr>
          <m:t>*</m:t>
        </m:r>
        <m:d>
          <m:dPr>
            <m:ctrlPr>
              <w:rPr>
                <w:rFonts w:ascii="Cambria Math" w:hAnsi="Cambria Math"/>
                <w:i/>
                <w:sz w:val="28"/>
                <w:szCs w:val="28"/>
              </w:rPr>
            </m:ctrlPr>
          </m:dPr>
          <m:e>
            <m:sSub>
              <m:sSubPr>
                <m:ctrlPr>
                  <w:rPr>
                    <w:rFonts w:ascii="Cambria Math" w:hAnsi="Cambria Math"/>
                    <w:i/>
                    <w:sz w:val="28"/>
                    <w:szCs w:val="28"/>
                  </w:rPr>
                </m:ctrlPr>
              </m:sSubPr>
              <m:e>
                <m:r>
                  <m:rPr>
                    <m:sty m:val="bi"/>
                  </m:rPr>
                  <w:rPr>
                    <w:rFonts w:ascii="Cambria Math" w:hAnsi="Cambria Math"/>
                    <w:sz w:val="28"/>
                    <w:szCs w:val="28"/>
                    <w:lang w:val="uz-Latn-UZ"/>
                  </w:rPr>
                  <m:t>L</m:t>
                </m:r>
              </m:e>
              <m:sub>
                <m:r>
                  <m:rPr>
                    <m:sty m:val="bi"/>
                  </m:rPr>
                  <w:rPr>
                    <w:rFonts w:ascii="Cambria Math" w:hAnsi="Cambria Math"/>
                    <w:sz w:val="28"/>
                    <w:szCs w:val="28"/>
                    <w:lang w:val="uz-Latn-UZ"/>
                  </w:rPr>
                  <m:t>i</m:t>
                </m:r>
              </m:sub>
            </m:sSub>
          </m:e>
        </m:d>
        <m:r>
          <w:rPr>
            <w:rFonts w:ascii="Cambria Math" w:hAnsi="Cambria Math"/>
            <w:sz w:val="28"/>
            <w:szCs w:val="28"/>
            <w:lang w:val="uz-Latn-UZ"/>
          </w:rPr>
          <m:t>+</m:t>
        </m:r>
        <m:sSubSup>
          <m:sSubSupPr>
            <m:ctrlPr>
              <w:rPr>
                <w:rFonts w:ascii="Cambria Math" w:hAnsi="Cambria Math"/>
                <w:i/>
                <w:sz w:val="28"/>
                <w:szCs w:val="28"/>
              </w:rPr>
            </m:ctrlPr>
          </m:sSubSupPr>
          <m:e>
            <m:r>
              <m:rPr>
                <m:sty m:val="bi"/>
              </m:rPr>
              <w:rPr>
                <w:rFonts w:ascii="Cambria Math" w:hAnsi="Cambria Math"/>
                <w:sz w:val="28"/>
                <w:szCs w:val="28"/>
                <w:lang w:val="uz-Latn-UZ"/>
              </w:rPr>
              <m:t>l</m:t>
            </m:r>
          </m:e>
          <m:sub>
            <m:r>
              <m:rPr>
                <m:sty m:val="bi"/>
              </m:rPr>
              <w:rPr>
                <w:rFonts w:ascii="Cambria Math" w:hAnsi="Cambria Math"/>
                <w:sz w:val="28"/>
                <w:szCs w:val="28"/>
                <w:lang w:val="uz-Latn-UZ"/>
              </w:rPr>
              <m:t>in</m:t>
            </m:r>
          </m:sub>
          <m:sup>
            <m:r>
              <m:rPr>
                <m:sty m:val="bi"/>
              </m:rPr>
              <w:rPr>
                <w:rFonts w:ascii="Cambria Math" w:hAnsi="Cambria Math"/>
                <w:sz w:val="28"/>
                <w:szCs w:val="28"/>
                <w:lang w:val="uz-Latn-UZ"/>
              </w:rPr>
              <m:t>i</m:t>
            </m:r>
          </m:sup>
        </m:sSubSup>
        <m:d>
          <m:dPr>
            <m:ctrlPr>
              <w:rPr>
                <w:rFonts w:ascii="Cambria Math" w:hAnsi="Cambria Math"/>
                <w:i/>
                <w:sz w:val="28"/>
                <w:szCs w:val="28"/>
              </w:rPr>
            </m:ctrlPr>
          </m:dPr>
          <m:e>
            <m:r>
              <m:rPr>
                <m:sty m:val="bi"/>
              </m:rPr>
              <w:rPr>
                <w:rFonts w:ascii="Cambria Math" w:hAnsi="Cambria Math"/>
                <w:sz w:val="28"/>
                <w:szCs w:val="28"/>
                <w:lang w:val="uz-Latn-UZ"/>
              </w:rPr>
              <m:t>t</m:t>
            </m:r>
          </m:e>
        </m:d>
        <m:r>
          <w:rPr>
            <w:rFonts w:ascii="Cambria Math" w:hAnsi="Cambria Math"/>
            <w:sz w:val="28"/>
            <w:szCs w:val="28"/>
            <w:lang w:val="uz-Latn-UZ"/>
          </w:rPr>
          <m:t>-</m:t>
        </m:r>
        <m:sSubSup>
          <m:sSubSupPr>
            <m:ctrlPr>
              <w:rPr>
                <w:rFonts w:ascii="Cambria Math" w:hAnsi="Cambria Math"/>
                <w:i/>
                <w:sz w:val="28"/>
                <w:szCs w:val="28"/>
              </w:rPr>
            </m:ctrlPr>
          </m:sSubSupPr>
          <m:e>
            <m:r>
              <m:rPr>
                <m:sty m:val="bi"/>
              </m:rPr>
              <w:rPr>
                <w:rFonts w:ascii="Cambria Math" w:hAnsi="Cambria Math"/>
                <w:sz w:val="28"/>
                <w:szCs w:val="28"/>
                <w:lang w:val="uz-Latn-UZ"/>
              </w:rPr>
              <m:t>l</m:t>
            </m:r>
          </m:e>
          <m:sub>
            <m:r>
              <m:rPr>
                <m:sty m:val="bi"/>
              </m:rPr>
              <w:rPr>
                <w:rFonts w:ascii="Cambria Math" w:hAnsi="Cambria Math"/>
                <w:sz w:val="28"/>
                <w:szCs w:val="28"/>
                <w:lang w:val="uz-Latn-UZ"/>
              </w:rPr>
              <m:t>out</m:t>
            </m:r>
          </m:sub>
          <m:sup>
            <m:r>
              <m:rPr>
                <m:sty m:val="bi"/>
              </m:rPr>
              <w:rPr>
                <w:rFonts w:ascii="Cambria Math" w:hAnsi="Cambria Math"/>
                <w:sz w:val="28"/>
                <w:szCs w:val="28"/>
                <w:lang w:val="uz-Latn-UZ"/>
              </w:rPr>
              <m:t>i</m:t>
            </m:r>
          </m:sup>
        </m:sSubSup>
        <m:d>
          <m:dPr>
            <m:ctrlPr>
              <w:rPr>
                <w:rFonts w:ascii="Cambria Math" w:hAnsi="Cambria Math"/>
                <w:i/>
                <w:sz w:val="28"/>
                <w:szCs w:val="28"/>
              </w:rPr>
            </m:ctrlPr>
          </m:dPr>
          <m:e>
            <m:r>
              <m:rPr>
                <m:sty m:val="bi"/>
              </m:rPr>
              <w:rPr>
                <w:rFonts w:ascii="Cambria Math" w:hAnsi="Cambria Math"/>
                <w:sz w:val="28"/>
                <w:szCs w:val="28"/>
                <w:lang w:val="uz-Latn-UZ"/>
              </w:rPr>
              <m:t>t</m:t>
            </m:r>
          </m:e>
        </m:d>
        <m:r>
          <w:rPr>
            <w:rFonts w:ascii="Cambria Math" w:hAnsi="Cambria Math"/>
            <w:sz w:val="28"/>
            <w:szCs w:val="28"/>
            <w:lang w:val="uz-Latn-UZ"/>
          </w:rPr>
          <m:t>,</m:t>
        </m:r>
      </m:oMath>
      <w:r w:rsidR="002E3665" w:rsidRPr="00E0742F">
        <w:rPr>
          <w:sz w:val="28"/>
          <w:szCs w:val="28"/>
          <w:lang w:val="uz-Latn-UZ"/>
        </w:rPr>
        <w:instrText xml:space="preserve"> </w:instrText>
      </w:r>
      <w:r w:rsidRPr="00E0742F">
        <w:rPr>
          <w:sz w:val="28"/>
          <w:szCs w:val="28"/>
        </w:rPr>
        <w:fldChar w:fldCharType="separate"/>
      </w:r>
      <m:oMath>
        <m:f>
          <m:fPr>
            <m:ctrlPr>
              <w:rPr>
                <w:rFonts w:ascii="Cambria Math" w:hAnsi="Cambria Math"/>
                <w:i/>
                <w:sz w:val="28"/>
                <w:szCs w:val="28"/>
              </w:rPr>
            </m:ctrlPr>
          </m:fPr>
          <m:num>
            <m:r>
              <w:rPr>
                <w:rFonts w:ascii="Cambria Math" w:hAnsi="Cambria Math"/>
                <w:sz w:val="28"/>
                <w:szCs w:val="28"/>
                <w:lang w:val="uz-Latn-UZ"/>
              </w:rPr>
              <m:t>d</m:t>
            </m:r>
          </m:num>
          <m:den>
            <m:r>
              <w:rPr>
                <w:rFonts w:ascii="Cambria Math" w:hAnsi="Cambria Math"/>
                <w:sz w:val="28"/>
                <w:szCs w:val="28"/>
                <w:lang w:val="uz-Latn-UZ"/>
              </w:rPr>
              <m:t>dt</m:t>
            </m:r>
          </m:den>
        </m:f>
        <m:sSub>
          <m:sSubPr>
            <m:ctrlPr>
              <w:rPr>
                <w:rFonts w:ascii="Cambria Math" w:hAnsi="Cambria Math"/>
                <w:i/>
                <w:sz w:val="28"/>
                <w:szCs w:val="28"/>
              </w:rPr>
            </m:ctrlPr>
          </m:sSubPr>
          <m:e>
            <m:r>
              <w:rPr>
                <w:rFonts w:ascii="Cambria Math" w:hAnsi="Cambria Math"/>
                <w:sz w:val="28"/>
                <w:szCs w:val="28"/>
                <w:lang w:val="uz-Latn-UZ"/>
              </w:rPr>
              <m:t>L</m:t>
            </m:r>
          </m:e>
          <m:sub>
            <m:r>
              <w:rPr>
                <w:rFonts w:ascii="Cambria Math" w:hAnsi="Cambria Math"/>
                <w:sz w:val="28"/>
                <w:szCs w:val="28"/>
                <w:lang w:val="uz-Latn-UZ"/>
              </w:rPr>
              <m:t>i</m:t>
            </m:r>
          </m:sub>
        </m:sSub>
        <m:d>
          <m:dPr>
            <m:ctrlPr>
              <w:rPr>
                <w:rFonts w:ascii="Cambria Math" w:hAnsi="Cambria Math"/>
                <w:i/>
                <w:sz w:val="28"/>
                <w:szCs w:val="28"/>
              </w:rPr>
            </m:ctrlPr>
          </m:dPr>
          <m:e>
            <m:r>
              <w:rPr>
                <w:rFonts w:ascii="Cambria Math" w:hAnsi="Cambria Math"/>
                <w:sz w:val="28"/>
                <w:szCs w:val="28"/>
                <w:lang w:val="uz-Latn-UZ"/>
              </w:rPr>
              <m:t>t</m:t>
            </m:r>
          </m:e>
        </m:d>
        <m:r>
          <w:rPr>
            <w:rFonts w:ascii="Cambria Math" w:hAnsi="Cambria Math"/>
            <w:sz w:val="28"/>
            <w:szCs w:val="28"/>
            <w:lang w:val="uz-Latn-UZ"/>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uz-Latn-UZ"/>
                  </w:rPr>
                  <m:t>L</m:t>
                </m:r>
              </m:e>
              <m:sub>
                <m:r>
                  <w:rPr>
                    <w:rFonts w:ascii="Cambria Math" w:hAnsi="Cambria Math"/>
                    <w:sz w:val="28"/>
                    <w:szCs w:val="28"/>
                    <w:lang w:val="uz-Latn-UZ"/>
                  </w:rPr>
                  <m:t>i</m:t>
                </m:r>
              </m:sub>
            </m:sSub>
          </m:e>
        </m:d>
        <m:r>
          <w:rPr>
            <w:rFonts w:ascii="Cambria Math" w:hAnsi="Cambria Math"/>
            <w:sz w:val="28"/>
            <w:szCs w:val="28"/>
            <w:lang w:val="uz-Latn-UZ"/>
          </w:rPr>
          <m:t>+</m:t>
        </m:r>
        <m:sSubSup>
          <m:sSubSupPr>
            <m:ctrlPr>
              <w:rPr>
                <w:rFonts w:ascii="Cambria Math" w:hAnsi="Cambria Math"/>
                <w:i/>
                <w:sz w:val="28"/>
                <w:szCs w:val="28"/>
              </w:rPr>
            </m:ctrlPr>
          </m:sSubSupPr>
          <m:e>
            <m:r>
              <w:rPr>
                <w:rFonts w:ascii="Cambria Math" w:hAnsi="Cambria Math"/>
                <w:sz w:val="28"/>
                <w:szCs w:val="28"/>
                <w:lang w:val="uz-Latn-UZ"/>
              </w:rPr>
              <m:t>l</m:t>
            </m:r>
          </m:e>
          <m:sub>
            <m:r>
              <w:rPr>
                <w:rFonts w:ascii="Cambria Math" w:hAnsi="Cambria Math"/>
                <w:sz w:val="28"/>
                <w:szCs w:val="28"/>
                <w:lang w:val="uz-Latn-UZ"/>
              </w:rPr>
              <m:t>in</m:t>
            </m:r>
          </m:sub>
          <m:sup>
            <m:r>
              <w:rPr>
                <w:rFonts w:ascii="Cambria Math" w:hAnsi="Cambria Math"/>
                <w:sz w:val="28"/>
                <w:szCs w:val="28"/>
                <w:lang w:val="uz-Latn-UZ"/>
              </w:rPr>
              <m:t>i</m:t>
            </m:r>
          </m:sup>
        </m:sSubSup>
        <m:d>
          <m:dPr>
            <m:ctrlPr>
              <w:rPr>
                <w:rFonts w:ascii="Cambria Math" w:hAnsi="Cambria Math"/>
                <w:i/>
                <w:sz w:val="28"/>
                <w:szCs w:val="28"/>
              </w:rPr>
            </m:ctrlPr>
          </m:dPr>
          <m:e>
            <m:r>
              <w:rPr>
                <w:rFonts w:ascii="Cambria Math" w:hAnsi="Cambria Math"/>
                <w:sz w:val="28"/>
                <w:szCs w:val="28"/>
                <w:lang w:val="uz-Latn-UZ"/>
              </w:rPr>
              <m:t>t</m:t>
            </m:r>
          </m:e>
        </m:d>
        <m:r>
          <w:rPr>
            <w:rFonts w:ascii="Cambria Math" w:hAnsi="Cambria Math"/>
            <w:sz w:val="28"/>
            <w:szCs w:val="28"/>
            <w:lang w:val="uz-Latn-UZ"/>
          </w:rPr>
          <m:t>-</m:t>
        </m:r>
        <m:sSubSup>
          <m:sSubSupPr>
            <m:ctrlPr>
              <w:rPr>
                <w:rFonts w:ascii="Cambria Math" w:hAnsi="Cambria Math"/>
                <w:i/>
                <w:sz w:val="28"/>
                <w:szCs w:val="28"/>
              </w:rPr>
            </m:ctrlPr>
          </m:sSubSupPr>
          <m:e>
            <m:r>
              <w:rPr>
                <w:rFonts w:ascii="Cambria Math" w:hAnsi="Cambria Math"/>
                <w:sz w:val="28"/>
                <w:szCs w:val="28"/>
                <w:lang w:val="uz-Latn-UZ"/>
              </w:rPr>
              <m:t>l</m:t>
            </m:r>
          </m:e>
          <m:sub>
            <m:r>
              <w:rPr>
                <w:rFonts w:ascii="Cambria Math" w:hAnsi="Cambria Math"/>
                <w:sz w:val="28"/>
                <w:szCs w:val="28"/>
                <w:lang w:val="uz-Latn-UZ"/>
              </w:rPr>
              <m:t>out</m:t>
            </m:r>
          </m:sub>
          <m:sup>
            <m:r>
              <w:rPr>
                <w:rFonts w:ascii="Cambria Math" w:hAnsi="Cambria Math"/>
                <w:sz w:val="28"/>
                <w:szCs w:val="28"/>
                <w:lang w:val="uz-Latn-UZ"/>
              </w:rPr>
              <m:t>i</m:t>
            </m:r>
          </m:sup>
        </m:sSubSup>
        <m:d>
          <m:dPr>
            <m:ctrlPr>
              <w:rPr>
                <w:rFonts w:ascii="Cambria Math" w:hAnsi="Cambria Math"/>
                <w:i/>
                <w:sz w:val="28"/>
                <w:szCs w:val="28"/>
              </w:rPr>
            </m:ctrlPr>
          </m:dPr>
          <m:e>
            <m:r>
              <w:rPr>
                <w:rFonts w:ascii="Cambria Math" w:hAnsi="Cambria Math"/>
                <w:sz w:val="28"/>
                <w:szCs w:val="28"/>
                <w:lang w:val="uz-Latn-UZ"/>
              </w:rPr>
              <m:t>t</m:t>
            </m:r>
          </m:e>
        </m:d>
      </m:oMath>
      <w:r w:rsidRPr="00E0742F">
        <w:rPr>
          <w:sz w:val="28"/>
          <w:szCs w:val="28"/>
        </w:rPr>
        <w:fldChar w:fldCharType="end"/>
      </w:r>
      <w:r w:rsidR="00F44C46" w:rsidRPr="00E0742F">
        <w:rPr>
          <w:sz w:val="28"/>
          <w:szCs w:val="28"/>
          <w:lang w:val="uz-Cyrl-UZ"/>
        </w:rPr>
        <w:t xml:space="preserve">,  </w:t>
      </w:r>
      <w:r w:rsidR="002E3665" w:rsidRPr="00E0742F">
        <w:rPr>
          <w:sz w:val="28"/>
          <w:szCs w:val="28"/>
          <w:lang w:val="uz-Latn-UZ"/>
        </w:rPr>
        <w:t>(10)</w:t>
      </w:r>
    </w:p>
    <w:p w:rsidR="002E3665" w:rsidRPr="00E0742F" w:rsidRDefault="002E3665" w:rsidP="009C71FD">
      <w:pPr>
        <w:jc w:val="both"/>
        <w:rPr>
          <w:sz w:val="28"/>
          <w:szCs w:val="28"/>
          <w:lang w:val="uz-Latn-UZ"/>
        </w:rPr>
      </w:pPr>
      <w:r w:rsidRPr="00E0742F">
        <w:rPr>
          <w:sz w:val="28"/>
          <w:szCs w:val="28"/>
          <w:lang w:val="uz-Cyrl-UZ"/>
        </w:rPr>
        <w:t>б</w:t>
      </w:r>
      <w:r w:rsidRPr="00E0742F">
        <w:rPr>
          <w:sz w:val="28"/>
          <w:szCs w:val="28"/>
          <w:lang w:val="uz-Latn-UZ"/>
        </w:rPr>
        <w:t xml:space="preserve">у ерда: </w:t>
      </w:r>
      <w:r w:rsidR="00F24DDD" w:rsidRPr="00E0742F">
        <w:rPr>
          <w:sz w:val="28"/>
          <w:szCs w:val="28"/>
        </w:rPr>
        <w:fldChar w:fldCharType="begin"/>
      </w:r>
      <w:r w:rsidRPr="00E0742F">
        <w:rPr>
          <w:sz w:val="28"/>
          <w:szCs w:val="28"/>
          <w:lang w:val="uz-Latn-UZ"/>
        </w:rPr>
        <w:instrText xml:space="preserve"> QUOTE </w:instrText>
      </w:r>
      <m:oMath>
        <m:r>
          <w:rPr>
            <w:rFonts w:ascii="Cambria Math" w:hAnsi="Cambria Math"/>
            <w:sz w:val="28"/>
            <w:szCs w:val="28"/>
            <w:lang w:val="uz-Latn-UZ"/>
          </w:rPr>
          <m:t>f</m:t>
        </m:r>
      </m:oMath>
      <w:r w:rsidRPr="00E0742F">
        <w:rPr>
          <w:sz w:val="28"/>
          <w:szCs w:val="28"/>
          <w:lang w:val="uz-Latn-UZ"/>
        </w:rPr>
        <w:instrText xml:space="preserve"> </w:instrText>
      </w:r>
      <w:r w:rsidR="00F24DDD" w:rsidRPr="00E0742F">
        <w:rPr>
          <w:sz w:val="28"/>
          <w:szCs w:val="28"/>
        </w:rPr>
        <w:fldChar w:fldCharType="separate"/>
      </w:r>
      <m:oMath>
        <m:r>
          <w:rPr>
            <w:rFonts w:ascii="Cambria Math" w:hAnsi="Cambria Math"/>
            <w:sz w:val="28"/>
            <w:szCs w:val="28"/>
            <w:lang w:val="uz-Latn-UZ"/>
          </w:rPr>
          <m:t>f</m:t>
        </m:r>
      </m:oMath>
      <w:r w:rsidR="00F24DDD" w:rsidRPr="00E0742F">
        <w:rPr>
          <w:sz w:val="28"/>
          <w:szCs w:val="28"/>
        </w:rPr>
        <w:fldChar w:fldCharType="end"/>
      </w:r>
      <w:r w:rsidRPr="00E0742F">
        <w:rPr>
          <w:sz w:val="28"/>
          <w:szCs w:val="28"/>
          <w:lang w:val="uz-Latn-UZ"/>
        </w:rPr>
        <w:t xml:space="preserve"> </w:t>
      </w:r>
      <w:r w:rsidRPr="00E0742F">
        <w:rPr>
          <w:color w:val="000000"/>
          <w:sz w:val="28"/>
          <w:szCs w:val="28"/>
          <w:lang w:val="uz-Latn-UZ"/>
        </w:rPr>
        <w:t>– меҳнат ресурсларининг такрор кўпайиш коэффициенти</w:t>
      </w:r>
      <w:r w:rsidRPr="00E0742F">
        <w:rPr>
          <w:sz w:val="28"/>
          <w:szCs w:val="28"/>
          <w:lang w:val="uz-Latn-UZ"/>
        </w:rPr>
        <w:t xml:space="preserve">; </w:t>
      </w:r>
      <m:oMath>
        <m:sSub>
          <m:sSubPr>
            <m:ctrlPr>
              <w:rPr>
                <w:rFonts w:ascii="Cambria Math" w:hAnsi="Cambria Math"/>
                <w:i/>
                <w:sz w:val="28"/>
                <w:szCs w:val="28"/>
                <w:lang w:val="en-US"/>
              </w:rPr>
            </m:ctrlPr>
          </m:sSubPr>
          <m:e>
            <m:r>
              <w:rPr>
                <w:rFonts w:ascii="Cambria Math" w:hAnsi="Cambria Math"/>
                <w:sz w:val="28"/>
                <w:szCs w:val="28"/>
                <w:lang w:val="uz-Latn-UZ"/>
              </w:rPr>
              <m:t>L</m:t>
            </m:r>
          </m:e>
          <m:sub>
            <m:r>
              <w:rPr>
                <w:rFonts w:ascii="Cambria Math" w:hAnsi="Cambria Math"/>
                <w:sz w:val="28"/>
                <w:szCs w:val="28"/>
                <w:lang w:val="uz-Latn-UZ"/>
              </w:rPr>
              <m:t>i</m:t>
            </m:r>
          </m:sub>
        </m:sSub>
        <m:r>
          <w:rPr>
            <w:rFonts w:ascii="Cambria Math" w:hAnsi="Cambria Math"/>
            <w:sz w:val="28"/>
            <w:szCs w:val="28"/>
            <w:lang w:val="uz-Latn-UZ"/>
          </w:rPr>
          <m:t xml:space="preserve"> </m:t>
        </m:r>
        <m:r>
          <w:rPr>
            <w:rFonts w:ascii="Cambria Math" w:hAnsi="Cambria Math"/>
            <w:color w:val="000000"/>
            <w:sz w:val="28"/>
            <w:szCs w:val="28"/>
            <w:lang w:val="uz-Latn-UZ"/>
          </w:rPr>
          <m:t xml:space="preserve">– </m:t>
        </m:r>
        <m:r>
          <w:rPr>
            <w:rFonts w:ascii="Cambria Math" w:hAnsi="Cambria Math"/>
            <w:sz w:val="28"/>
            <w:szCs w:val="28"/>
            <w:lang w:val="uz-Latn-UZ"/>
          </w:rPr>
          <m:t xml:space="preserve"> t</m:t>
        </m:r>
      </m:oMath>
      <w:r w:rsidRPr="00E0742F">
        <w:rPr>
          <w:sz w:val="28"/>
          <w:szCs w:val="28"/>
          <w:lang w:val="uz-Latn-UZ"/>
        </w:rPr>
        <w:t xml:space="preserve">  вақтда шаҳар</w:t>
      </w:r>
      <w:r w:rsidR="00342931" w:rsidRPr="00E0742F">
        <w:rPr>
          <w:sz w:val="28"/>
          <w:szCs w:val="28"/>
          <w:lang w:val="uz-Cyrl-UZ"/>
        </w:rPr>
        <w:t>да</w:t>
      </w:r>
      <w:r w:rsidRPr="00E0742F">
        <w:rPr>
          <w:sz w:val="28"/>
          <w:szCs w:val="28"/>
          <w:lang w:val="uz-Latn-UZ"/>
        </w:rPr>
        <w:t xml:space="preserve"> меҳнат ресурслари</w:t>
      </w:r>
      <w:r w:rsidR="00342931" w:rsidRPr="00E0742F">
        <w:rPr>
          <w:sz w:val="28"/>
          <w:szCs w:val="28"/>
          <w:lang w:val="uz-Cyrl-UZ"/>
        </w:rPr>
        <w:t>нинг</w:t>
      </w:r>
      <w:r w:rsidRPr="00E0742F">
        <w:rPr>
          <w:sz w:val="28"/>
          <w:szCs w:val="28"/>
          <w:lang w:val="uz-Latn-UZ"/>
        </w:rPr>
        <w:t xml:space="preserve"> сони; </w:t>
      </w:r>
      <m:oMath>
        <m:sSubSup>
          <m:sSubSupPr>
            <m:ctrlPr>
              <w:rPr>
                <w:rFonts w:ascii="Cambria Math" w:hAnsi="Cambria Math"/>
                <w:i/>
                <w:sz w:val="28"/>
                <w:szCs w:val="28"/>
                <w:lang w:val="en-US"/>
              </w:rPr>
            </m:ctrlPr>
          </m:sSubSupPr>
          <m:e>
            <m:r>
              <w:rPr>
                <w:rFonts w:ascii="Cambria Math" w:hAnsi="Cambria Math"/>
                <w:sz w:val="28"/>
                <w:szCs w:val="28"/>
                <w:lang w:val="uz-Latn-UZ"/>
              </w:rPr>
              <m:t>l</m:t>
            </m:r>
          </m:e>
          <m:sub>
            <m:r>
              <w:rPr>
                <w:rFonts w:ascii="Cambria Math" w:hAnsi="Cambria Math"/>
                <w:sz w:val="28"/>
                <w:szCs w:val="28"/>
                <w:lang w:val="uz-Latn-UZ"/>
              </w:rPr>
              <m:t>in</m:t>
            </m:r>
          </m:sub>
          <m:sup>
            <m:r>
              <w:rPr>
                <w:rFonts w:ascii="Cambria Math" w:hAnsi="Cambria Math"/>
                <w:sz w:val="28"/>
                <w:szCs w:val="28"/>
                <w:lang w:val="uz-Latn-UZ"/>
              </w:rPr>
              <m:t>i</m:t>
            </m:r>
          </m:sup>
        </m:sSubSup>
      </m:oMath>
      <w:r w:rsidRPr="00E0742F">
        <w:rPr>
          <w:sz w:val="28"/>
          <w:szCs w:val="28"/>
          <w:lang w:val="uz-Latn-UZ"/>
        </w:rPr>
        <w:t xml:space="preserve"> </w:t>
      </w:r>
      <w:r w:rsidR="00342931" w:rsidRPr="00E0742F">
        <w:rPr>
          <w:sz w:val="28"/>
          <w:szCs w:val="28"/>
          <w:lang w:val="uz-Cyrl-UZ"/>
        </w:rPr>
        <w:t>ва</w:t>
      </w:r>
      <w:r w:rsidRPr="00E0742F">
        <w:rPr>
          <w:i/>
          <w:sz w:val="28"/>
          <w:szCs w:val="28"/>
          <w:lang w:val="uz-Latn-UZ"/>
        </w:rPr>
        <w:t xml:space="preserve"> </w:t>
      </w:r>
      <m:oMath>
        <m:sSubSup>
          <m:sSubSupPr>
            <m:ctrlPr>
              <w:rPr>
                <w:rFonts w:ascii="Cambria Math" w:hAnsi="Cambria Math"/>
                <w:i/>
                <w:sz w:val="28"/>
                <w:szCs w:val="28"/>
                <w:lang w:val="en-US"/>
              </w:rPr>
            </m:ctrlPr>
          </m:sSubSupPr>
          <m:e>
            <m:r>
              <w:rPr>
                <w:rFonts w:ascii="Cambria Math" w:hAnsi="Cambria Math"/>
                <w:sz w:val="28"/>
                <w:szCs w:val="28"/>
                <w:lang w:val="uz-Latn-UZ"/>
              </w:rPr>
              <m:t>l</m:t>
            </m:r>
          </m:e>
          <m:sub>
            <m:r>
              <w:rPr>
                <w:rFonts w:ascii="Cambria Math" w:hAnsi="Cambria Math"/>
                <w:sz w:val="28"/>
                <w:szCs w:val="28"/>
                <w:lang w:val="uz-Latn-UZ"/>
              </w:rPr>
              <m:t>out</m:t>
            </m:r>
          </m:sub>
          <m:sup>
            <m:r>
              <w:rPr>
                <w:rFonts w:ascii="Cambria Math" w:hAnsi="Cambria Math"/>
                <w:sz w:val="28"/>
                <w:szCs w:val="28"/>
                <w:lang w:val="uz-Latn-UZ"/>
              </w:rPr>
              <m:t>i</m:t>
            </m:r>
          </m:sup>
        </m:sSubSup>
      </m:oMath>
      <w:r w:rsidRPr="00E0742F">
        <w:rPr>
          <w:sz w:val="28"/>
          <w:szCs w:val="28"/>
          <w:lang w:val="uz-Latn-UZ"/>
        </w:rPr>
        <w:t xml:space="preserve"> </w:t>
      </w:r>
      <w:r w:rsidRPr="00E0742F">
        <w:rPr>
          <w:color w:val="000000"/>
          <w:sz w:val="28"/>
          <w:szCs w:val="28"/>
          <w:lang w:val="uz-Latn-UZ"/>
        </w:rPr>
        <w:t>–</w:t>
      </w:r>
      <w:r w:rsidRPr="00E0742F">
        <w:rPr>
          <w:sz w:val="28"/>
          <w:szCs w:val="28"/>
          <w:lang w:val="uz-Latn-UZ"/>
        </w:rPr>
        <w:t xml:space="preserve"> меҳнат ресурслари миграцияси (</w:t>
      </w:r>
      <w:r w:rsidR="00342931" w:rsidRPr="00E0742F">
        <w:rPr>
          <w:sz w:val="28"/>
          <w:szCs w:val="28"/>
          <w:lang w:val="uz-Latn-UZ"/>
        </w:rPr>
        <w:t>кўчиб келиш</w:t>
      </w:r>
      <w:r w:rsidR="00342931" w:rsidRPr="00E0742F">
        <w:rPr>
          <w:sz w:val="28"/>
          <w:szCs w:val="28"/>
          <w:lang w:val="uz-Cyrl-UZ"/>
        </w:rPr>
        <w:t>/</w:t>
      </w:r>
      <w:r w:rsidRPr="00E0742F">
        <w:rPr>
          <w:sz w:val="28"/>
          <w:szCs w:val="28"/>
          <w:lang w:val="uz-Latn-UZ"/>
        </w:rPr>
        <w:t xml:space="preserve">кўчиб кетиш). </w:t>
      </w:r>
      <w:r w:rsidRPr="00E0742F">
        <w:rPr>
          <w:sz w:val="28"/>
          <w:szCs w:val="28"/>
          <w:lang w:val="uz-Latn-UZ"/>
        </w:rPr>
        <w:tab/>
      </w:r>
    </w:p>
    <w:p w:rsidR="002E3665" w:rsidRPr="00E0742F" w:rsidRDefault="002E3665" w:rsidP="009C71FD">
      <w:pPr>
        <w:ind w:firstLine="567"/>
        <w:jc w:val="both"/>
        <w:rPr>
          <w:sz w:val="28"/>
          <w:szCs w:val="28"/>
        </w:rPr>
      </w:pPr>
      <w:r w:rsidRPr="00E0742F">
        <w:rPr>
          <w:sz w:val="28"/>
          <w:szCs w:val="28"/>
          <w:lang w:val="uz-Latn-UZ"/>
        </w:rPr>
        <w:t>Асосий капитал динамикасини қуйидаги формула</w:t>
      </w:r>
      <w:r w:rsidR="002948FD" w:rsidRPr="00E0742F">
        <w:rPr>
          <w:sz w:val="28"/>
          <w:szCs w:val="28"/>
          <w:lang w:val="uz-Latn-UZ"/>
        </w:rPr>
        <w:t xml:space="preserve"> орқали</w:t>
      </w:r>
      <w:r w:rsidRPr="00E0742F">
        <w:rPr>
          <w:sz w:val="28"/>
          <w:szCs w:val="28"/>
          <w:lang w:val="uz-Latn-UZ"/>
        </w:rPr>
        <w:t xml:space="preserve"> баҳолаш мумкин</w:t>
      </w:r>
      <w:r w:rsidRPr="00E0742F">
        <w:rPr>
          <w:sz w:val="28"/>
          <w:szCs w:val="28"/>
        </w:rPr>
        <w:t>:</w:t>
      </w:r>
    </w:p>
    <w:p w:rsidR="002E3665" w:rsidRPr="00E0742F" w:rsidRDefault="002E3665" w:rsidP="00367B9B">
      <w:pPr>
        <w:spacing w:before="80" w:after="80"/>
        <w:ind w:firstLine="709"/>
        <w:jc w:val="center"/>
        <w:rPr>
          <w:sz w:val="28"/>
          <w:szCs w:val="28"/>
          <w:lang w:val="uz-Cyrl-UZ"/>
        </w:rPr>
      </w:pPr>
      <w:r w:rsidRPr="00E0742F">
        <w:rPr>
          <w:sz w:val="28"/>
          <w:szCs w:val="28"/>
        </w:rPr>
        <w:t xml:space="preserve"> </w:t>
      </w:r>
      <w:r w:rsidR="00F24DDD" w:rsidRPr="00E0742F">
        <w:rPr>
          <w:sz w:val="28"/>
          <w:szCs w:val="28"/>
        </w:rPr>
        <w:fldChar w:fldCharType="begin"/>
      </w:r>
      <w:r w:rsidRPr="00E0742F">
        <w:rPr>
          <w:sz w:val="28"/>
          <w:szCs w:val="28"/>
        </w:rPr>
        <w:instrText xml:space="preserve"> </w:instrText>
      </w:r>
      <w:r w:rsidRPr="00E0742F">
        <w:rPr>
          <w:sz w:val="28"/>
          <w:szCs w:val="28"/>
          <w:lang w:val="en-US"/>
        </w:rPr>
        <w:instrText>QUOTE</w:instrText>
      </w:r>
      <w:r w:rsidRPr="00E0742F">
        <w:rPr>
          <w:sz w:val="28"/>
          <w:szCs w:val="28"/>
        </w:rPr>
        <w:instrText xml:space="preserve"> </w:instrText>
      </w:r>
      <m:oMath>
        <m:f>
          <m:fPr>
            <m:ctrlPr>
              <w:rPr>
                <w:rFonts w:ascii="Cambria Math" w:hAnsi="Cambria Math"/>
                <w:i/>
                <w:sz w:val="28"/>
                <w:szCs w:val="28"/>
              </w:rPr>
            </m:ctrlPr>
          </m:fPr>
          <m:num>
            <m:r>
              <m:rPr>
                <m:sty m:val="bi"/>
              </m:rPr>
              <w:rPr>
                <w:rFonts w:ascii="Cambria Math" w:hAnsi="Cambria Math"/>
                <w:sz w:val="28"/>
                <w:szCs w:val="28"/>
                <w:lang w:val="en-US"/>
              </w:rPr>
              <m:t>d</m:t>
            </m:r>
          </m:num>
          <m:den>
            <m:r>
              <m:rPr>
                <m:sty m:val="bi"/>
              </m:rPr>
              <w:rPr>
                <w:rFonts w:ascii="Cambria Math" w:hAnsi="Cambria Math"/>
                <w:sz w:val="28"/>
                <w:szCs w:val="28"/>
              </w:rPr>
              <m:t>dt</m:t>
            </m:r>
          </m:den>
        </m:f>
        <m:sSub>
          <m:sSubPr>
            <m:ctrlPr>
              <w:rPr>
                <w:rFonts w:ascii="Cambria Math" w:hAnsi="Cambria Math"/>
                <w:i/>
                <w:sz w:val="28"/>
                <w:szCs w:val="28"/>
              </w:rPr>
            </m:ctrlPr>
          </m:sSubPr>
          <m:e>
            <m:r>
              <m:rPr>
                <m:sty m:val="bi"/>
              </m:rPr>
              <w:rPr>
                <w:rFonts w:ascii="Cambria Math" w:hAnsi="Cambria Math"/>
                <w:sz w:val="28"/>
                <w:szCs w:val="28"/>
                <w:lang w:val="en-US"/>
              </w:rPr>
              <m:t>K</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m:rPr>
                <m:sty m:val="bi"/>
              </m:rPr>
              <w:rPr>
                <w:rFonts w:ascii="Cambria Math" w:hAnsi="Cambria Math"/>
                <w:sz w:val="28"/>
                <w:szCs w:val="28"/>
              </w:rPr>
              <m:t>J</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rPr>
          <m:t>-</m:t>
        </m:r>
        <m:r>
          <m:rPr>
            <m:sty m:val="bi"/>
          </m:rPr>
          <w:rPr>
            <w:rFonts w:ascii="Cambria Math" w:hAnsi="Cambria Math"/>
            <w:sz w:val="28"/>
            <w:szCs w:val="28"/>
          </w:rPr>
          <m:t>a</m:t>
        </m:r>
        <m:r>
          <w:rPr>
            <w:rFonts w:ascii="Cambria Math" w:hAnsi="Cambria Math"/>
            <w:sz w:val="28"/>
            <w:szCs w:val="28"/>
          </w:rPr>
          <m:t>*</m:t>
        </m:r>
        <m:sSub>
          <m:sSubPr>
            <m:ctrlPr>
              <w:rPr>
                <w:rFonts w:ascii="Cambria Math" w:hAnsi="Cambria Math"/>
                <w:i/>
                <w:sz w:val="28"/>
                <w:szCs w:val="28"/>
              </w:rPr>
            </m:ctrlPr>
          </m:sSubPr>
          <m:e>
            <m:r>
              <m:rPr>
                <m:sty m:val="bi"/>
              </m:rPr>
              <w:rPr>
                <w:rFonts w:ascii="Cambria Math" w:hAnsi="Cambria Math"/>
                <w:sz w:val="28"/>
                <w:szCs w:val="28"/>
                <w:lang w:val="en-US"/>
              </w:rPr>
              <m:t>K</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rPr>
          <m:t>,</m:t>
        </m:r>
      </m:oMath>
      <w:r w:rsidRPr="00E0742F">
        <w:rPr>
          <w:sz w:val="28"/>
          <w:szCs w:val="28"/>
        </w:rPr>
        <w:instrText xml:space="preserve"> </w:instrText>
      </w:r>
      <w:r w:rsidR="00F24DDD" w:rsidRPr="00E0742F">
        <w:rPr>
          <w:sz w:val="28"/>
          <w:szCs w:val="28"/>
        </w:rPr>
        <w:fldChar w:fldCharType="separate"/>
      </w:r>
      <m:oMath>
        <m:f>
          <m:fPr>
            <m:ctrlPr>
              <w:rPr>
                <w:rFonts w:ascii="Cambria Math" w:hAnsi="Cambria Math"/>
                <w:i/>
                <w:sz w:val="28"/>
                <w:szCs w:val="28"/>
              </w:rPr>
            </m:ctrlPr>
          </m:fPr>
          <m:num>
            <m:r>
              <w:rPr>
                <w:rFonts w:ascii="Cambria Math" w:hAnsi="Cambria Math"/>
                <w:sz w:val="28"/>
                <w:szCs w:val="28"/>
                <w:lang w:val="en-US"/>
              </w:rPr>
              <m:t>d</m:t>
            </m:r>
          </m:num>
          <m:den>
            <m:r>
              <w:rPr>
                <w:rFonts w:ascii="Cambria Math" w:hAnsi="Cambria Math"/>
                <w:sz w:val="28"/>
                <w:szCs w:val="28"/>
              </w:rPr>
              <m:t>dt</m:t>
            </m:r>
          </m:den>
        </m:f>
        <m:sSub>
          <m:sSubPr>
            <m:ctrlPr>
              <w:rPr>
                <w:rFonts w:ascii="Cambria Math" w:hAnsi="Cambria Math"/>
                <w:i/>
                <w:sz w:val="28"/>
                <w:szCs w:val="28"/>
              </w:rPr>
            </m:ctrlPr>
          </m:sSubPr>
          <m:e>
            <m:r>
              <w:rPr>
                <w:rFonts w:ascii="Cambria Math" w:hAnsi="Cambria Math"/>
                <w:sz w:val="28"/>
                <w:szCs w:val="28"/>
                <w:lang w:val="en-US"/>
              </w:rPr>
              <m:t>K</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-a*</m:t>
        </m:r>
        <m:sSub>
          <m:sSubPr>
            <m:ctrlPr>
              <w:rPr>
                <w:rFonts w:ascii="Cambria Math" w:hAnsi="Cambria Math"/>
                <w:i/>
                <w:sz w:val="28"/>
                <w:szCs w:val="28"/>
              </w:rPr>
            </m:ctrlPr>
          </m:sSubPr>
          <m:e>
            <m:r>
              <w:rPr>
                <w:rFonts w:ascii="Cambria Math" w:hAnsi="Cambria Math"/>
                <w:sz w:val="28"/>
                <w:szCs w:val="28"/>
                <w:lang w:val="en-US"/>
              </w:rPr>
              <m:t>K</m:t>
            </m:r>
          </m:e>
          <m:sub>
            <m:r>
              <w:rPr>
                <w:rFonts w:ascii="Cambria Math" w:hAnsi="Cambria Math"/>
                <w:sz w:val="28"/>
                <w:szCs w:val="28"/>
              </w:rPr>
              <m:t>i</m:t>
            </m:r>
          </m:sub>
        </m:sSub>
        <m:d>
          <m:dPr>
            <m:ctrlPr>
              <w:rPr>
                <w:rFonts w:ascii="Cambria Math" w:hAnsi="Cambria Math"/>
                <w:i/>
                <w:sz w:val="28"/>
                <w:szCs w:val="28"/>
              </w:rPr>
            </m:ctrlPr>
          </m:dPr>
          <m:e>
            <m:r>
              <w:rPr>
                <w:rFonts w:ascii="Cambria Math" w:hAnsi="Cambria Math"/>
                <w:sz w:val="28"/>
                <w:szCs w:val="28"/>
              </w:rPr>
              <m:t>t</m:t>
            </m:r>
          </m:e>
        </m:d>
      </m:oMath>
      <w:r w:rsidR="00F24DDD" w:rsidRPr="00E0742F">
        <w:rPr>
          <w:sz w:val="28"/>
          <w:szCs w:val="28"/>
        </w:rPr>
        <w:fldChar w:fldCharType="end"/>
      </w:r>
      <w:r w:rsidR="00F44C46" w:rsidRPr="00E0742F">
        <w:rPr>
          <w:sz w:val="28"/>
          <w:szCs w:val="28"/>
          <w:lang w:val="uz-Cyrl-UZ"/>
        </w:rPr>
        <w:t>,</w:t>
      </w:r>
      <w:r w:rsidRPr="00E0742F">
        <w:rPr>
          <w:i/>
          <w:sz w:val="28"/>
          <w:szCs w:val="28"/>
        </w:rPr>
        <w:t xml:space="preserve">     </w:t>
      </w:r>
      <w:r w:rsidRPr="00E0742F">
        <w:rPr>
          <w:sz w:val="28"/>
          <w:szCs w:val="28"/>
        </w:rPr>
        <w:t>(11)</w:t>
      </w:r>
    </w:p>
    <w:p w:rsidR="002E3665" w:rsidRPr="00E0742F" w:rsidRDefault="002E3665" w:rsidP="009C71FD">
      <w:pPr>
        <w:jc w:val="both"/>
        <w:rPr>
          <w:color w:val="000000"/>
          <w:sz w:val="28"/>
          <w:szCs w:val="28"/>
          <w:lang w:val="uz-Latn-UZ"/>
        </w:rPr>
      </w:pPr>
      <w:r w:rsidRPr="00E0742F">
        <w:rPr>
          <w:sz w:val="28"/>
          <w:szCs w:val="28"/>
          <w:lang w:val="uz-Cyrl-UZ"/>
        </w:rPr>
        <w:t>б</w:t>
      </w:r>
      <w:r w:rsidRPr="00E0742F">
        <w:rPr>
          <w:sz w:val="28"/>
          <w:szCs w:val="28"/>
          <w:lang w:val="uz-Latn-UZ"/>
        </w:rPr>
        <w:t>у ерда</w:t>
      </w:r>
      <w:r w:rsidRPr="00E0742F">
        <w:rPr>
          <w:sz w:val="28"/>
          <w:szCs w:val="28"/>
        </w:rPr>
        <w:t xml:space="preserve">: </w:t>
      </w:r>
      <m:oMath>
        <m:r>
          <w:rPr>
            <w:rFonts w:ascii="Cambria Math" w:hAnsi="Cambria Math"/>
            <w:i/>
            <w:sz w:val="28"/>
            <w:szCs w:val="28"/>
          </w:rPr>
          <w:fldChar w:fldCharType="begin"/>
        </m:r>
        <m:r>
          <w:rPr>
            <w:rFonts w:ascii="Cambria Math" w:hAnsi="Cambria Math"/>
            <w:sz w:val="28"/>
            <w:szCs w:val="28"/>
          </w:rPr>
          <m:t xml:space="preserve"> QUOTE </m:t>
        </m:r>
        <m:sSub>
          <m:sSubPr>
            <m:ctrlPr>
              <w:rPr>
                <w:rFonts w:ascii="Cambria Math" w:hAnsi="Cambria Math"/>
                <w:i/>
                <w:sz w:val="28"/>
                <w:szCs w:val="28"/>
              </w:rPr>
            </m:ctrlPr>
          </m:sSubPr>
          <m:e>
            <m:r>
              <w:rPr>
                <w:rFonts w:ascii="Cambria Math" w:hAnsi="Cambria Math"/>
                <w:sz w:val="28"/>
                <w:szCs w:val="28"/>
                <w:lang w:val="en-US"/>
              </w:rPr>
              <m:t>K</m:t>
            </m:r>
          </m:e>
          <m:sub>
            <m:r>
              <w:rPr>
                <w:rFonts w:ascii="Cambria Math" w:hAnsi="Cambria Math"/>
                <w:sz w:val="28"/>
                <w:szCs w:val="28"/>
              </w:rPr>
              <m:t>i</m:t>
            </m:r>
          </m:sub>
        </m:sSub>
        <m:r>
          <w:rPr>
            <w:rFonts w:ascii="Cambria Math" w:hAnsi="Cambria Math"/>
            <w:sz w:val="28"/>
            <w:szCs w:val="28"/>
          </w:rPr>
          <m:t xml:space="preserve"> </m:t>
        </m:r>
        <m:r>
          <w:rPr>
            <w:rFonts w:ascii="Cambria Math" w:hAnsi="Cambria Math"/>
            <w:i/>
            <w:sz w:val="28"/>
            <w:szCs w:val="28"/>
          </w:rPr>
          <w:fldChar w:fldCharType="separate"/>
        </m:r>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r>
          <w:rPr>
            <w:rFonts w:ascii="Cambria Math" w:hAnsi="Cambria Math"/>
            <w:i/>
            <w:sz w:val="28"/>
            <w:szCs w:val="28"/>
          </w:rPr>
          <w:fldChar w:fldCharType="end"/>
        </m:r>
      </m:oMath>
      <w:r w:rsidRPr="00E0742F">
        <w:rPr>
          <w:sz w:val="28"/>
          <w:szCs w:val="28"/>
        </w:rPr>
        <w:t xml:space="preserve"> </w:t>
      </w:r>
      <w:r w:rsidRPr="00E0742F">
        <w:rPr>
          <w:color w:val="000000"/>
          <w:sz w:val="28"/>
          <w:szCs w:val="28"/>
        </w:rPr>
        <w:t>–</w:t>
      </w:r>
      <w:r w:rsidRPr="00E0742F">
        <w:rPr>
          <w:sz w:val="28"/>
          <w:szCs w:val="28"/>
        </w:rPr>
        <w:t xml:space="preserve"> </w:t>
      </w:r>
      <w:r w:rsidRPr="00E0742F">
        <w:rPr>
          <w:sz w:val="28"/>
          <w:szCs w:val="28"/>
          <w:lang w:val="uz-Latn-UZ"/>
        </w:rPr>
        <w:t xml:space="preserve">шаҳарнинг асосий капитали </w:t>
      </w:r>
      <w:r w:rsidRPr="00E0742F">
        <w:rPr>
          <w:sz w:val="28"/>
          <w:szCs w:val="28"/>
          <w:lang w:val="uz-Cyrl-UZ"/>
        </w:rPr>
        <w:t>қиймати</w:t>
      </w:r>
      <w:r w:rsidRPr="00E0742F">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i</m:t>
            </m:r>
          </m:sub>
        </m:sSub>
      </m:oMath>
      <w:r w:rsidRPr="00E0742F">
        <w:rPr>
          <w:sz w:val="28"/>
          <w:szCs w:val="28"/>
        </w:rPr>
        <w:t xml:space="preserve"> </w:t>
      </w:r>
      <w:r w:rsidRPr="00E0742F">
        <w:rPr>
          <w:color w:val="000000"/>
          <w:sz w:val="28"/>
          <w:szCs w:val="28"/>
        </w:rPr>
        <w:t>–</w:t>
      </w:r>
      <w:r w:rsidRPr="00E0742F">
        <w:rPr>
          <w:sz w:val="28"/>
          <w:szCs w:val="28"/>
        </w:rPr>
        <w:t xml:space="preserve"> </w:t>
      </w:r>
      <w:r w:rsidRPr="00E0742F">
        <w:rPr>
          <w:sz w:val="28"/>
          <w:szCs w:val="28"/>
          <w:lang w:val="uz-Latn-UZ"/>
        </w:rPr>
        <w:t>асосий капиталга инвестициялар</w:t>
      </w:r>
      <w:r w:rsidRPr="00E0742F">
        <w:rPr>
          <w:sz w:val="28"/>
          <w:szCs w:val="28"/>
        </w:rPr>
        <w:t xml:space="preserve">;  </w:t>
      </w:r>
      <m:oMath>
        <m:r>
          <w:rPr>
            <w:rFonts w:ascii="Cambria Math" w:hAnsi="Cambria Math"/>
            <w:sz w:val="28"/>
            <w:szCs w:val="28"/>
            <w:lang w:val="en-US"/>
          </w:rPr>
          <m:t>a</m:t>
        </m:r>
      </m:oMath>
      <w:r w:rsidRPr="00E0742F">
        <w:rPr>
          <w:color w:val="000000"/>
          <w:sz w:val="28"/>
          <w:szCs w:val="28"/>
        </w:rPr>
        <w:t xml:space="preserve"> – </w:t>
      </w:r>
      <w:r w:rsidRPr="00E0742F">
        <w:rPr>
          <w:color w:val="000000"/>
          <w:sz w:val="28"/>
          <w:szCs w:val="28"/>
          <w:lang w:val="uz-Latn-UZ"/>
        </w:rPr>
        <w:t>асосий капиталнинг чиқиб кетиш ко</w:t>
      </w:r>
      <w:r w:rsidRPr="00E0742F">
        <w:rPr>
          <w:sz w:val="28"/>
          <w:szCs w:val="28"/>
        </w:rPr>
        <w:t>эффициент</w:t>
      </w:r>
      <w:r w:rsidRPr="00E0742F">
        <w:rPr>
          <w:sz w:val="28"/>
          <w:szCs w:val="28"/>
          <w:lang w:val="uz-Latn-UZ"/>
        </w:rPr>
        <w:t>и</w:t>
      </w:r>
      <w:r w:rsidRPr="00E0742F">
        <w:rPr>
          <w:sz w:val="28"/>
          <w:szCs w:val="28"/>
        </w:rPr>
        <w:t xml:space="preserve">. </w:t>
      </w:r>
    </w:p>
    <w:p w:rsidR="00F05E56" w:rsidRPr="00E0742F" w:rsidRDefault="002E3665" w:rsidP="009C71FD">
      <w:pPr>
        <w:autoSpaceDE w:val="0"/>
        <w:autoSpaceDN w:val="0"/>
        <w:adjustRightInd w:val="0"/>
        <w:ind w:firstLine="567"/>
        <w:contextualSpacing/>
        <w:jc w:val="both"/>
        <w:rPr>
          <w:sz w:val="28"/>
          <w:szCs w:val="28"/>
          <w:lang w:val="uz-Cyrl-UZ"/>
        </w:rPr>
      </w:pPr>
      <w:r w:rsidRPr="00E0742F">
        <w:rPr>
          <w:sz w:val="28"/>
          <w:szCs w:val="28"/>
          <w:lang w:val="uz-Cyrl-UZ"/>
        </w:rPr>
        <w:t>Шу аснода о</w:t>
      </w:r>
      <w:r w:rsidRPr="00E0742F">
        <w:rPr>
          <w:sz w:val="28"/>
          <w:szCs w:val="28"/>
          <w:lang w:val="uz-Latn-UZ"/>
        </w:rPr>
        <w:t xml:space="preserve">линган </w:t>
      </w:r>
      <w:r w:rsidRPr="00E0742F">
        <w:rPr>
          <w:i/>
          <w:sz w:val="28"/>
          <w:szCs w:val="28"/>
          <w:lang w:val="uz-Latn-UZ"/>
        </w:rPr>
        <w:t>A, K</w:t>
      </w:r>
      <w:r w:rsidRPr="00E0742F">
        <w:rPr>
          <w:sz w:val="28"/>
          <w:szCs w:val="28"/>
          <w:lang w:val="uz-Latn-UZ"/>
        </w:rPr>
        <w:t xml:space="preserve"> ва </w:t>
      </w:r>
      <w:r w:rsidRPr="00E0742F">
        <w:rPr>
          <w:i/>
          <w:sz w:val="28"/>
          <w:szCs w:val="28"/>
          <w:lang w:val="uz-Latn-UZ"/>
        </w:rPr>
        <w:t>L</w:t>
      </w:r>
      <w:r w:rsidRPr="00E0742F">
        <w:rPr>
          <w:sz w:val="28"/>
          <w:szCs w:val="28"/>
          <w:lang w:val="uz-Latn-UZ"/>
        </w:rPr>
        <w:t xml:space="preserve"> (</w:t>
      </w:r>
      <w:r w:rsidR="00D474E7" w:rsidRPr="00E0742F">
        <w:rPr>
          <w:sz w:val="28"/>
          <w:szCs w:val="28"/>
          <w:lang w:val="uz-Cyrl-UZ"/>
        </w:rPr>
        <w:t>2</w:t>
      </w:r>
      <w:r w:rsidRPr="00E0742F">
        <w:rPr>
          <w:sz w:val="28"/>
          <w:szCs w:val="28"/>
          <w:lang w:val="uz-Latn-UZ"/>
        </w:rPr>
        <w:t>-расм) парамет</w:t>
      </w:r>
      <w:r w:rsidR="00A010F0" w:rsidRPr="00E0742F">
        <w:rPr>
          <w:sz w:val="28"/>
          <w:szCs w:val="28"/>
          <w:lang w:val="uz-Latn-UZ"/>
        </w:rPr>
        <w:t>р</w:t>
      </w:r>
      <w:r w:rsidRPr="00E0742F">
        <w:rPr>
          <w:sz w:val="28"/>
          <w:szCs w:val="28"/>
          <w:lang w:val="uz-Latn-UZ"/>
        </w:rPr>
        <w:t>лар</w:t>
      </w:r>
      <w:r w:rsidR="00A010F0" w:rsidRPr="00E0742F">
        <w:rPr>
          <w:sz w:val="28"/>
          <w:szCs w:val="28"/>
          <w:lang w:val="uz-Latn-UZ"/>
        </w:rPr>
        <w:t>и</w:t>
      </w:r>
      <w:r w:rsidRPr="00E0742F">
        <w:rPr>
          <w:sz w:val="28"/>
          <w:szCs w:val="28"/>
          <w:lang w:val="uz-Latn-UZ"/>
        </w:rPr>
        <w:t xml:space="preserve"> минтақанинг иқтисодий ривожланишида кичик ва ўрта шаҳарларнинг </w:t>
      </w:r>
      <w:r w:rsidR="00A010F0" w:rsidRPr="00E0742F">
        <w:rPr>
          <w:sz w:val="28"/>
          <w:szCs w:val="28"/>
          <w:lang w:val="uz-Latn-UZ"/>
        </w:rPr>
        <w:t>ҳ</w:t>
      </w:r>
      <w:r w:rsidRPr="00E0742F">
        <w:rPr>
          <w:sz w:val="28"/>
          <w:szCs w:val="28"/>
          <w:lang w:val="uz-Cyrl-UZ"/>
        </w:rPr>
        <w:t xml:space="preserve">иссасини </w:t>
      </w:r>
      <w:r w:rsidRPr="00E0742F">
        <w:rPr>
          <w:sz w:val="28"/>
          <w:szCs w:val="28"/>
          <w:lang w:val="uz-Latn-UZ"/>
        </w:rPr>
        <w:t>баҳолаш сифатини яхшилайди, бу эса иқтисодий ўсишни прогноз қилиш ва ҳудудлар иқтисодий ўсиши динамикаси ҳақида умумий маълумот олиш имконини беради.</w:t>
      </w:r>
    </w:p>
    <w:p w:rsidR="002E3665" w:rsidRPr="00E0742F" w:rsidRDefault="005C313B" w:rsidP="009C71FD">
      <w:pPr>
        <w:jc w:val="center"/>
        <w:rPr>
          <w:sz w:val="28"/>
          <w:szCs w:val="28"/>
        </w:rPr>
      </w:pPr>
      <w:r w:rsidRPr="00E0742F">
        <w:rPr>
          <w:noProof/>
          <w:sz w:val="28"/>
          <w:szCs w:val="28"/>
        </w:rPr>
        <w:drawing>
          <wp:inline distT="0" distB="0" distL="0" distR="0">
            <wp:extent cx="5956494" cy="1208598"/>
            <wp:effectExtent l="19050" t="0" r="6156"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3665" w:rsidRPr="00E0742F" w:rsidRDefault="00D474E7" w:rsidP="00382BE5">
      <w:pPr>
        <w:suppressAutoHyphens/>
        <w:spacing w:after="120"/>
        <w:ind w:firstLine="709"/>
        <w:jc w:val="center"/>
        <w:rPr>
          <w:b/>
          <w:lang w:val="uz-Cyrl-UZ"/>
        </w:rPr>
      </w:pPr>
      <w:r w:rsidRPr="00E0742F">
        <w:rPr>
          <w:b/>
          <w:lang w:val="uz-Cyrl-UZ"/>
        </w:rPr>
        <w:t>2</w:t>
      </w:r>
      <w:r w:rsidR="002E3665" w:rsidRPr="00E0742F">
        <w:rPr>
          <w:b/>
          <w:lang w:val="uz-Latn-UZ"/>
        </w:rPr>
        <w:t>-расм</w:t>
      </w:r>
      <w:r w:rsidR="002E3665" w:rsidRPr="00E0742F">
        <w:rPr>
          <w:b/>
        </w:rPr>
        <w:t>.</w:t>
      </w:r>
      <w:r w:rsidR="002E3665" w:rsidRPr="00E0742F">
        <w:rPr>
          <w:b/>
          <w:lang w:val="uz-Latn-UZ"/>
        </w:rPr>
        <w:t xml:space="preserve"> Кичик шаҳарларнинг ишлаб чиқариш функцияси параметрлари</w:t>
      </w:r>
      <w:r w:rsidR="002E3665" w:rsidRPr="00E0742F">
        <w:rPr>
          <w:b/>
          <w:lang w:val="uz-Cyrl-UZ"/>
        </w:rPr>
        <w:t>.</w:t>
      </w:r>
    </w:p>
    <w:p w:rsidR="001B2333" w:rsidRPr="00E0742F" w:rsidRDefault="002E3665" w:rsidP="001B2333">
      <w:pPr>
        <w:ind w:firstLine="567"/>
        <w:jc w:val="both"/>
        <w:rPr>
          <w:sz w:val="28"/>
          <w:szCs w:val="28"/>
          <w:lang w:val="uz-Cyrl-UZ"/>
        </w:rPr>
      </w:pPr>
      <w:r w:rsidRPr="00E0742F">
        <w:rPr>
          <w:b/>
          <w:sz w:val="28"/>
          <w:szCs w:val="28"/>
          <w:lang w:val="uz-Cyrl-UZ"/>
        </w:rPr>
        <w:t xml:space="preserve"> </w:t>
      </w:r>
      <w:r w:rsidRPr="00E0742F">
        <w:rPr>
          <w:b/>
          <w:sz w:val="28"/>
          <w:szCs w:val="28"/>
          <w:lang w:val="uz-Latn-UZ"/>
        </w:rPr>
        <w:t>Учинчи б</w:t>
      </w:r>
      <w:r w:rsidRPr="00E0742F">
        <w:rPr>
          <w:b/>
          <w:sz w:val="28"/>
          <w:szCs w:val="28"/>
          <w:lang w:val="uz-Cyrl-UZ"/>
        </w:rPr>
        <w:t>об</w:t>
      </w:r>
      <w:r w:rsidRPr="00E0742F">
        <w:rPr>
          <w:sz w:val="28"/>
          <w:szCs w:val="28"/>
          <w:lang w:val="uz-Cyrl-UZ"/>
        </w:rPr>
        <w:t xml:space="preserve"> </w:t>
      </w:r>
      <w:r w:rsidRPr="00E0742F">
        <w:rPr>
          <w:sz w:val="28"/>
          <w:szCs w:val="28"/>
          <w:lang w:val="uz-Latn-UZ"/>
        </w:rPr>
        <w:t>минтақаларнинг  рақобат салоҳияти</w:t>
      </w:r>
      <w:r w:rsidRPr="00E0742F">
        <w:rPr>
          <w:sz w:val="28"/>
          <w:szCs w:val="28"/>
          <w:lang w:val="uz-Cyrl-UZ"/>
        </w:rPr>
        <w:t xml:space="preserve"> ва ўрни, шунингдек </w:t>
      </w:r>
      <w:r w:rsidRPr="00E0742F">
        <w:rPr>
          <w:sz w:val="28"/>
          <w:szCs w:val="28"/>
          <w:lang w:val="uz-Latn-UZ"/>
        </w:rPr>
        <w:t>нисбий устунликлари</w:t>
      </w:r>
      <w:r w:rsidRPr="00E0742F">
        <w:rPr>
          <w:sz w:val="28"/>
          <w:szCs w:val="28"/>
          <w:lang w:val="uz-Cyrl-UZ"/>
        </w:rPr>
        <w:t xml:space="preserve">ни </w:t>
      </w:r>
      <w:r w:rsidRPr="00E0742F">
        <w:rPr>
          <w:sz w:val="28"/>
          <w:szCs w:val="28"/>
          <w:lang w:val="uz-Latn-UZ"/>
        </w:rPr>
        <w:t xml:space="preserve">ифодаловчи кўрсаткичлар асосида </w:t>
      </w:r>
      <w:r w:rsidRPr="00E0742F">
        <w:rPr>
          <w:b/>
          <w:sz w:val="28"/>
          <w:szCs w:val="28"/>
          <w:lang w:val="uz-Latn-UZ"/>
        </w:rPr>
        <w:t>Ўзбекистон минтақалар</w:t>
      </w:r>
      <w:r w:rsidRPr="00E0742F">
        <w:rPr>
          <w:b/>
          <w:sz w:val="28"/>
          <w:szCs w:val="28"/>
          <w:lang w:val="uz-Cyrl-UZ"/>
        </w:rPr>
        <w:t>и</w:t>
      </w:r>
      <w:r w:rsidRPr="00E0742F">
        <w:rPr>
          <w:b/>
          <w:sz w:val="28"/>
          <w:szCs w:val="28"/>
          <w:lang w:val="uz-Latn-UZ"/>
        </w:rPr>
        <w:t xml:space="preserve"> рақобатдошлигининг ҳозирги  ҳолати</w:t>
      </w:r>
      <w:r w:rsidRPr="00E0742F">
        <w:rPr>
          <w:sz w:val="28"/>
          <w:szCs w:val="28"/>
          <w:lang w:val="uz-Latn-UZ"/>
        </w:rPr>
        <w:t xml:space="preserve">ни таҳлил қилишга </w:t>
      </w:r>
      <w:r w:rsidRPr="00E0742F">
        <w:rPr>
          <w:sz w:val="28"/>
          <w:szCs w:val="28"/>
          <w:lang w:val="uz-Latn-UZ"/>
        </w:rPr>
        <w:lastRenderedPageBreak/>
        <w:t xml:space="preserve">бағишланган. </w:t>
      </w:r>
      <w:r w:rsidRPr="00E0742F">
        <w:rPr>
          <w:sz w:val="28"/>
          <w:szCs w:val="28"/>
          <w:lang w:val="uz-Cyrl-UZ"/>
        </w:rPr>
        <w:t xml:space="preserve">Ушбу мақсадда </w:t>
      </w:r>
      <w:r w:rsidRPr="00E0742F">
        <w:rPr>
          <w:sz w:val="28"/>
          <w:szCs w:val="28"/>
          <w:lang w:val="uz-Latn-UZ"/>
        </w:rPr>
        <w:t>ялпи ҳудудий маҳсулотни</w:t>
      </w:r>
      <w:r w:rsidRPr="00E0742F">
        <w:rPr>
          <w:sz w:val="28"/>
          <w:szCs w:val="28"/>
          <w:lang w:val="uz-Cyrl-UZ"/>
        </w:rPr>
        <w:t>нг</w:t>
      </w:r>
      <w:r w:rsidRPr="00E0742F">
        <w:rPr>
          <w:sz w:val="28"/>
          <w:szCs w:val="28"/>
          <w:lang w:val="uz-Latn-UZ"/>
        </w:rPr>
        <w:t xml:space="preserve"> (ЯҲМ) 2000-201</w:t>
      </w:r>
      <w:r w:rsidR="00125F20" w:rsidRPr="00E0742F">
        <w:rPr>
          <w:sz w:val="28"/>
          <w:szCs w:val="28"/>
          <w:lang w:val="uz-Cyrl-UZ"/>
        </w:rPr>
        <w:t>4</w:t>
      </w:r>
      <w:r w:rsidRPr="00E0742F">
        <w:rPr>
          <w:sz w:val="28"/>
          <w:szCs w:val="28"/>
          <w:lang w:val="uz-Latn-UZ"/>
        </w:rPr>
        <w:t xml:space="preserve"> йилларда</w:t>
      </w:r>
      <w:r w:rsidRPr="00E0742F">
        <w:rPr>
          <w:sz w:val="28"/>
          <w:szCs w:val="28"/>
          <w:lang w:val="uz-Cyrl-UZ"/>
        </w:rPr>
        <w:t>ги</w:t>
      </w:r>
      <w:r w:rsidRPr="00E0742F">
        <w:rPr>
          <w:sz w:val="28"/>
          <w:szCs w:val="28"/>
          <w:lang w:val="uz-Latn-UZ"/>
        </w:rPr>
        <w:t xml:space="preserve"> (</w:t>
      </w:r>
      <w:r w:rsidR="001B2333" w:rsidRPr="00E0742F">
        <w:rPr>
          <w:sz w:val="28"/>
          <w:szCs w:val="28"/>
          <w:lang w:val="uz-Cyrl-UZ"/>
        </w:rPr>
        <w:t>3</w:t>
      </w:r>
      <w:r w:rsidRPr="00E0742F">
        <w:rPr>
          <w:sz w:val="28"/>
          <w:szCs w:val="28"/>
          <w:lang w:val="uz-Latn-UZ"/>
        </w:rPr>
        <w:t>-</w:t>
      </w:r>
      <w:r w:rsidRPr="00E0742F">
        <w:rPr>
          <w:sz w:val="28"/>
          <w:szCs w:val="28"/>
          <w:lang w:val="uz-Cyrl-UZ"/>
        </w:rPr>
        <w:t xml:space="preserve">расм) </w:t>
      </w:r>
      <w:r w:rsidRPr="00E0742F">
        <w:rPr>
          <w:sz w:val="28"/>
          <w:szCs w:val="28"/>
          <w:lang w:val="uz-Latn-UZ"/>
        </w:rPr>
        <w:t>таққослама таҳлил</w:t>
      </w:r>
      <w:r w:rsidRPr="00E0742F">
        <w:rPr>
          <w:sz w:val="28"/>
          <w:szCs w:val="28"/>
          <w:lang w:val="uz-Cyrl-UZ"/>
        </w:rPr>
        <w:t xml:space="preserve">и </w:t>
      </w:r>
      <w:r w:rsidRPr="00E0742F">
        <w:rPr>
          <w:sz w:val="28"/>
          <w:szCs w:val="28"/>
          <w:lang w:val="uz-Latn-UZ"/>
        </w:rPr>
        <w:t xml:space="preserve"> келтирилган</w:t>
      </w:r>
      <w:r w:rsidRPr="00E0742F">
        <w:rPr>
          <w:sz w:val="28"/>
          <w:szCs w:val="28"/>
          <w:lang w:val="uz-Cyrl-UZ"/>
        </w:rPr>
        <w:t xml:space="preserve"> бўлиб, унинг </w:t>
      </w:r>
      <w:r w:rsidRPr="00E0742F">
        <w:rPr>
          <w:sz w:val="28"/>
          <w:szCs w:val="28"/>
          <w:lang w:val="uz-Latn-UZ"/>
        </w:rPr>
        <w:t>натижа</w:t>
      </w:r>
      <w:r w:rsidRPr="00E0742F">
        <w:rPr>
          <w:sz w:val="28"/>
          <w:szCs w:val="28"/>
          <w:lang w:val="uz-Cyrl-UZ"/>
        </w:rPr>
        <w:t>сига кўра</w:t>
      </w:r>
      <w:r w:rsidRPr="00E0742F">
        <w:rPr>
          <w:sz w:val="28"/>
          <w:szCs w:val="28"/>
          <w:lang w:val="uz-Latn-UZ"/>
        </w:rPr>
        <w:t xml:space="preserve"> </w:t>
      </w:r>
      <w:r w:rsidR="000A5A06" w:rsidRPr="00E0742F">
        <w:rPr>
          <w:sz w:val="28"/>
          <w:szCs w:val="28"/>
          <w:lang w:val="uz-Latn-UZ"/>
        </w:rPr>
        <w:t>Тошкент шаҳри, Андижон, Самарқанд ва Наманган вилоятлари</w:t>
      </w:r>
      <w:r w:rsidR="000A5A06" w:rsidRPr="00E0742F">
        <w:rPr>
          <w:sz w:val="28"/>
          <w:szCs w:val="28"/>
          <w:lang w:val="uz-Cyrl-UZ"/>
        </w:rPr>
        <w:t xml:space="preserve">да </w:t>
      </w:r>
      <w:r w:rsidRPr="00E0742F">
        <w:rPr>
          <w:sz w:val="28"/>
          <w:szCs w:val="28"/>
          <w:lang w:val="uz-Cyrl-UZ"/>
        </w:rPr>
        <w:t xml:space="preserve">жадал </w:t>
      </w:r>
      <w:r w:rsidR="00125F20" w:rsidRPr="00E0742F">
        <w:rPr>
          <w:sz w:val="28"/>
          <w:szCs w:val="28"/>
          <w:lang w:val="uz-Cyrl-UZ"/>
        </w:rPr>
        <w:t xml:space="preserve">ўсиш </w:t>
      </w:r>
      <w:r w:rsidR="000A5A06" w:rsidRPr="00E0742F">
        <w:rPr>
          <w:sz w:val="28"/>
          <w:szCs w:val="28"/>
          <w:lang w:val="uz-Cyrl-UZ"/>
        </w:rPr>
        <w:t xml:space="preserve">суръатлари </w:t>
      </w:r>
      <w:r w:rsidRPr="00E0742F">
        <w:rPr>
          <w:sz w:val="28"/>
          <w:szCs w:val="28"/>
          <w:lang w:val="uz-Latn-UZ"/>
        </w:rPr>
        <w:t>хизматлар соҳаси, енгил</w:t>
      </w:r>
      <w:r w:rsidRPr="00E0742F">
        <w:rPr>
          <w:sz w:val="28"/>
          <w:szCs w:val="28"/>
          <w:lang w:val="uz-Cyrl-UZ"/>
        </w:rPr>
        <w:t xml:space="preserve">, </w:t>
      </w:r>
      <w:r w:rsidRPr="00E0742F">
        <w:rPr>
          <w:sz w:val="28"/>
          <w:szCs w:val="28"/>
          <w:lang w:val="uz-Latn-UZ"/>
        </w:rPr>
        <w:t xml:space="preserve">озиқ-овқат </w:t>
      </w:r>
      <w:r w:rsidRPr="00E0742F">
        <w:rPr>
          <w:sz w:val="28"/>
          <w:szCs w:val="28"/>
          <w:lang w:val="uz-Cyrl-UZ"/>
        </w:rPr>
        <w:t>ва</w:t>
      </w:r>
      <w:r w:rsidRPr="00E0742F">
        <w:rPr>
          <w:sz w:val="28"/>
          <w:szCs w:val="28"/>
          <w:lang w:val="uz-Latn-UZ"/>
        </w:rPr>
        <w:t xml:space="preserve"> машинасозлик саноат</w:t>
      </w:r>
      <w:r w:rsidRPr="00E0742F">
        <w:rPr>
          <w:sz w:val="28"/>
          <w:szCs w:val="28"/>
          <w:lang w:val="uz-Cyrl-UZ"/>
        </w:rPr>
        <w:t>лар</w:t>
      </w:r>
      <w:r w:rsidRPr="00E0742F">
        <w:rPr>
          <w:sz w:val="28"/>
          <w:szCs w:val="28"/>
          <w:lang w:val="uz-Latn-UZ"/>
        </w:rPr>
        <w:t>и</w:t>
      </w:r>
      <w:r w:rsidRPr="00E0742F">
        <w:rPr>
          <w:sz w:val="28"/>
          <w:szCs w:val="28"/>
          <w:lang w:val="uz-Cyrl-UZ"/>
        </w:rPr>
        <w:t xml:space="preserve">ни </w:t>
      </w:r>
      <w:r w:rsidRPr="00E0742F">
        <w:rPr>
          <w:sz w:val="28"/>
          <w:szCs w:val="28"/>
          <w:lang w:val="uz-Latn-UZ"/>
        </w:rPr>
        <w:t xml:space="preserve"> интенсив омиллар ҳисобига ўс</w:t>
      </w:r>
      <w:r w:rsidRPr="00E0742F">
        <w:rPr>
          <w:sz w:val="28"/>
          <w:szCs w:val="28"/>
          <w:lang w:val="uz-Cyrl-UZ"/>
        </w:rPr>
        <w:t>тириш</w:t>
      </w:r>
      <w:r w:rsidR="000A5A06" w:rsidRPr="00E0742F">
        <w:rPr>
          <w:sz w:val="28"/>
          <w:szCs w:val="28"/>
          <w:lang w:val="uz-Cyrl-UZ"/>
        </w:rPr>
        <w:t xml:space="preserve"> эвазига </w:t>
      </w:r>
      <w:r w:rsidRPr="00E0742F">
        <w:rPr>
          <w:sz w:val="28"/>
          <w:szCs w:val="28"/>
          <w:lang w:val="uz-Cyrl-UZ"/>
        </w:rPr>
        <w:t>эриш</w:t>
      </w:r>
      <w:r w:rsidR="000A5A06" w:rsidRPr="00E0742F">
        <w:rPr>
          <w:sz w:val="28"/>
          <w:szCs w:val="28"/>
          <w:lang w:val="uz-Cyrl-UZ"/>
        </w:rPr>
        <w:t>ил</w:t>
      </w:r>
      <w:r w:rsidRPr="00E0742F">
        <w:rPr>
          <w:sz w:val="28"/>
          <w:szCs w:val="28"/>
          <w:lang w:val="uz-Cyrl-UZ"/>
        </w:rPr>
        <w:t xml:space="preserve">ган. </w:t>
      </w:r>
      <w:r w:rsidR="00125F20" w:rsidRPr="00E0742F">
        <w:rPr>
          <w:sz w:val="28"/>
          <w:szCs w:val="28"/>
          <w:lang w:val="uz-Cyrl-UZ"/>
        </w:rPr>
        <w:t>Шу ўринда, и</w:t>
      </w:r>
      <w:r w:rsidRPr="00E0742F">
        <w:rPr>
          <w:sz w:val="28"/>
          <w:szCs w:val="28"/>
          <w:lang w:val="uz-Latn-UZ"/>
        </w:rPr>
        <w:t xml:space="preserve">қтисодиёти хомашёга йўналтирилган минтақаларда натижалар </w:t>
      </w:r>
      <w:r w:rsidRPr="00E0742F">
        <w:rPr>
          <w:sz w:val="28"/>
          <w:szCs w:val="28"/>
          <w:lang w:val="uz-Cyrl-UZ"/>
        </w:rPr>
        <w:t xml:space="preserve">нисбатан </w:t>
      </w:r>
      <w:r w:rsidRPr="00E0742F">
        <w:rPr>
          <w:sz w:val="28"/>
          <w:szCs w:val="28"/>
          <w:lang w:val="uz-Latn-UZ"/>
        </w:rPr>
        <w:t>паст бўлганини кўриш мумкин.</w:t>
      </w:r>
      <w:r w:rsidR="001B2333" w:rsidRPr="00E0742F">
        <w:rPr>
          <w:sz w:val="28"/>
          <w:szCs w:val="28"/>
          <w:lang w:val="uz-Cyrl-UZ"/>
        </w:rPr>
        <w:t xml:space="preserve"> </w:t>
      </w:r>
    </w:p>
    <w:p w:rsidR="00FA2E40" w:rsidRPr="00E0742F" w:rsidRDefault="00FA2E40" w:rsidP="00FA2E40">
      <w:pPr>
        <w:jc w:val="both"/>
        <w:rPr>
          <w:sz w:val="28"/>
          <w:szCs w:val="28"/>
          <w:lang w:val="en-US"/>
        </w:rPr>
      </w:pPr>
      <w:r w:rsidRPr="00E0742F">
        <w:rPr>
          <w:noProof/>
          <w:sz w:val="28"/>
          <w:szCs w:val="28"/>
        </w:rPr>
        <w:drawing>
          <wp:inline distT="0" distB="0" distL="0" distR="0">
            <wp:extent cx="5943600" cy="2536166"/>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3665" w:rsidRPr="00E0742F" w:rsidRDefault="001B2333" w:rsidP="00382BE5">
      <w:pPr>
        <w:spacing w:after="120"/>
        <w:jc w:val="center"/>
        <w:rPr>
          <w:rFonts w:eastAsia="Batang"/>
          <w:b/>
          <w:lang w:val="uz-Latn-UZ" w:eastAsia="ko-KR" w:bidi="ar-AE"/>
        </w:rPr>
      </w:pPr>
      <w:r w:rsidRPr="00E0742F">
        <w:rPr>
          <w:rFonts w:eastAsia="Batang"/>
          <w:b/>
          <w:lang w:val="uz-Cyrl-UZ" w:eastAsia="ko-KR" w:bidi="ar-AE"/>
        </w:rPr>
        <w:t>3</w:t>
      </w:r>
      <w:r w:rsidR="00F963D4" w:rsidRPr="00E0742F">
        <w:rPr>
          <w:rFonts w:eastAsia="Batang"/>
          <w:b/>
          <w:lang w:val="uz-Cyrl-UZ" w:eastAsia="ko-KR" w:bidi="ar-AE"/>
        </w:rPr>
        <w:t>-</w:t>
      </w:r>
      <w:r w:rsidR="002E3665" w:rsidRPr="00E0742F">
        <w:rPr>
          <w:rFonts w:eastAsia="Batang"/>
          <w:b/>
          <w:lang w:val="uz-Cyrl-UZ" w:eastAsia="ko-KR" w:bidi="ar-AE"/>
        </w:rPr>
        <w:t xml:space="preserve">расм. </w:t>
      </w:r>
      <w:r w:rsidR="00B619C5" w:rsidRPr="00E0742F">
        <w:rPr>
          <w:rFonts w:eastAsia="Batang"/>
          <w:b/>
          <w:lang w:val="uz-Cyrl-UZ" w:eastAsia="ko-KR" w:bidi="ar-AE"/>
        </w:rPr>
        <w:t xml:space="preserve">Ўзбекистон минтақаларида </w:t>
      </w:r>
      <w:r w:rsidR="002E3665" w:rsidRPr="00E0742F">
        <w:rPr>
          <w:rFonts w:eastAsia="Batang"/>
          <w:b/>
          <w:lang w:val="uz-Latn-UZ" w:eastAsia="ko-KR" w:bidi="ar-AE"/>
        </w:rPr>
        <w:t>ЯҲМ ва аҳоли жон бошига ЯҲМ</w:t>
      </w:r>
      <w:r w:rsidR="00B619C5" w:rsidRPr="00E0742F">
        <w:rPr>
          <w:rFonts w:eastAsia="Batang"/>
          <w:b/>
          <w:lang w:val="uz-Cyrl-UZ" w:eastAsia="ko-KR" w:bidi="ar-AE"/>
        </w:rPr>
        <w:t xml:space="preserve"> ўсишини </w:t>
      </w:r>
      <w:r w:rsidR="002E3665" w:rsidRPr="00E0742F">
        <w:rPr>
          <w:rFonts w:eastAsia="Batang"/>
          <w:b/>
          <w:lang w:val="uz-Latn-UZ" w:eastAsia="ko-KR" w:bidi="ar-AE"/>
        </w:rPr>
        <w:t>таққослама баҳолаш</w:t>
      </w:r>
    </w:p>
    <w:p w:rsidR="00125F20" w:rsidRPr="00E0742F" w:rsidRDefault="00125F20" w:rsidP="00125F20">
      <w:pPr>
        <w:ind w:firstLine="567"/>
        <w:jc w:val="both"/>
        <w:rPr>
          <w:sz w:val="28"/>
          <w:szCs w:val="28"/>
          <w:lang w:val="uz-Cyrl-UZ"/>
        </w:rPr>
      </w:pPr>
      <w:r w:rsidRPr="00E0742F">
        <w:rPr>
          <w:sz w:val="28"/>
          <w:szCs w:val="28"/>
          <w:lang w:val="uz-Cyrl-UZ"/>
        </w:rPr>
        <w:t>А</w:t>
      </w:r>
      <w:r w:rsidRPr="00E0742F">
        <w:rPr>
          <w:sz w:val="28"/>
          <w:szCs w:val="28"/>
          <w:lang w:val="uz-Latn-UZ"/>
        </w:rPr>
        <w:t>ҳоли жон бошига ЯҲМ</w:t>
      </w:r>
      <w:r w:rsidRPr="00E0742F">
        <w:rPr>
          <w:sz w:val="28"/>
          <w:szCs w:val="28"/>
          <w:lang w:val="uz-Cyrl-UZ"/>
        </w:rPr>
        <w:t>ни х</w:t>
      </w:r>
      <w:r w:rsidRPr="00E0742F">
        <w:rPr>
          <w:sz w:val="28"/>
          <w:szCs w:val="28"/>
          <w:lang w:val="uz-Latn-UZ"/>
        </w:rPr>
        <w:t xml:space="preserve">арид қобилияти паритети </w:t>
      </w:r>
      <w:r w:rsidRPr="00E0742F">
        <w:rPr>
          <w:sz w:val="28"/>
          <w:szCs w:val="28"/>
          <w:lang w:val="uz-Cyrl-UZ"/>
        </w:rPr>
        <w:t xml:space="preserve">(ХҚП) </w:t>
      </w:r>
      <w:r w:rsidRPr="00E0742F">
        <w:rPr>
          <w:sz w:val="28"/>
          <w:szCs w:val="28"/>
          <w:lang w:val="uz-Latn-UZ"/>
        </w:rPr>
        <w:t xml:space="preserve">бўйича </w:t>
      </w:r>
      <w:r w:rsidR="00A06790" w:rsidRPr="00E0742F">
        <w:rPr>
          <w:sz w:val="28"/>
          <w:szCs w:val="28"/>
          <w:lang w:val="uz-Cyrl-UZ"/>
        </w:rPr>
        <w:t>ҳисоблаганда</w:t>
      </w:r>
      <w:r w:rsidR="000C5082" w:rsidRPr="00E0742F">
        <w:rPr>
          <w:sz w:val="28"/>
          <w:szCs w:val="28"/>
          <w:lang w:val="uz-Latn-UZ"/>
        </w:rPr>
        <w:t>,</w:t>
      </w:r>
      <w:r w:rsidR="00A06790" w:rsidRPr="00E0742F">
        <w:rPr>
          <w:sz w:val="28"/>
          <w:szCs w:val="28"/>
          <w:lang w:val="uz-Cyrl-UZ"/>
        </w:rPr>
        <w:t xml:space="preserve"> </w:t>
      </w:r>
      <w:r w:rsidRPr="00E0742F">
        <w:rPr>
          <w:sz w:val="28"/>
          <w:szCs w:val="28"/>
          <w:lang w:val="uz-Latn-UZ"/>
        </w:rPr>
        <w:t>Тошкент шаҳри ва Навоий валояти</w:t>
      </w:r>
      <w:r w:rsidRPr="00E0742F">
        <w:rPr>
          <w:sz w:val="28"/>
          <w:szCs w:val="28"/>
          <w:lang w:val="uz-Cyrl-UZ"/>
        </w:rPr>
        <w:t xml:space="preserve"> </w:t>
      </w:r>
      <w:r w:rsidRPr="00E0742F">
        <w:rPr>
          <w:sz w:val="28"/>
          <w:szCs w:val="28"/>
          <w:lang w:val="uz-Latn-UZ"/>
        </w:rPr>
        <w:t xml:space="preserve">бошқа </w:t>
      </w:r>
      <w:r w:rsidRPr="00E0742F">
        <w:rPr>
          <w:sz w:val="28"/>
          <w:szCs w:val="28"/>
          <w:lang w:val="uz-Cyrl-UZ"/>
        </w:rPr>
        <w:t xml:space="preserve">минтақаларга нисбатан </w:t>
      </w:r>
      <w:r w:rsidRPr="00E0742F">
        <w:rPr>
          <w:sz w:val="28"/>
          <w:szCs w:val="28"/>
          <w:lang w:val="uz-Latn-UZ"/>
        </w:rPr>
        <w:t xml:space="preserve">сезиларли даражада ажралиб турибди. Бу кўрсаткич бўйича вариация кўлами салкам 4,3 мартага </w:t>
      </w:r>
      <w:r w:rsidRPr="00E0742F">
        <w:rPr>
          <w:sz w:val="28"/>
          <w:szCs w:val="28"/>
          <w:lang w:val="uz-Cyrl-UZ"/>
        </w:rPr>
        <w:t xml:space="preserve">тенг бўлиб, </w:t>
      </w:r>
      <w:r w:rsidRPr="00E0742F">
        <w:rPr>
          <w:sz w:val="28"/>
          <w:szCs w:val="28"/>
          <w:lang w:val="uz-Latn-UZ"/>
        </w:rPr>
        <w:t>минтақалар ўртасида ишлаб чиқариш ҳам</w:t>
      </w:r>
      <w:r w:rsidRPr="00E0742F">
        <w:rPr>
          <w:sz w:val="28"/>
          <w:szCs w:val="28"/>
          <w:lang w:val="uz-Cyrl-UZ"/>
        </w:rPr>
        <w:t>да</w:t>
      </w:r>
      <w:r w:rsidRPr="00E0742F">
        <w:rPr>
          <w:sz w:val="28"/>
          <w:szCs w:val="28"/>
          <w:lang w:val="uz-Latn-UZ"/>
        </w:rPr>
        <w:t xml:space="preserve"> даромадлар бўйича ҳам юқори </w:t>
      </w:r>
      <w:r w:rsidR="002948FD" w:rsidRPr="00E0742F">
        <w:rPr>
          <w:sz w:val="28"/>
          <w:szCs w:val="28"/>
          <w:lang w:val="uz-Latn-UZ"/>
        </w:rPr>
        <w:t>тафовут</w:t>
      </w:r>
      <w:r w:rsidRPr="00E0742F">
        <w:rPr>
          <w:sz w:val="28"/>
          <w:szCs w:val="28"/>
          <w:lang w:val="uz-Latn-UZ"/>
        </w:rPr>
        <w:t xml:space="preserve"> мавжудлигидан далолат беради.</w:t>
      </w:r>
    </w:p>
    <w:p w:rsidR="00125F20" w:rsidRPr="00E0742F" w:rsidRDefault="00125F20" w:rsidP="00125F20">
      <w:pPr>
        <w:ind w:firstLine="567"/>
        <w:jc w:val="both"/>
        <w:rPr>
          <w:sz w:val="28"/>
          <w:szCs w:val="28"/>
          <w:lang w:val="uz-Latn-UZ"/>
        </w:rPr>
      </w:pPr>
      <w:r w:rsidRPr="00E0742F">
        <w:rPr>
          <w:sz w:val="28"/>
          <w:szCs w:val="28"/>
          <w:lang w:val="uz-Cyrl-UZ"/>
        </w:rPr>
        <w:t xml:space="preserve">Минтақалар </w:t>
      </w:r>
      <w:r w:rsidRPr="00E0742F">
        <w:rPr>
          <w:sz w:val="28"/>
          <w:szCs w:val="28"/>
          <w:lang w:val="uz-Latn-UZ"/>
        </w:rPr>
        <w:t>ижтимоий-иқтисодий ривожланишини</w:t>
      </w:r>
      <w:r w:rsidRPr="00E0742F">
        <w:rPr>
          <w:sz w:val="28"/>
          <w:szCs w:val="28"/>
          <w:lang w:val="uz-Cyrl-UZ"/>
        </w:rPr>
        <w:t xml:space="preserve">нг </w:t>
      </w:r>
      <w:r w:rsidRPr="00E0742F">
        <w:rPr>
          <w:sz w:val="28"/>
          <w:szCs w:val="28"/>
          <w:lang w:val="uz-Latn-UZ"/>
        </w:rPr>
        <w:t>юқори интеграллашган коэффициентлар</w:t>
      </w:r>
      <w:r w:rsidRPr="00E0742F">
        <w:rPr>
          <w:sz w:val="28"/>
          <w:szCs w:val="28"/>
          <w:lang w:val="uz-Cyrl-UZ"/>
        </w:rPr>
        <w:t>и</w:t>
      </w:r>
      <w:r w:rsidRPr="00E0742F">
        <w:rPr>
          <w:sz w:val="28"/>
          <w:szCs w:val="28"/>
          <w:lang w:val="uz-Latn-UZ"/>
        </w:rPr>
        <w:t>ни 2000-201</w:t>
      </w:r>
      <w:r w:rsidRPr="00E0742F">
        <w:rPr>
          <w:sz w:val="28"/>
          <w:szCs w:val="28"/>
          <w:lang w:val="uz-Cyrl-UZ"/>
        </w:rPr>
        <w:t>4</w:t>
      </w:r>
      <w:r w:rsidRPr="00E0742F">
        <w:rPr>
          <w:sz w:val="28"/>
          <w:szCs w:val="28"/>
          <w:lang w:val="uz-Latn-UZ"/>
        </w:rPr>
        <w:t xml:space="preserve"> йиллар</w:t>
      </w:r>
      <w:r w:rsidRPr="00E0742F">
        <w:rPr>
          <w:sz w:val="28"/>
          <w:szCs w:val="28"/>
          <w:lang w:val="uz-Cyrl-UZ"/>
        </w:rPr>
        <w:t xml:space="preserve"> маълумотлари асосида </w:t>
      </w:r>
      <w:r w:rsidRPr="00E0742F">
        <w:rPr>
          <w:sz w:val="28"/>
          <w:szCs w:val="28"/>
          <w:lang w:val="uz-Latn-UZ"/>
        </w:rPr>
        <w:t>автоном баҳолаш</w:t>
      </w:r>
      <w:r w:rsidRPr="00E0742F">
        <w:rPr>
          <w:sz w:val="28"/>
          <w:szCs w:val="28"/>
          <w:lang w:val="uz-Cyrl-UZ"/>
        </w:rPr>
        <w:t xml:space="preserve">нинг </w:t>
      </w:r>
      <w:r w:rsidRPr="00E0742F">
        <w:rPr>
          <w:sz w:val="28"/>
          <w:szCs w:val="28"/>
          <w:lang w:val="uz-Latn-UZ"/>
        </w:rPr>
        <w:t xml:space="preserve">эмпирик </w:t>
      </w:r>
      <w:r w:rsidRPr="00E0742F">
        <w:rPr>
          <w:sz w:val="28"/>
          <w:szCs w:val="28"/>
          <w:lang w:val="uz-Cyrl-UZ"/>
        </w:rPr>
        <w:t xml:space="preserve">натижалари </w:t>
      </w:r>
      <w:r w:rsidRPr="00E0742F">
        <w:rPr>
          <w:sz w:val="28"/>
          <w:szCs w:val="28"/>
          <w:lang w:val="uz-Latn-UZ"/>
        </w:rPr>
        <w:t>ўрта ва узоқ муддатда минтақалар рақобатдошлигини ошириш</w:t>
      </w:r>
      <w:r w:rsidRPr="00E0742F">
        <w:rPr>
          <w:sz w:val="28"/>
          <w:szCs w:val="28"/>
          <w:lang w:val="uz-Cyrl-UZ"/>
        </w:rPr>
        <w:t>да</w:t>
      </w:r>
      <w:r w:rsidRPr="00E0742F">
        <w:rPr>
          <w:sz w:val="28"/>
          <w:szCs w:val="28"/>
          <w:lang w:val="uz-Latn-UZ"/>
        </w:rPr>
        <w:t xml:space="preserve"> иқтисодий ўсишнинг интен</w:t>
      </w:r>
      <w:r w:rsidRPr="00E0742F">
        <w:rPr>
          <w:sz w:val="28"/>
          <w:szCs w:val="28"/>
          <w:lang w:val="uz-Cyrl-UZ"/>
        </w:rPr>
        <w:t>с</w:t>
      </w:r>
      <w:r w:rsidRPr="00E0742F">
        <w:rPr>
          <w:sz w:val="28"/>
          <w:szCs w:val="28"/>
          <w:lang w:val="uz-Latn-UZ"/>
        </w:rPr>
        <w:t xml:space="preserve">ив манбаларига </w:t>
      </w:r>
      <w:r w:rsidRPr="00E0742F">
        <w:rPr>
          <w:sz w:val="28"/>
          <w:szCs w:val="28"/>
          <w:lang w:val="uz-Cyrl-UZ"/>
        </w:rPr>
        <w:t xml:space="preserve">таяниш </w:t>
      </w:r>
      <w:r w:rsidRPr="00E0742F">
        <w:rPr>
          <w:sz w:val="28"/>
          <w:szCs w:val="28"/>
          <w:lang w:val="uz-Latn-UZ"/>
        </w:rPr>
        <w:t xml:space="preserve">кераклигидан далолат бермоқда. </w:t>
      </w:r>
      <w:r w:rsidR="00446DAC" w:rsidRPr="00E0742F">
        <w:rPr>
          <w:sz w:val="28"/>
          <w:szCs w:val="28"/>
          <w:lang w:val="uz-Latn-UZ"/>
        </w:rPr>
        <w:t>М</w:t>
      </w:r>
      <w:r w:rsidRPr="00E0742F">
        <w:rPr>
          <w:sz w:val="28"/>
          <w:szCs w:val="28"/>
          <w:lang w:val="uz-Cyrl-UZ"/>
        </w:rPr>
        <w:t>интақаларда меҳнат унумдорлигини баҳолаш натижалари йирик саноат корхоналари жойлашган  Тошкент шаҳри, Навоий, Қашқадарё ва Тошкент вилоятлари бу борада етакчилик қилаётганлигини кўрсатмоқда. Лекин, меҳнат унумдорлиги бўйича Ўзбекистон минтақаларини янги саноатлашган мамлакатлар билан солиштирганда эса ташқи бозорда рақобатдошликни таъминлаш учун бу ҳали етарли эмаслиги аён бўлмоқда.</w:t>
      </w:r>
    </w:p>
    <w:p w:rsidR="002E3665" w:rsidRPr="00E0742F" w:rsidRDefault="00125F20" w:rsidP="009C71FD">
      <w:pPr>
        <w:ind w:firstLine="567"/>
        <w:jc w:val="both"/>
        <w:rPr>
          <w:sz w:val="28"/>
          <w:szCs w:val="28"/>
          <w:lang w:val="uz-Cyrl-UZ"/>
        </w:rPr>
      </w:pPr>
      <w:r w:rsidRPr="00E0742F">
        <w:rPr>
          <w:sz w:val="28"/>
          <w:szCs w:val="28"/>
          <w:lang w:val="uz-Cyrl-UZ"/>
        </w:rPr>
        <w:t>Меҳнат у</w:t>
      </w:r>
      <w:r w:rsidR="002E3665" w:rsidRPr="00E0742F">
        <w:rPr>
          <w:sz w:val="28"/>
          <w:szCs w:val="28"/>
          <w:lang w:val="uz-Cyrl-UZ"/>
        </w:rPr>
        <w:t>нумдорли</w:t>
      </w:r>
      <w:r w:rsidRPr="00E0742F">
        <w:rPr>
          <w:sz w:val="28"/>
          <w:szCs w:val="28"/>
          <w:lang w:val="uz-Cyrl-UZ"/>
        </w:rPr>
        <w:t>ги</w:t>
      </w:r>
      <w:r w:rsidR="002E3665" w:rsidRPr="00E0742F">
        <w:rPr>
          <w:sz w:val="28"/>
          <w:szCs w:val="28"/>
          <w:lang w:val="uz-Cyrl-UZ"/>
        </w:rPr>
        <w:t>нинг ўсиш суръатлари бўйича Навоий, Қашқадарё вилоятлари ва Тошкент шаҳри саноатнинг ёқилғи-энергетика, қазиб олиш ва қайта ишлаш тармоқларидаги юқори унумдорли</w:t>
      </w:r>
      <w:r w:rsidRPr="00E0742F">
        <w:rPr>
          <w:sz w:val="28"/>
          <w:szCs w:val="28"/>
          <w:lang w:val="uz-Cyrl-UZ"/>
        </w:rPr>
        <w:t>к</w:t>
      </w:r>
      <w:r w:rsidR="002E3665" w:rsidRPr="00E0742F">
        <w:rPr>
          <w:sz w:val="28"/>
          <w:szCs w:val="28"/>
          <w:lang w:val="uz-Cyrl-UZ"/>
        </w:rPr>
        <w:t xml:space="preserve"> ҳисобига Россия</w:t>
      </w:r>
      <w:r w:rsidR="006476A3" w:rsidRPr="00E0742F">
        <w:rPr>
          <w:sz w:val="28"/>
          <w:szCs w:val="28"/>
          <w:lang w:val="uz-Latn-UZ"/>
        </w:rPr>
        <w:t xml:space="preserve"> ва</w:t>
      </w:r>
      <w:r w:rsidR="002E3665" w:rsidRPr="00E0742F">
        <w:rPr>
          <w:sz w:val="28"/>
          <w:szCs w:val="28"/>
          <w:lang w:val="uz-Cyrl-UZ"/>
        </w:rPr>
        <w:t xml:space="preserve"> Украина ва Молдова каби мамлакатлар билан рақобатлаша олади. Бироқ асосий фондларнинг эскириши, эскирган ва паст самарали те</w:t>
      </w:r>
      <w:r w:rsidR="00446DAC" w:rsidRPr="00E0742F">
        <w:rPr>
          <w:sz w:val="28"/>
          <w:szCs w:val="28"/>
          <w:lang w:val="uz-Latn-UZ"/>
        </w:rPr>
        <w:t>х</w:t>
      </w:r>
      <w:r w:rsidR="002E3665" w:rsidRPr="00E0742F">
        <w:rPr>
          <w:sz w:val="28"/>
          <w:szCs w:val="28"/>
          <w:lang w:val="uz-Cyrl-UZ"/>
        </w:rPr>
        <w:t xml:space="preserve">нологиялардан фойдаланиш, юқори малакали кадрлар етишмовчилиги шароитида ортиқча иш кучи каби омиллар  </w:t>
      </w:r>
      <w:r w:rsidR="00EA1D79" w:rsidRPr="00E0742F">
        <w:rPr>
          <w:sz w:val="28"/>
          <w:szCs w:val="28"/>
          <w:lang w:val="uz-Cyrl-UZ"/>
        </w:rPr>
        <w:t xml:space="preserve">узоқ муддатли истиқболда </w:t>
      </w:r>
      <w:r w:rsidR="002E3665" w:rsidRPr="00E0742F">
        <w:rPr>
          <w:sz w:val="28"/>
          <w:szCs w:val="28"/>
          <w:lang w:val="uz-Cyrl-UZ"/>
        </w:rPr>
        <w:t xml:space="preserve">маълум даражада </w:t>
      </w:r>
      <w:r w:rsidR="006476A3" w:rsidRPr="00E0742F">
        <w:rPr>
          <w:sz w:val="28"/>
          <w:szCs w:val="28"/>
          <w:lang w:val="uz-Latn-UZ"/>
        </w:rPr>
        <w:t>муаммолар</w:t>
      </w:r>
      <w:r w:rsidR="002E3665" w:rsidRPr="00E0742F">
        <w:rPr>
          <w:sz w:val="28"/>
          <w:szCs w:val="28"/>
          <w:lang w:val="uz-Cyrl-UZ"/>
        </w:rPr>
        <w:t xml:space="preserve"> </w:t>
      </w:r>
      <w:r w:rsidR="00EA1D79" w:rsidRPr="00E0742F">
        <w:rPr>
          <w:sz w:val="28"/>
          <w:szCs w:val="28"/>
          <w:lang w:val="uz-Cyrl-UZ"/>
        </w:rPr>
        <w:lastRenderedPageBreak/>
        <w:t xml:space="preserve">келтириб чиқариши </w:t>
      </w:r>
      <w:r w:rsidR="002E3665" w:rsidRPr="00E0742F">
        <w:rPr>
          <w:sz w:val="28"/>
          <w:szCs w:val="28"/>
          <w:lang w:val="uz-Cyrl-UZ"/>
        </w:rPr>
        <w:t>мумкин. Сирдарё, Хоразм, Сурхондарё, Наманган ва Жиззах вилоятлари иқтисодиёти</w:t>
      </w:r>
      <w:r w:rsidR="006476A3" w:rsidRPr="00E0742F">
        <w:rPr>
          <w:sz w:val="28"/>
          <w:szCs w:val="28"/>
          <w:lang w:val="uz-Latn-UZ"/>
        </w:rPr>
        <w:t xml:space="preserve">да </w:t>
      </w:r>
      <w:r w:rsidR="002E3665" w:rsidRPr="00E0742F">
        <w:rPr>
          <w:sz w:val="28"/>
          <w:szCs w:val="28"/>
          <w:lang w:val="uz-Cyrl-UZ"/>
        </w:rPr>
        <w:t>қишлоқ хўжалиги соҳасининг устунлиги сақланиб қолаётганлиги</w:t>
      </w:r>
      <w:r w:rsidR="006476A3" w:rsidRPr="00E0742F">
        <w:rPr>
          <w:sz w:val="28"/>
          <w:szCs w:val="28"/>
          <w:lang w:val="uz-Latn-UZ"/>
        </w:rPr>
        <w:t xml:space="preserve"> уларнинг</w:t>
      </w:r>
      <w:r w:rsidR="002E3665" w:rsidRPr="00E0742F">
        <w:rPr>
          <w:sz w:val="28"/>
          <w:szCs w:val="28"/>
          <w:lang w:val="uz-Cyrl-UZ"/>
        </w:rPr>
        <w:t xml:space="preserve"> рақобатдошли</w:t>
      </w:r>
      <w:r w:rsidR="006476A3" w:rsidRPr="00E0742F">
        <w:rPr>
          <w:sz w:val="28"/>
          <w:szCs w:val="28"/>
          <w:lang w:val="uz-Latn-UZ"/>
        </w:rPr>
        <w:t>гини сусайтиради</w:t>
      </w:r>
      <w:r w:rsidR="002E3665" w:rsidRPr="00E0742F">
        <w:rPr>
          <w:sz w:val="28"/>
          <w:szCs w:val="28"/>
          <w:lang w:val="uz-Cyrl-UZ"/>
        </w:rPr>
        <w:t xml:space="preserve">. </w:t>
      </w:r>
    </w:p>
    <w:p w:rsidR="002E3665" w:rsidRPr="00E0742F" w:rsidRDefault="002E3665" w:rsidP="009C71FD">
      <w:pPr>
        <w:ind w:firstLine="567"/>
        <w:jc w:val="both"/>
        <w:rPr>
          <w:sz w:val="28"/>
          <w:szCs w:val="28"/>
          <w:lang w:val="uz-Cyrl-UZ"/>
        </w:rPr>
      </w:pPr>
      <w:r w:rsidRPr="00E0742F">
        <w:rPr>
          <w:sz w:val="28"/>
          <w:szCs w:val="28"/>
          <w:lang w:val="uz-Cyrl-UZ"/>
        </w:rPr>
        <w:t xml:space="preserve">Минтақалар иқтисодий ўсишида самарадорлик омилларини чуқур таҳлил қилиш мақсадида энергия истеъмоли ва ишлаб чиқарилаётган маҳсулотларнинг энергия сиғимдорлиги баҳоланди. Унга кўра, Ўзбекистонда энергия сиғимдорлиги кўрсаткичи (ХҚП бўйича) МДҲ давлатлари кўрсаткичидан 2,3 марта катта. Бундай вазиятда минтақалар рақобатдошлигини оширишнинг асосий омили сифатида энергия самарадорлиги ҳамда минтақалар иқтисодиёти ривожланишининг ресурс тежамкорлиги сценарийлари мақбул бўлади.  </w:t>
      </w:r>
    </w:p>
    <w:p w:rsidR="002E3665" w:rsidRPr="00E0742F" w:rsidRDefault="002E3665" w:rsidP="009C71FD">
      <w:pPr>
        <w:ind w:firstLine="567"/>
        <w:jc w:val="both"/>
        <w:rPr>
          <w:sz w:val="28"/>
          <w:szCs w:val="28"/>
          <w:lang w:val="uz-Cyrl-UZ"/>
        </w:rPr>
      </w:pPr>
      <w:r w:rsidRPr="00E0742F">
        <w:rPr>
          <w:sz w:val="28"/>
          <w:szCs w:val="28"/>
          <w:lang w:val="uz-Cyrl-UZ"/>
        </w:rPr>
        <w:t xml:space="preserve">Минтақалар рақобатдошлигини </w:t>
      </w:r>
      <w:r w:rsidR="000D3FF5" w:rsidRPr="00E0742F">
        <w:rPr>
          <w:sz w:val="28"/>
          <w:szCs w:val="28"/>
          <w:lang w:val="uz-Cyrl-UZ"/>
        </w:rPr>
        <w:t xml:space="preserve">тадқиқотида </w:t>
      </w:r>
      <w:r w:rsidRPr="00E0742F">
        <w:rPr>
          <w:sz w:val="28"/>
          <w:szCs w:val="28"/>
          <w:lang w:val="uz-Cyrl-UZ"/>
        </w:rPr>
        <w:t>уларнинг рақобат устунликлари аниқланди. Олинган натижаларга кўра Ўзбекистон минтақаларининг аниқланган рақобат устунликларига (RCA) эга бўлган товарлар гуру</w:t>
      </w:r>
      <w:r w:rsidR="007034E0" w:rsidRPr="00E0742F">
        <w:rPr>
          <w:sz w:val="28"/>
          <w:szCs w:val="28"/>
          <w:lang w:val="uz-Latn-UZ"/>
        </w:rPr>
        <w:t>ҳ</w:t>
      </w:r>
      <w:r w:rsidRPr="00E0742F">
        <w:rPr>
          <w:sz w:val="28"/>
          <w:szCs w:val="28"/>
          <w:lang w:val="uz-Cyrl-UZ"/>
        </w:rPr>
        <w:t>и ажратилди. RCA индекси ҳисоб-китобларига к</w:t>
      </w:r>
      <w:r w:rsidR="007034E0" w:rsidRPr="00E0742F">
        <w:rPr>
          <w:sz w:val="28"/>
          <w:szCs w:val="28"/>
          <w:lang w:val="uz-Latn-UZ"/>
        </w:rPr>
        <w:t>ў</w:t>
      </w:r>
      <w:r w:rsidRPr="00E0742F">
        <w:rPr>
          <w:sz w:val="28"/>
          <w:szCs w:val="28"/>
          <w:lang w:val="uz-Cyrl-UZ"/>
        </w:rPr>
        <w:t>ра умумий хулоса шуки, хомашё ва анъанавий товарлар гуру</w:t>
      </w:r>
      <w:r w:rsidR="007034E0" w:rsidRPr="00E0742F">
        <w:rPr>
          <w:sz w:val="28"/>
          <w:szCs w:val="28"/>
          <w:lang w:val="uz-Latn-UZ"/>
        </w:rPr>
        <w:t>ҳ</w:t>
      </w:r>
      <w:r w:rsidRPr="00E0742F">
        <w:rPr>
          <w:sz w:val="28"/>
          <w:szCs w:val="28"/>
          <w:lang w:val="uz-Cyrl-UZ"/>
        </w:rPr>
        <w:t>и бўйича минтақаларнинг имкониятлари ортиб бораётган бир пайтда, юқори те</w:t>
      </w:r>
      <w:r w:rsidR="007B6EB0" w:rsidRPr="00E0742F">
        <w:rPr>
          <w:sz w:val="28"/>
          <w:szCs w:val="28"/>
          <w:lang w:val="uz-Latn-UZ"/>
        </w:rPr>
        <w:t>х</w:t>
      </w:r>
      <w:r w:rsidRPr="00E0742F">
        <w:rPr>
          <w:sz w:val="28"/>
          <w:szCs w:val="28"/>
          <w:lang w:val="uz-Cyrl-UZ"/>
        </w:rPr>
        <w:t>нологияли тармоқларда айрим вилоятлардагина рақобат устунлигига эга товарлар ишлаб чиқаришга асос солинмоқда</w:t>
      </w:r>
      <w:r w:rsidR="00446DAC" w:rsidRPr="00E0742F">
        <w:rPr>
          <w:sz w:val="28"/>
          <w:szCs w:val="28"/>
          <w:lang w:val="uz-Latn-UZ"/>
        </w:rPr>
        <w:t>,</w:t>
      </w:r>
      <w:r w:rsidRPr="00E0742F">
        <w:rPr>
          <w:sz w:val="28"/>
          <w:szCs w:val="28"/>
          <w:lang w:val="uz-Cyrl-UZ"/>
        </w:rPr>
        <w:t xml:space="preserve"> холос.</w:t>
      </w:r>
    </w:p>
    <w:p w:rsidR="00173AAA" w:rsidRPr="00E0742F" w:rsidRDefault="002E3665" w:rsidP="00173AAA">
      <w:pPr>
        <w:ind w:firstLine="567"/>
        <w:jc w:val="both"/>
        <w:rPr>
          <w:sz w:val="28"/>
          <w:szCs w:val="28"/>
          <w:lang w:val="uz-Cyrl-UZ"/>
        </w:rPr>
      </w:pPr>
      <w:r w:rsidRPr="00E0742F">
        <w:rPr>
          <w:sz w:val="28"/>
          <w:szCs w:val="28"/>
          <w:lang w:val="uz-Cyrl-UZ"/>
        </w:rPr>
        <w:t>Ушбу бобда, шунингдек</w:t>
      </w:r>
      <w:r w:rsidR="000C5082" w:rsidRPr="00E0742F">
        <w:rPr>
          <w:sz w:val="28"/>
          <w:szCs w:val="28"/>
          <w:lang w:val="uz-Latn-UZ"/>
        </w:rPr>
        <w:t>,</w:t>
      </w:r>
      <w:r w:rsidRPr="00E0742F">
        <w:rPr>
          <w:sz w:val="28"/>
          <w:szCs w:val="28"/>
          <w:lang w:val="uz-Cyrl-UZ"/>
        </w:rPr>
        <w:t xml:space="preserve"> минтақаларнинг иқтисодий ривожланишидаги асимметрия ҳолатига баҳо берилган (</w:t>
      </w:r>
      <w:r w:rsidR="001B2333" w:rsidRPr="00E0742F">
        <w:rPr>
          <w:sz w:val="28"/>
          <w:szCs w:val="28"/>
          <w:lang w:val="uz-Cyrl-UZ"/>
        </w:rPr>
        <w:t>4</w:t>
      </w:r>
      <w:r w:rsidRPr="00E0742F">
        <w:rPr>
          <w:sz w:val="28"/>
          <w:szCs w:val="28"/>
          <w:lang w:val="uz-Cyrl-UZ"/>
        </w:rPr>
        <w:t>-</w:t>
      </w:r>
      <w:r w:rsidR="001B2333" w:rsidRPr="00E0742F">
        <w:rPr>
          <w:sz w:val="28"/>
          <w:szCs w:val="28"/>
          <w:lang w:val="uz-Cyrl-UZ"/>
        </w:rPr>
        <w:t>расм</w:t>
      </w:r>
      <w:r w:rsidRPr="00E0742F">
        <w:rPr>
          <w:sz w:val="28"/>
          <w:szCs w:val="28"/>
          <w:lang w:val="uz-Cyrl-UZ"/>
        </w:rPr>
        <w:t>). Бунга кўра</w:t>
      </w:r>
      <w:r w:rsidR="007B6EB0" w:rsidRPr="00E0742F">
        <w:rPr>
          <w:sz w:val="28"/>
          <w:szCs w:val="28"/>
          <w:lang w:val="uz-Latn-UZ"/>
        </w:rPr>
        <w:t>,</w:t>
      </w:r>
      <w:r w:rsidRPr="00E0742F">
        <w:rPr>
          <w:sz w:val="28"/>
          <w:szCs w:val="28"/>
          <w:lang w:val="uz-Cyrl-UZ"/>
        </w:rPr>
        <w:t xml:space="preserve"> асимметрия</w:t>
      </w:r>
      <w:r w:rsidR="006476A3" w:rsidRPr="00E0742F">
        <w:rPr>
          <w:sz w:val="28"/>
          <w:szCs w:val="28"/>
          <w:lang w:val="uz-Latn-UZ"/>
        </w:rPr>
        <w:t>нинг</w:t>
      </w:r>
      <w:r w:rsidRPr="00E0742F">
        <w:rPr>
          <w:sz w:val="28"/>
          <w:szCs w:val="28"/>
          <w:lang w:val="uz-Cyrl-UZ"/>
        </w:rPr>
        <w:t xml:space="preserve"> </w:t>
      </w:r>
      <w:r w:rsidR="00083E3B" w:rsidRPr="00E0742F">
        <w:rPr>
          <w:sz w:val="28"/>
          <w:szCs w:val="28"/>
          <w:lang w:val="uz-Cyrl-UZ"/>
        </w:rPr>
        <w:t>«</w:t>
      </w:r>
      <w:r w:rsidRPr="00E0742F">
        <w:rPr>
          <w:sz w:val="28"/>
          <w:szCs w:val="28"/>
          <w:lang w:val="uz-Cyrl-UZ"/>
        </w:rPr>
        <w:t>ортда қолиш</w:t>
      </w:r>
      <w:r w:rsidR="00083E3B" w:rsidRPr="00E0742F">
        <w:rPr>
          <w:sz w:val="28"/>
          <w:szCs w:val="28"/>
          <w:lang w:val="uz-Cyrl-UZ"/>
        </w:rPr>
        <w:t>»</w:t>
      </w:r>
      <w:r w:rsidR="006476A3" w:rsidRPr="00E0742F">
        <w:rPr>
          <w:sz w:val="28"/>
          <w:szCs w:val="28"/>
          <w:lang w:val="uz-Latn-UZ"/>
        </w:rPr>
        <w:t xml:space="preserve"> </w:t>
      </w:r>
      <w:r w:rsidR="006476A3" w:rsidRPr="00E0742F">
        <w:rPr>
          <w:sz w:val="28"/>
          <w:szCs w:val="28"/>
          <w:lang w:val="uz-Cyrl-UZ"/>
        </w:rPr>
        <w:t>ҳолатини</w:t>
      </w:r>
      <w:r w:rsidRPr="00E0742F">
        <w:rPr>
          <w:sz w:val="28"/>
          <w:szCs w:val="28"/>
          <w:lang w:val="uz-Cyrl-UZ"/>
        </w:rPr>
        <w:t xml:space="preserve"> Қорақалпоғистон Республикаси, Жиззах, Наманган, Сурхондарё ва Хоразм вилоятларида кузатиш мумкин. Симметрик ривожланиш фақат Андижон вилоятида кузатилиб, Самарқанд вилоятида шунга яқинроқ ҳолатни кўриш мумкин. Шу </w:t>
      </w:r>
      <w:r w:rsidR="00E1520B" w:rsidRPr="00E0742F">
        <w:rPr>
          <w:sz w:val="28"/>
          <w:szCs w:val="28"/>
          <w:lang w:val="uz-Cyrl-UZ"/>
        </w:rPr>
        <w:t xml:space="preserve"> </w:t>
      </w:r>
      <w:r w:rsidRPr="00E0742F">
        <w:rPr>
          <w:sz w:val="28"/>
          <w:szCs w:val="28"/>
          <w:lang w:val="uz-Cyrl-UZ"/>
        </w:rPr>
        <w:t xml:space="preserve">ўринда, </w:t>
      </w:r>
      <w:r w:rsidR="00E1520B" w:rsidRPr="00E0742F">
        <w:rPr>
          <w:sz w:val="28"/>
          <w:szCs w:val="28"/>
          <w:lang w:val="uz-Cyrl-UZ"/>
        </w:rPr>
        <w:t xml:space="preserve"> </w:t>
      </w:r>
      <w:r w:rsidRPr="00E0742F">
        <w:rPr>
          <w:sz w:val="28"/>
          <w:szCs w:val="28"/>
          <w:lang w:val="uz-Cyrl-UZ"/>
        </w:rPr>
        <w:t xml:space="preserve">асимметрия </w:t>
      </w:r>
      <w:r w:rsidR="00E1520B" w:rsidRPr="00E0742F">
        <w:rPr>
          <w:sz w:val="28"/>
          <w:szCs w:val="28"/>
          <w:lang w:val="uz-Cyrl-UZ"/>
        </w:rPr>
        <w:t xml:space="preserve"> </w:t>
      </w:r>
      <w:r w:rsidRPr="00E0742F">
        <w:rPr>
          <w:sz w:val="28"/>
          <w:szCs w:val="28"/>
          <w:lang w:val="uz-Cyrl-UZ"/>
        </w:rPr>
        <w:t>ҳолати</w:t>
      </w:r>
      <w:r w:rsidR="00125F20" w:rsidRPr="00E0742F">
        <w:rPr>
          <w:sz w:val="28"/>
          <w:szCs w:val="28"/>
          <w:lang w:val="uz-Cyrl-UZ"/>
        </w:rPr>
        <w:t>ни</w:t>
      </w:r>
      <w:r w:rsidR="00173AAA">
        <w:rPr>
          <w:sz w:val="28"/>
          <w:szCs w:val="28"/>
          <w:lang w:val="uz-Cyrl-UZ"/>
        </w:rPr>
        <w:t xml:space="preserve"> </w:t>
      </w:r>
      <w:r w:rsidR="00173AAA" w:rsidRPr="00E0742F">
        <w:rPr>
          <w:sz w:val="28"/>
          <w:szCs w:val="28"/>
          <w:lang w:val="uz-Cyrl-UZ"/>
        </w:rPr>
        <w:t>деярли барча вилоятларнинг қишлоқ туманларини саноатлаштириш ҳамда иқтисодиётининг экспортга йўналтирилганлик даражасида кузатиш мумкин.</w:t>
      </w:r>
    </w:p>
    <w:p w:rsidR="00173AAA" w:rsidRPr="00E0742F" w:rsidRDefault="00173AAA" w:rsidP="00173AAA">
      <w:pPr>
        <w:suppressAutoHyphens/>
        <w:ind w:firstLine="567"/>
        <w:jc w:val="both"/>
        <w:rPr>
          <w:sz w:val="28"/>
          <w:szCs w:val="28"/>
          <w:lang w:val="uz-Cyrl-UZ"/>
        </w:rPr>
      </w:pPr>
      <w:r w:rsidRPr="00E0742F">
        <w:rPr>
          <w:sz w:val="28"/>
          <w:szCs w:val="28"/>
          <w:lang w:val="uz-Cyrl-UZ"/>
        </w:rPr>
        <w:t>Баҳолаш натижалари хулоса</w:t>
      </w:r>
      <w:r w:rsidRPr="00E0742F">
        <w:rPr>
          <w:sz w:val="28"/>
          <w:szCs w:val="28"/>
          <w:lang w:val="uz-Latn-UZ"/>
        </w:rPr>
        <w:t>сига</w:t>
      </w:r>
      <w:r w:rsidRPr="00E0742F">
        <w:rPr>
          <w:sz w:val="28"/>
          <w:szCs w:val="28"/>
          <w:lang w:val="uz-Cyrl-UZ"/>
        </w:rPr>
        <w:t xml:space="preserve"> кўра  айрим минтақаларнинг  сурункали ортда қолаётганлиги истиқболда мамлакат учун нафақат иқтисодий, балки ижтимоий ха</w:t>
      </w:r>
      <w:r w:rsidRPr="00E0742F">
        <w:rPr>
          <w:sz w:val="28"/>
          <w:szCs w:val="28"/>
          <w:lang w:val="uz-Latn-UZ"/>
        </w:rPr>
        <w:t>в</w:t>
      </w:r>
      <w:r w:rsidRPr="00E0742F">
        <w:rPr>
          <w:sz w:val="28"/>
          <w:szCs w:val="28"/>
          <w:lang w:val="uz-Cyrl-UZ"/>
        </w:rPr>
        <w:t xml:space="preserve">ф туғдириши мумкин. Шу ўринда асимметриянинг салбий оқибатлари ва асоратлари салмоқли бўлади.  </w:t>
      </w:r>
    </w:p>
    <w:p w:rsidR="00173AAA" w:rsidRPr="00E0742F" w:rsidRDefault="00173AAA" w:rsidP="00173AAA">
      <w:pPr>
        <w:suppressAutoHyphens/>
        <w:ind w:firstLine="567"/>
        <w:jc w:val="both"/>
        <w:rPr>
          <w:sz w:val="28"/>
          <w:szCs w:val="28"/>
          <w:lang w:val="uz-Cyrl-UZ"/>
        </w:rPr>
      </w:pPr>
      <w:r w:rsidRPr="00E0742F">
        <w:rPr>
          <w:sz w:val="28"/>
          <w:szCs w:val="28"/>
          <w:lang w:val="uz-Cyrl-UZ"/>
        </w:rPr>
        <w:t>Минтақаларнинг рақобат салоҳиятини омиллар ва натижавий жиҳатлардан баҳолашни уларнинг умумий рақобатдошлиги билан таққослаш натижалари кўрсатмоқдаки, Қорақалпоғистон Республикаси, Сирдарё, Тошкент ва Фарғона вилоятлари учун  рақобатдошликни оширишда рақобат салоҳиятининг омиллар таркиби (ресурслар ва воситалар), Андижон, Наманган, Самарқанд, Сурхондарё, Жиззах ва Хоразм вилоятларида эса рақобат</w:t>
      </w:r>
      <w:r w:rsidRPr="00E0742F">
        <w:rPr>
          <w:sz w:val="28"/>
          <w:szCs w:val="28"/>
          <w:lang w:val="uz-Latn-UZ"/>
        </w:rPr>
        <w:t xml:space="preserve"> </w:t>
      </w:r>
      <w:r w:rsidRPr="00E0742F">
        <w:rPr>
          <w:sz w:val="28"/>
          <w:szCs w:val="28"/>
          <w:lang w:val="uz-Cyrl-UZ"/>
        </w:rPr>
        <w:t xml:space="preserve"> салоҳиятининг </w:t>
      </w:r>
      <w:r w:rsidRPr="00E0742F">
        <w:rPr>
          <w:sz w:val="28"/>
          <w:szCs w:val="28"/>
          <w:lang w:val="uz-Latn-UZ"/>
        </w:rPr>
        <w:t xml:space="preserve"> </w:t>
      </w:r>
      <w:r w:rsidRPr="00E0742F">
        <w:rPr>
          <w:sz w:val="28"/>
          <w:szCs w:val="28"/>
          <w:lang w:val="uz-Cyrl-UZ"/>
        </w:rPr>
        <w:t xml:space="preserve">натижавий </w:t>
      </w:r>
      <w:r w:rsidRPr="00E0742F">
        <w:rPr>
          <w:sz w:val="28"/>
          <w:szCs w:val="28"/>
          <w:lang w:val="uz-Latn-UZ"/>
        </w:rPr>
        <w:t xml:space="preserve"> </w:t>
      </w:r>
      <w:r w:rsidRPr="00E0742F">
        <w:rPr>
          <w:sz w:val="28"/>
          <w:szCs w:val="28"/>
          <w:lang w:val="uz-Cyrl-UZ"/>
        </w:rPr>
        <w:t xml:space="preserve">жиҳатлари </w:t>
      </w:r>
      <w:r w:rsidRPr="00E0742F">
        <w:rPr>
          <w:sz w:val="28"/>
          <w:szCs w:val="28"/>
          <w:lang w:val="uz-Latn-UZ"/>
        </w:rPr>
        <w:t xml:space="preserve"> устунлик</w:t>
      </w:r>
      <w:r w:rsidRPr="00E0742F">
        <w:rPr>
          <w:sz w:val="28"/>
          <w:szCs w:val="28"/>
          <w:lang w:val="uz-Cyrl-UZ"/>
        </w:rPr>
        <w:t xml:space="preserve"> </w:t>
      </w:r>
      <w:r w:rsidRPr="00E0742F">
        <w:rPr>
          <w:sz w:val="28"/>
          <w:szCs w:val="28"/>
          <w:lang w:val="uz-Latn-UZ"/>
        </w:rPr>
        <w:t xml:space="preserve"> </w:t>
      </w:r>
      <w:r w:rsidRPr="00E0742F">
        <w:rPr>
          <w:sz w:val="28"/>
          <w:szCs w:val="28"/>
          <w:lang w:val="uz-Cyrl-UZ"/>
        </w:rPr>
        <w:t>қилмоқда. Қолган минтақалар учун эса рақобат салоҳиятининг икк</w:t>
      </w:r>
      <w:r w:rsidRPr="00E0742F">
        <w:rPr>
          <w:sz w:val="28"/>
          <w:szCs w:val="28"/>
          <w:lang w:val="uz-Latn-UZ"/>
        </w:rPr>
        <w:t>а</w:t>
      </w:r>
      <w:r w:rsidRPr="00E0742F">
        <w:rPr>
          <w:sz w:val="28"/>
          <w:szCs w:val="28"/>
          <w:lang w:val="uz-Cyrl-UZ"/>
        </w:rPr>
        <w:t>ла жиҳати ҳам деярли бир хил даражада таъсир ўтказади</w:t>
      </w:r>
      <w:r w:rsidRPr="00E0742F">
        <w:rPr>
          <w:sz w:val="28"/>
          <w:szCs w:val="28"/>
          <w:lang w:val="uz-Latn-UZ"/>
        </w:rPr>
        <w:t xml:space="preserve"> (1-жадвал)</w:t>
      </w:r>
      <w:r w:rsidRPr="00E0742F">
        <w:rPr>
          <w:sz w:val="28"/>
          <w:szCs w:val="28"/>
          <w:lang w:val="uz-Cyrl-UZ"/>
        </w:rPr>
        <w:t xml:space="preserve">. </w:t>
      </w:r>
    </w:p>
    <w:p w:rsidR="00173AAA" w:rsidRPr="00E0742F" w:rsidRDefault="00173AAA" w:rsidP="00173AAA">
      <w:pPr>
        <w:suppressAutoHyphens/>
        <w:ind w:firstLine="567"/>
        <w:jc w:val="both"/>
        <w:rPr>
          <w:sz w:val="28"/>
          <w:szCs w:val="28"/>
          <w:lang w:val="uz-Cyrl-UZ"/>
        </w:rPr>
      </w:pPr>
      <w:r w:rsidRPr="00E0742F">
        <w:rPr>
          <w:rFonts w:eastAsia="Calibri"/>
          <w:sz w:val="28"/>
          <w:szCs w:val="28"/>
          <w:lang w:val="uz-Cyrl-UZ"/>
        </w:rPr>
        <w:t>Минтақа рақобатдошлигини ошириш жараёнини бошқаришнинг ташкилий-функционал асосларининг таҳлили</w:t>
      </w:r>
      <w:r w:rsidRPr="00E0742F">
        <w:rPr>
          <w:rFonts w:eastAsia="Calibri"/>
          <w:i/>
          <w:sz w:val="28"/>
          <w:szCs w:val="28"/>
          <w:lang w:val="uz-Cyrl-UZ"/>
        </w:rPr>
        <w:t xml:space="preserve"> </w:t>
      </w:r>
      <w:r w:rsidRPr="00E0742F">
        <w:rPr>
          <w:rFonts w:eastAsia="Calibri"/>
          <w:sz w:val="28"/>
          <w:szCs w:val="28"/>
          <w:lang w:val="uz-Cyrl-UZ"/>
        </w:rPr>
        <w:t>шуни</w:t>
      </w:r>
      <w:r w:rsidRPr="00E0742F">
        <w:rPr>
          <w:rFonts w:eastAsia="Calibri"/>
          <w:i/>
          <w:sz w:val="28"/>
          <w:szCs w:val="28"/>
          <w:lang w:val="uz-Cyrl-UZ"/>
        </w:rPr>
        <w:t xml:space="preserve"> </w:t>
      </w:r>
      <w:r w:rsidRPr="00E0742F">
        <w:rPr>
          <w:rFonts w:eastAsia="Calibri"/>
          <w:sz w:val="28"/>
          <w:szCs w:val="28"/>
          <w:lang w:val="uz-Cyrl-UZ"/>
        </w:rPr>
        <w:t>кўрсатмоқдаки, ижтимоий-иқтисодий</w:t>
      </w:r>
      <w:r w:rsidR="00E97904">
        <w:rPr>
          <w:rFonts w:eastAsia="Calibri"/>
          <w:sz w:val="28"/>
          <w:szCs w:val="28"/>
          <w:lang w:val="uz-Cyrl-UZ"/>
        </w:rPr>
        <w:t xml:space="preserve"> </w:t>
      </w:r>
      <w:r w:rsidRPr="00E0742F">
        <w:rPr>
          <w:rFonts w:eastAsia="Calibri"/>
          <w:sz w:val="28"/>
          <w:szCs w:val="28"/>
          <w:lang w:val="uz-Cyrl-UZ"/>
        </w:rPr>
        <w:t xml:space="preserve"> тизимни </w:t>
      </w:r>
      <w:r w:rsidR="00E97904">
        <w:rPr>
          <w:rFonts w:eastAsia="Calibri"/>
          <w:sz w:val="28"/>
          <w:szCs w:val="28"/>
          <w:lang w:val="uz-Cyrl-UZ"/>
        </w:rPr>
        <w:t xml:space="preserve"> </w:t>
      </w:r>
      <w:r w:rsidRPr="00E0742F">
        <w:rPr>
          <w:rFonts w:eastAsia="Calibri"/>
          <w:sz w:val="28"/>
          <w:szCs w:val="28"/>
          <w:lang w:val="uz-Cyrl-UZ"/>
        </w:rPr>
        <w:t>бошқариш</w:t>
      </w:r>
      <w:r w:rsidR="00E97904">
        <w:rPr>
          <w:rFonts w:eastAsia="Calibri"/>
          <w:sz w:val="28"/>
          <w:szCs w:val="28"/>
          <w:lang w:val="uz-Cyrl-UZ"/>
        </w:rPr>
        <w:t xml:space="preserve"> </w:t>
      </w:r>
      <w:r w:rsidRPr="00E0742F">
        <w:rPr>
          <w:rFonts w:eastAsia="Calibri"/>
          <w:sz w:val="28"/>
          <w:szCs w:val="28"/>
          <w:lang w:val="uz-Cyrl-UZ"/>
        </w:rPr>
        <w:t xml:space="preserve"> борасида </w:t>
      </w:r>
      <w:r w:rsidR="00E97904">
        <w:rPr>
          <w:rFonts w:eastAsia="Calibri"/>
          <w:sz w:val="28"/>
          <w:szCs w:val="28"/>
          <w:lang w:val="uz-Cyrl-UZ"/>
        </w:rPr>
        <w:t xml:space="preserve"> </w:t>
      </w:r>
      <w:r w:rsidRPr="00E0742F">
        <w:rPr>
          <w:rFonts w:eastAsia="Calibri"/>
          <w:sz w:val="28"/>
          <w:szCs w:val="28"/>
          <w:lang w:val="uz-Cyrl-UZ"/>
        </w:rPr>
        <w:t xml:space="preserve">асосан </w:t>
      </w:r>
      <w:r w:rsidR="00E97904">
        <w:rPr>
          <w:rFonts w:eastAsia="Calibri"/>
          <w:sz w:val="28"/>
          <w:szCs w:val="28"/>
          <w:lang w:val="uz-Cyrl-UZ"/>
        </w:rPr>
        <w:t xml:space="preserve"> </w:t>
      </w:r>
      <w:r w:rsidRPr="00E0742F">
        <w:rPr>
          <w:rFonts w:eastAsia="Calibri"/>
          <w:sz w:val="28"/>
          <w:szCs w:val="28"/>
          <w:lang w:val="uz-Cyrl-UZ"/>
        </w:rPr>
        <w:t xml:space="preserve">ўрта </w:t>
      </w:r>
      <w:r w:rsidR="00E97904">
        <w:rPr>
          <w:rFonts w:eastAsia="Calibri"/>
          <w:sz w:val="28"/>
          <w:szCs w:val="28"/>
          <w:lang w:val="uz-Cyrl-UZ"/>
        </w:rPr>
        <w:t xml:space="preserve"> </w:t>
      </w:r>
      <w:r w:rsidRPr="00E0742F">
        <w:rPr>
          <w:rFonts w:eastAsia="Calibri"/>
          <w:sz w:val="28"/>
          <w:szCs w:val="28"/>
          <w:lang w:val="uz-Cyrl-UZ"/>
        </w:rPr>
        <w:t xml:space="preserve">ва </w:t>
      </w:r>
      <w:r w:rsidR="00E97904">
        <w:rPr>
          <w:rFonts w:eastAsia="Calibri"/>
          <w:sz w:val="28"/>
          <w:szCs w:val="28"/>
          <w:lang w:val="uz-Cyrl-UZ"/>
        </w:rPr>
        <w:t xml:space="preserve"> </w:t>
      </w:r>
      <w:r w:rsidRPr="00E0742F">
        <w:rPr>
          <w:rFonts w:eastAsia="Calibri"/>
          <w:sz w:val="28"/>
          <w:szCs w:val="28"/>
          <w:lang w:val="uz-Cyrl-UZ"/>
        </w:rPr>
        <w:t xml:space="preserve">узоқ </w:t>
      </w:r>
    </w:p>
    <w:p w:rsidR="00CE42EC" w:rsidRPr="00173AAA" w:rsidRDefault="00CE42EC" w:rsidP="009C71FD">
      <w:pPr>
        <w:suppressAutoHyphens/>
        <w:ind w:firstLine="567"/>
        <w:jc w:val="both"/>
        <w:rPr>
          <w:lang w:val="uz-Cyrl-UZ"/>
        </w:rPr>
        <w:sectPr w:rsidR="00CE42EC" w:rsidRPr="00173AAA" w:rsidSect="00173AAA">
          <w:pgSz w:w="11906" w:h="16838"/>
          <w:pgMar w:top="1134" w:right="1191" w:bottom="1134" w:left="1191" w:header="709" w:footer="709" w:gutter="0"/>
          <w:cols w:space="708"/>
          <w:titlePg/>
          <w:docGrid w:linePitch="360"/>
        </w:sectPr>
      </w:pPr>
    </w:p>
    <w:p w:rsidR="002E3665" w:rsidRPr="00E0742F" w:rsidRDefault="00E655C4" w:rsidP="00173AAA">
      <w:pPr>
        <w:pStyle w:val="Default"/>
        <w:rPr>
          <w:color w:val="auto"/>
          <w:sz w:val="28"/>
          <w:szCs w:val="28"/>
          <w:lang w:val="uz-Cyrl-UZ"/>
        </w:rPr>
      </w:pPr>
      <w:r w:rsidRPr="00E0742F">
        <w:object w:dxaOrig="14455" w:dyaOrig="7956">
          <v:shape id="_x0000_i1031" type="#_x0000_t75" style="width:10in;height:381pt" o:ole="">
            <v:imagedata r:id="rId12" o:title=""/>
          </v:shape>
          <o:OLEObject Type="Embed" ProgID="Excel.Sheet.12" ShapeID="_x0000_i1031" DrawAspect="Content" ObjectID="_1519043932" r:id="rId13"/>
        </w:object>
      </w:r>
      <w:r w:rsidR="00DC0452" w:rsidRPr="00E0742F">
        <w:rPr>
          <w:lang w:val="uz-Cyrl-UZ"/>
        </w:rPr>
        <w:t xml:space="preserve">        </w:t>
      </w:r>
      <w:r w:rsidR="002E3665" w:rsidRPr="00E0742F">
        <w:rPr>
          <w:lang w:val="uz-Cyrl-UZ"/>
        </w:rPr>
        <w:t xml:space="preserve"> </w:t>
      </w:r>
      <w:r w:rsidR="002E3665" w:rsidRPr="00E0742F">
        <w:rPr>
          <w:color w:val="002060"/>
          <w:lang w:val="uz-Cyrl-UZ"/>
        </w:rPr>
        <w:t>▲</w:t>
      </w:r>
      <w:r w:rsidR="002E3665" w:rsidRPr="00E0742F">
        <w:rPr>
          <w:b/>
          <w:color w:val="auto"/>
          <w:lang w:val="uz-Cyrl-UZ"/>
        </w:rPr>
        <w:t xml:space="preserve"> </w:t>
      </w:r>
      <w:r w:rsidR="002E3665" w:rsidRPr="00E0742F">
        <w:rPr>
          <w:lang w:val="uz-Cyrl-UZ"/>
        </w:rPr>
        <w:t>–</w:t>
      </w:r>
      <w:r w:rsidR="002E3665" w:rsidRPr="00E0742F">
        <w:rPr>
          <w:color w:val="auto"/>
          <w:lang w:val="uz-Cyrl-UZ"/>
        </w:rPr>
        <w:t xml:space="preserve"> ривожланиш асимметрияси  </w:t>
      </w:r>
      <w:r w:rsidR="002E3665" w:rsidRPr="00E0742F">
        <w:rPr>
          <w:rFonts w:eastAsia="Times New Roman"/>
          <w:color w:val="548DD4" w:themeColor="text2" w:themeTint="99"/>
          <w:lang w:val="uz-Cyrl-UZ"/>
        </w:rPr>
        <w:sym w:font="Symbol" w:char="F0D1"/>
      </w:r>
      <w:r w:rsidR="002E3665" w:rsidRPr="00E0742F">
        <w:rPr>
          <w:b/>
          <w:color w:val="auto"/>
          <w:lang w:val="uz-Cyrl-UZ"/>
        </w:rPr>
        <w:t xml:space="preserve"> </w:t>
      </w:r>
      <w:r w:rsidR="002E3665" w:rsidRPr="00E0742F">
        <w:rPr>
          <w:lang w:val="uz-Cyrl-UZ"/>
        </w:rPr>
        <w:t>–</w:t>
      </w:r>
      <w:r w:rsidR="002E3665" w:rsidRPr="00E0742F">
        <w:rPr>
          <w:color w:val="auto"/>
          <w:lang w:val="uz-Cyrl-UZ"/>
        </w:rPr>
        <w:t xml:space="preserve"> ривожланишда ортда қолиш асимметрияси   </w:t>
      </w:r>
      <w:r w:rsidR="002E3665" w:rsidRPr="00E0742F">
        <w:rPr>
          <w:color w:val="00B0F0"/>
          <w:lang w:val="uz-Cyrl-UZ"/>
        </w:rPr>
        <w:t>═</w:t>
      </w:r>
      <w:r w:rsidR="002E3665" w:rsidRPr="00E0742F">
        <w:rPr>
          <w:b/>
          <w:color w:val="auto"/>
          <w:lang w:val="uz-Cyrl-UZ"/>
        </w:rPr>
        <w:t xml:space="preserve"> </w:t>
      </w:r>
      <w:r w:rsidR="002E3665" w:rsidRPr="00E0742F">
        <w:rPr>
          <w:lang w:val="uz-Cyrl-UZ"/>
        </w:rPr>
        <w:t>–</w:t>
      </w:r>
      <w:r w:rsidR="002E3665" w:rsidRPr="00E0742F">
        <w:rPr>
          <w:b/>
          <w:color w:val="auto"/>
          <w:lang w:val="uz-Cyrl-UZ"/>
        </w:rPr>
        <w:t xml:space="preserve"> </w:t>
      </w:r>
      <w:r w:rsidR="002E3665" w:rsidRPr="00E0742F">
        <w:rPr>
          <w:color w:val="auto"/>
          <w:lang w:val="uz-Cyrl-UZ"/>
        </w:rPr>
        <w:t>симметрик ривожланиш</w:t>
      </w:r>
    </w:p>
    <w:p w:rsidR="005F0CAC" w:rsidRPr="00E0742F" w:rsidRDefault="00DC0452" w:rsidP="00DC0452">
      <w:pPr>
        <w:pStyle w:val="Default"/>
        <w:ind w:firstLine="540"/>
        <w:rPr>
          <w:lang w:val="uz-Cyrl-UZ"/>
        </w:rPr>
      </w:pPr>
      <w:r w:rsidRPr="00E0742F">
        <w:rPr>
          <w:lang w:val="uz-Cyrl-UZ"/>
        </w:rPr>
        <w:t xml:space="preserve">*)  нисбий баҳолаш орқали минтақаларнинг ўрнига қиёслаб аниқланган </w:t>
      </w:r>
    </w:p>
    <w:p w:rsidR="002E3665" w:rsidRPr="00E0742F" w:rsidRDefault="00871843" w:rsidP="009C71FD">
      <w:pPr>
        <w:pStyle w:val="Default"/>
        <w:ind w:firstLine="540"/>
        <w:jc w:val="center"/>
        <w:rPr>
          <w:b/>
          <w:lang w:val="uz-Cyrl-UZ"/>
        </w:rPr>
      </w:pPr>
      <w:r w:rsidRPr="00E0742F">
        <w:rPr>
          <w:b/>
          <w:lang w:val="uz-Cyrl-UZ"/>
        </w:rPr>
        <w:t>4</w:t>
      </w:r>
      <w:r w:rsidR="002E3665" w:rsidRPr="00E0742F">
        <w:rPr>
          <w:b/>
          <w:lang w:val="uz-Cyrl-UZ"/>
        </w:rPr>
        <w:t>-</w:t>
      </w:r>
      <w:r w:rsidRPr="00E0742F">
        <w:rPr>
          <w:b/>
          <w:lang w:val="uz-Cyrl-UZ"/>
        </w:rPr>
        <w:t>расм</w:t>
      </w:r>
      <w:r w:rsidR="002E3665" w:rsidRPr="00E0742F">
        <w:rPr>
          <w:b/>
          <w:lang w:val="uz-Cyrl-UZ"/>
        </w:rPr>
        <w:t>. Минтақаларнинг рақобатдошлиги ва иқтисодий ривожланишидаги асимметрия ҳолати</w:t>
      </w:r>
    </w:p>
    <w:p w:rsidR="002E3665" w:rsidRPr="00E0742F" w:rsidRDefault="00F24DDD" w:rsidP="009C71FD">
      <w:pPr>
        <w:pStyle w:val="Default"/>
        <w:ind w:firstLine="540"/>
        <w:jc w:val="center"/>
        <w:rPr>
          <w:b/>
          <w:sz w:val="28"/>
          <w:szCs w:val="28"/>
          <w:lang w:val="uz-Cyrl-UZ"/>
        </w:rPr>
      </w:pPr>
      <w:r>
        <w:rPr>
          <w:b/>
          <w:noProof/>
          <w:sz w:val="28"/>
          <w:szCs w:val="28"/>
          <w:lang w:eastAsia="ru-RU"/>
        </w:rPr>
        <w:pict>
          <v:oval id="_x0000_s46522" style="position:absolute;left:0;text-align:left;margin-left:709.8pt;margin-top:22.65pt;width:30.75pt;height:33pt;z-index:252274688" strokecolor="white [3212]"/>
        </w:pict>
      </w:r>
    </w:p>
    <w:p w:rsidR="002E3665" w:rsidRPr="00E0742F" w:rsidRDefault="002E3665" w:rsidP="009C71FD">
      <w:pPr>
        <w:pStyle w:val="Default"/>
        <w:ind w:firstLine="540"/>
        <w:jc w:val="center"/>
        <w:rPr>
          <w:color w:val="auto"/>
          <w:sz w:val="28"/>
          <w:szCs w:val="28"/>
          <w:lang w:val="uz-Cyrl-UZ"/>
        </w:rPr>
        <w:sectPr w:rsidR="002E3665" w:rsidRPr="00E0742F" w:rsidSect="00173AAA">
          <w:pgSz w:w="16838" w:h="11906" w:orient="landscape"/>
          <w:pgMar w:top="1134" w:right="1191" w:bottom="1134" w:left="1191" w:header="709" w:footer="709" w:gutter="0"/>
          <w:cols w:space="708"/>
          <w:docGrid w:linePitch="360"/>
        </w:sectPr>
      </w:pPr>
    </w:p>
    <w:p w:rsidR="00173AAA" w:rsidRPr="00173AAA" w:rsidRDefault="00173AAA" w:rsidP="00173AAA">
      <w:pPr>
        <w:pStyle w:val="af3"/>
        <w:autoSpaceDE w:val="0"/>
        <w:autoSpaceDN w:val="0"/>
        <w:adjustRightInd w:val="0"/>
        <w:spacing w:after="0" w:line="240" w:lineRule="auto"/>
        <w:ind w:left="0"/>
        <w:jc w:val="both"/>
        <w:rPr>
          <w:rFonts w:ascii="Times New Roman" w:eastAsia="MyriadPro-Light" w:hAnsi="Times New Roman"/>
          <w:sz w:val="28"/>
          <w:szCs w:val="28"/>
          <w:lang w:val="uz-Cyrl-UZ"/>
        </w:rPr>
      </w:pPr>
      <w:r w:rsidRPr="00173AAA">
        <w:rPr>
          <w:rFonts w:ascii="Times New Roman" w:hAnsi="Times New Roman"/>
          <w:sz w:val="28"/>
          <w:szCs w:val="28"/>
          <w:lang w:val="uz-Cyrl-UZ"/>
        </w:rPr>
        <w:lastRenderedPageBreak/>
        <w:t xml:space="preserve">муддатда иқтисодий жараёнларни бошқаришни мақсадли дастурлаш усуллари қўлланилмоқда. Шу ўринда минтақанинг ўзига хос жиҳатлари ва ижтимоий-иқтисодий салоҳияти </w:t>
      </w:r>
      <w:r w:rsidRPr="00173AAA">
        <w:rPr>
          <w:rFonts w:ascii="Times New Roman" w:hAnsi="Times New Roman"/>
          <w:sz w:val="28"/>
          <w:szCs w:val="28"/>
          <w:lang w:val="uz-Latn-UZ"/>
        </w:rPr>
        <w:t>ҳ</w:t>
      </w:r>
      <w:r w:rsidRPr="00173AAA">
        <w:rPr>
          <w:rFonts w:ascii="Times New Roman" w:hAnsi="Times New Roman"/>
          <w:sz w:val="28"/>
          <w:szCs w:val="28"/>
          <w:lang w:val="uz-Cyrl-UZ"/>
        </w:rPr>
        <w:t>ар доим ҳам ва тўлиқ ҳолда ҳисобга олинмаяпти.</w:t>
      </w:r>
    </w:p>
    <w:p w:rsidR="00CE68ED" w:rsidRPr="00E0742F" w:rsidRDefault="00CE68ED" w:rsidP="00CE68ED">
      <w:pPr>
        <w:pStyle w:val="af3"/>
        <w:autoSpaceDE w:val="0"/>
        <w:autoSpaceDN w:val="0"/>
        <w:adjustRightInd w:val="0"/>
        <w:spacing w:after="0" w:line="240" w:lineRule="auto"/>
        <w:ind w:left="0" w:firstLine="567"/>
        <w:jc w:val="both"/>
        <w:rPr>
          <w:rFonts w:ascii="Times New Roman" w:eastAsia="MyriadPro-Light" w:hAnsi="Times New Roman"/>
          <w:sz w:val="28"/>
          <w:szCs w:val="28"/>
          <w:lang w:val="uz-Cyrl-UZ"/>
        </w:rPr>
      </w:pPr>
      <w:r w:rsidRPr="00E0742F">
        <w:rPr>
          <w:rFonts w:ascii="Times New Roman" w:eastAsia="MyriadPro-Light" w:hAnsi="Times New Roman"/>
          <w:sz w:val="28"/>
          <w:szCs w:val="28"/>
          <w:lang w:val="uz-Cyrl-UZ"/>
        </w:rPr>
        <w:t>Юқорида келтирилган муаммолар минтақалараро иқтисодий муносабатларни ривожлантиришга ҳам салбий таъсир кўрсатмоқда. Буни ресурслар ва ишлаб чиқариш инфратузилмасидан ўзаро ҳамкорликда фойдаланиш бўйича минтақалараро лойиҳалар</w:t>
      </w:r>
      <w:r w:rsidR="00654E0F" w:rsidRPr="00E0742F">
        <w:rPr>
          <w:rFonts w:ascii="Times New Roman" w:eastAsia="MyriadPro-Light" w:hAnsi="Times New Roman"/>
          <w:sz w:val="28"/>
          <w:szCs w:val="28"/>
          <w:lang w:val="uz-Latn-UZ"/>
        </w:rPr>
        <w:t>нинг</w:t>
      </w:r>
      <w:r w:rsidRPr="00E0742F">
        <w:rPr>
          <w:rFonts w:ascii="Times New Roman" w:eastAsia="MyriadPro-Light" w:hAnsi="Times New Roman"/>
          <w:sz w:val="28"/>
          <w:szCs w:val="28"/>
          <w:lang w:val="uz-Cyrl-UZ"/>
        </w:rPr>
        <w:t xml:space="preserve"> деярли йўқлигида кўришимиз мумкин. Ҳудудларни комплекс ривожлантириш дастурларини ишлаб чиқишда тармоқ ёндашуви устунлик қилмоқда, дастурларни амалга ошириш механизми ва уларни мониторинг қилиш механизмлари амалда қўлланилмаяп</w:t>
      </w:r>
      <w:r w:rsidRPr="00E0742F">
        <w:rPr>
          <w:rFonts w:ascii="Times New Roman" w:eastAsia="MyriadPro-Light" w:hAnsi="Times New Roman"/>
          <w:sz w:val="28"/>
          <w:szCs w:val="28"/>
          <w:lang w:val="uz-Latn-UZ"/>
        </w:rPr>
        <w:t>т</w:t>
      </w:r>
      <w:r w:rsidRPr="00E0742F">
        <w:rPr>
          <w:rFonts w:ascii="Times New Roman" w:eastAsia="MyriadPro-Light" w:hAnsi="Times New Roman"/>
          <w:sz w:val="28"/>
          <w:szCs w:val="28"/>
          <w:lang w:val="uz-Cyrl-UZ"/>
        </w:rPr>
        <w:t>и. Шундан келиб чиқиб, минтақаларнинг бошқарув салоҳиятини ошириш зарурати асосланган ва тегишли тавсиялар берилган.</w:t>
      </w:r>
    </w:p>
    <w:p w:rsidR="00CE68ED" w:rsidRPr="00E0742F" w:rsidRDefault="00CE68ED" w:rsidP="00CE68ED">
      <w:pPr>
        <w:suppressAutoHyphens/>
        <w:ind w:firstLine="708"/>
        <w:jc w:val="both"/>
        <w:rPr>
          <w:b/>
          <w:sz w:val="28"/>
          <w:szCs w:val="28"/>
          <w:lang w:val="uz-Cyrl-UZ"/>
        </w:rPr>
      </w:pPr>
      <w:r w:rsidRPr="00E0742F">
        <w:rPr>
          <w:sz w:val="28"/>
          <w:szCs w:val="28"/>
          <w:lang w:val="uz-Cyrl-UZ"/>
        </w:rPr>
        <w:t>Тўртинчи бобда</w:t>
      </w:r>
      <w:r w:rsidRPr="00E0742F">
        <w:rPr>
          <w:b/>
          <w:sz w:val="28"/>
          <w:szCs w:val="28"/>
          <w:lang w:val="uz-Cyrl-UZ"/>
        </w:rPr>
        <w:t xml:space="preserve"> Ўзбекистон минтақалари рақобатдошлигини оширишнинг cтратегик йўналишлари ва устувор вазифалари белгиланган бўлиб</w:t>
      </w:r>
      <w:r w:rsidRPr="00E0742F">
        <w:rPr>
          <w:sz w:val="28"/>
          <w:szCs w:val="28"/>
          <w:lang w:val="uz-Cyrl-UZ"/>
        </w:rPr>
        <w:t>,</w:t>
      </w:r>
      <w:r w:rsidRPr="00E0742F">
        <w:rPr>
          <w:b/>
          <w:sz w:val="28"/>
          <w:szCs w:val="28"/>
          <w:lang w:val="uz-Cyrl-UZ"/>
        </w:rPr>
        <w:t xml:space="preserve"> </w:t>
      </w:r>
      <w:r w:rsidRPr="00E0742F">
        <w:rPr>
          <w:sz w:val="28"/>
          <w:szCs w:val="28"/>
          <w:lang w:val="uz-Cyrl-UZ"/>
        </w:rPr>
        <w:t xml:space="preserve">минтақаларнинг миллий ва ҳудудий ҳусусиятларидан келиб чиққан ҳолда, уларнинг рақобатдошлигини оширишда стратегик </w:t>
      </w:r>
      <w:r w:rsidRPr="00E0742F">
        <w:rPr>
          <w:sz w:val="28"/>
          <w:szCs w:val="28"/>
          <w:lang w:val="uz-Latn-UZ"/>
        </w:rPr>
        <w:t>йўналишлар</w:t>
      </w:r>
      <w:r w:rsidRPr="00E0742F">
        <w:rPr>
          <w:sz w:val="28"/>
          <w:szCs w:val="28"/>
          <w:lang w:val="uz-Cyrl-UZ"/>
        </w:rPr>
        <w:t xml:space="preserve">, минтақа ривожланишида модернизацион стратегиянинг асосий мақсад ва йўналишлари </w:t>
      </w:r>
      <w:r w:rsidR="00654E0F" w:rsidRPr="00E0742F">
        <w:rPr>
          <w:sz w:val="28"/>
          <w:szCs w:val="28"/>
          <w:lang w:val="uz-Latn-UZ"/>
        </w:rPr>
        <w:t>ифодаланган</w:t>
      </w:r>
      <w:r w:rsidRPr="00E0742F">
        <w:rPr>
          <w:sz w:val="28"/>
          <w:szCs w:val="28"/>
          <w:lang w:val="uz-Cyrl-UZ"/>
        </w:rPr>
        <w:t>.</w:t>
      </w:r>
      <w:r w:rsidRPr="00E0742F">
        <w:rPr>
          <w:b/>
          <w:sz w:val="28"/>
          <w:szCs w:val="28"/>
          <w:lang w:val="uz-Cyrl-UZ"/>
        </w:rPr>
        <w:t xml:space="preserve">   </w:t>
      </w:r>
    </w:p>
    <w:p w:rsidR="00CE68ED" w:rsidRPr="00E0742F" w:rsidRDefault="00CE68ED" w:rsidP="00CE68ED">
      <w:pPr>
        <w:suppressAutoHyphens/>
        <w:ind w:firstLine="709"/>
        <w:jc w:val="both"/>
        <w:rPr>
          <w:sz w:val="28"/>
          <w:szCs w:val="28"/>
          <w:lang w:val="uz-Latn-UZ"/>
        </w:rPr>
      </w:pPr>
      <w:r w:rsidRPr="00E0742F">
        <w:rPr>
          <w:sz w:val="28"/>
          <w:szCs w:val="28"/>
          <w:lang w:val="uz-Cyrl-UZ"/>
        </w:rPr>
        <w:t xml:space="preserve">Минтақалар рақобатдошлигини оширишнинг стратегик мақсадлари модернизацион стратегияни шакллантириш бўйича муаллиф қарашларидан иборат бўлиб, тузилмавий ва институционал ўзгаришларга йўналтирилган ҳамда фаол инвестицион фаолиятга асосланган иқтисодий ривожланишнинг эндоген омиллари воситасида минтақаларнинг рақобатдошлигини оширишга </w:t>
      </w:r>
      <w:r w:rsidRPr="00E0742F">
        <w:rPr>
          <w:sz w:val="28"/>
          <w:szCs w:val="28"/>
          <w:lang w:val="uz-Latn-UZ"/>
        </w:rPr>
        <w:t>қаратил</w:t>
      </w:r>
      <w:r w:rsidRPr="00E0742F">
        <w:rPr>
          <w:sz w:val="28"/>
          <w:szCs w:val="28"/>
          <w:lang w:val="uz-Cyrl-UZ"/>
        </w:rPr>
        <w:t>ган. Модернизацион стратегия таркиби асосан тўрт йўналишдан</w:t>
      </w:r>
      <w:r w:rsidR="00654E0F" w:rsidRPr="00E0742F">
        <w:rPr>
          <w:sz w:val="28"/>
          <w:szCs w:val="28"/>
          <w:lang w:val="uz-Latn-UZ"/>
        </w:rPr>
        <w:t xml:space="preserve"> </w:t>
      </w:r>
      <w:r w:rsidR="00654E0F" w:rsidRPr="00E0742F">
        <w:rPr>
          <w:sz w:val="28"/>
          <w:szCs w:val="28"/>
          <w:lang w:val="uz-Cyrl-UZ"/>
        </w:rPr>
        <w:t>иборат</w:t>
      </w:r>
      <w:r w:rsidR="00654E0F" w:rsidRPr="00E0742F">
        <w:rPr>
          <w:sz w:val="28"/>
          <w:szCs w:val="28"/>
          <w:lang w:val="uz-Latn-UZ"/>
        </w:rPr>
        <w:t>.</w:t>
      </w:r>
      <w:r w:rsidRPr="00E0742F">
        <w:rPr>
          <w:sz w:val="28"/>
          <w:szCs w:val="28"/>
          <w:lang w:val="uz-Cyrl-UZ"/>
        </w:rPr>
        <w:t xml:space="preserve"> </w:t>
      </w:r>
    </w:p>
    <w:p w:rsidR="00E97904" w:rsidRPr="00E0742F" w:rsidRDefault="00E97904" w:rsidP="00E97904">
      <w:pPr>
        <w:suppressAutoHyphens/>
        <w:ind w:firstLine="567"/>
        <w:jc w:val="both"/>
        <w:rPr>
          <w:sz w:val="28"/>
          <w:szCs w:val="28"/>
          <w:lang w:val="uz-Cyrl-UZ"/>
        </w:rPr>
      </w:pPr>
      <w:r w:rsidRPr="00E0742F">
        <w:rPr>
          <w:sz w:val="28"/>
          <w:szCs w:val="28"/>
          <w:lang w:val="uz-Cyrl-UZ"/>
        </w:rPr>
        <w:t xml:space="preserve">Биринчи йўналиш  минтақанинг аниқланган устунликлари ва рақобат салоҳияти самарасини </w:t>
      </w:r>
      <w:r w:rsidRPr="00E0742F">
        <w:rPr>
          <w:sz w:val="28"/>
          <w:szCs w:val="28"/>
          <w:lang w:val="uz-Latn-UZ"/>
        </w:rPr>
        <w:t>ошириш</w:t>
      </w:r>
      <w:r w:rsidRPr="00E0742F">
        <w:rPr>
          <w:sz w:val="28"/>
          <w:szCs w:val="28"/>
          <w:lang w:val="uz-Cyrl-UZ"/>
        </w:rPr>
        <w:t xml:space="preserve"> ҳисобига тармоқ ва фаолият турларининг нисбатан юқори суръатларда ривожланишини таъминлаш</w:t>
      </w:r>
      <w:r w:rsidRPr="00E0742F">
        <w:rPr>
          <w:sz w:val="28"/>
          <w:szCs w:val="28"/>
          <w:lang w:val="uz-Latn-UZ"/>
        </w:rPr>
        <w:t>ни назарда тутади</w:t>
      </w:r>
      <w:r w:rsidRPr="00E0742F">
        <w:rPr>
          <w:sz w:val="28"/>
          <w:szCs w:val="28"/>
          <w:lang w:val="uz-Cyrl-UZ"/>
        </w:rPr>
        <w:t>.</w:t>
      </w:r>
      <w:r w:rsidRPr="00E0742F">
        <w:rPr>
          <w:sz w:val="28"/>
          <w:szCs w:val="28"/>
          <w:lang w:val="uz-Latn-UZ"/>
        </w:rPr>
        <w:t xml:space="preserve"> </w:t>
      </w:r>
      <w:r w:rsidRPr="00E0742F">
        <w:rPr>
          <w:sz w:val="28"/>
          <w:szCs w:val="28"/>
          <w:lang w:val="uz-Cyrl-UZ"/>
        </w:rPr>
        <w:t xml:space="preserve">Иккинчи йўналиш ишлаб чиқаришнинг техник ва технологик модернизациясини  </w:t>
      </w:r>
      <w:r w:rsidRPr="00E0742F">
        <w:rPr>
          <w:sz w:val="28"/>
          <w:szCs w:val="28"/>
          <w:lang w:val="uz-Latn-UZ"/>
        </w:rPr>
        <w:t xml:space="preserve"> </w:t>
      </w:r>
      <w:r w:rsidRPr="00E0742F">
        <w:rPr>
          <w:sz w:val="28"/>
          <w:szCs w:val="28"/>
          <w:lang w:val="uz-Cyrl-UZ"/>
        </w:rPr>
        <w:t xml:space="preserve">жадаллаштиришга  </w:t>
      </w:r>
      <w:r w:rsidRPr="00E0742F">
        <w:rPr>
          <w:sz w:val="28"/>
          <w:szCs w:val="28"/>
          <w:lang w:val="uz-Latn-UZ"/>
        </w:rPr>
        <w:t xml:space="preserve"> </w:t>
      </w:r>
      <w:r w:rsidRPr="00E0742F">
        <w:rPr>
          <w:sz w:val="28"/>
          <w:szCs w:val="28"/>
          <w:lang w:val="uz-Cyrl-UZ"/>
        </w:rPr>
        <w:t>қаратилган  замонавий  инновацион лойиҳа ва ғояларни амалга оширишни кўзда тутади. Учинчи йўналиш юқори қўшимча қийматга эга бўлган тармоқларнинг фаол ривожланишини назарда тутувчи инвестицион фаолиятни амалга оширишдан иборат. Тўртинчи йўналиш замонавий бошқарув ҳамда кадрлар салоҳиятини ошириш орқали иқтисодиётни бошқариш тизимини модернизация қилишни ўз ичига олади.</w:t>
      </w:r>
    </w:p>
    <w:p w:rsidR="00E97904" w:rsidRPr="00E0742F" w:rsidRDefault="00E97904" w:rsidP="00E97904">
      <w:pPr>
        <w:suppressAutoHyphens/>
        <w:ind w:firstLine="567"/>
        <w:jc w:val="both"/>
        <w:rPr>
          <w:sz w:val="28"/>
          <w:szCs w:val="28"/>
          <w:lang w:val="uz-Cyrl-UZ"/>
        </w:rPr>
      </w:pPr>
      <w:r w:rsidRPr="00E0742F">
        <w:rPr>
          <w:sz w:val="28"/>
          <w:szCs w:val="28"/>
          <w:lang w:val="uz-Cyrl-UZ"/>
        </w:rPr>
        <w:t>Муаллиф томонидан</w:t>
      </w:r>
      <w:r w:rsidRPr="00E0742F">
        <w:rPr>
          <w:sz w:val="28"/>
          <w:szCs w:val="28"/>
          <w:lang w:val="uz-Latn-UZ"/>
        </w:rPr>
        <w:t xml:space="preserve"> таклиф этилаётган модернизацион стратегияда</w:t>
      </w:r>
      <w:r w:rsidRPr="00E0742F">
        <w:rPr>
          <w:sz w:val="28"/>
          <w:szCs w:val="28"/>
          <w:lang w:val="uz-Cyrl-UZ"/>
        </w:rPr>
        <w:t xml:space="preserve"> минтақалар рақобатдошлигини оширишнинг устувор йўналишлари белгилаб берилган</w:t>
      </w:r>
      <w:r w:rsidRPr="00E0742F">
        <w:rPr>
          <w:sz w:val="28"/>
          <w:szCs w:val="28"/>
          <w:lang w:val="uz-Latn-UZ"/>
        </w:rPr>
        <w:t xml:space="preserve"> </w:t>
      </w:r>
      <w:r w:rsidRPr="00E0742F">
        <w:rPr>
          <w:sz w:val="28"/>
          <w:szCs w:val="28"/>
          <w:lang w:val="uz-Cyrl-UZ"/>
        </w:rPr>
        <w:t>(5-расм). Бунга кўра, Қорақалпоғистон Республикаси, Сурхондарё ва Жиззах вилоятларида иқтисодиётни диверсификациялаш, тадбиркорлик  ва ташаббускорликни   фаоллаштириш   ҳамда   ушбу   минтақалар   учун ноанъанавий бўлган ишлаб чиқариш турларини ривожлантириш мақсадида табиий хомашё ресурсларидан самарали фойдаланиш</w:t>
      </w:r>
      <w:r w:rsidRPr="00E0742F">
        <w:rPr>
          <w:sz w:val="28"/>
          <w:szCs w:val="28"/>
          <w:lang w:val="uz-Latn-UZ"/>
        </w:rPr>
        <w:t>га</w:t>
      </w:r>
      <w:r w:rsidRPr="00E0742F">
        <w:rPr>
          <w:sz w:val="28"/>
          <w:szCs w:val="28"/>
          <w:lang w:val="uz-Cyrl-UZ"/>
        </w:rPr>
        <w:t xml:space="preserve"> устувор йўналиш сифатида қаралган. Самарқанд, Андижон, Хоразм, Наманган ва Фарғона вилоятларининг нисбатан юқори тадбиркорлик </w:t>
      </w:r>
      <w:r>
        <w:rPr>
          <w:sz w:val="28"/>
          <w:szCs w:val="28"/>
          <w:lang w:val="uz-Cyrl-UZ"/>
        </w:rPr>
        <w:t xml:space="preserve"> </w:t>
      </w:r>
      <w:r w:rsidRPr="00E0742F">
        <w:rPr>
          <w:sz w:val="28"/>
          <w:szCs w:val="28"/>
          <w:lang w:val="uz-Cyrl-UZ"/>
        </w:rPr>
        <w:t>салоҳиятини ҳисобга</w:t>
      </w:r>
      <w:r>
        <w:rPr>
          <w:sz w:val="28"/>
          <w:szCs w:val="28"/>
          <w:lang w:val="uz-Cyrl-UZ"/>
        </w:rPr>
        <w:t xml:space="preserve"> </w:t>
      </w:r>
      <w:r w:rsidRPr="00E0742F">
        <w:rPr>
          <w:sz w:val="28"/>
          <w:szCs w:val="28"/>
          <w:lang w:val="uz-Cyrl-UZ"/>
        </w:rPr>
        <w:t xml:space="preserve"> олган </w:t>
      </w:r>
    </w:p>
    <w:p w:rsidR="00E97904" w:rsidRPr="00E0742F" w:rsidRDefault="00E97904" w:rsidP="00040205">
      <w:pPr>
        <w:ind w:firstLine="567"/>
        <w:jc w:val="both"/>
        <w:rPr>
          <w:rFonts w:ascii="Arial" w:hAnsi="Arial" w:cs="Arial"/>
          <w:sz w:val="22"/>
          <w:szCs w:val="22"/>
          <w:lang w:val="uz-Cyrl-UZ"/>
        </w:rPr>
        <w:sectPr w:rsidR="00E97904" w:rsidRPr="00E0742F" w:rsidSect="00173AAA">
          <w:footerReference w:type="default" r:id="rId14"/>
          <w:pgSz w:w="11906" w:h="16838"/>
          <w:pgMar w:top="1134" w:right="1191" w:bottom="1134" w:left="1191" w:header="709" w:footer="709" w:gutter="0"/>
          <w:cols w:space="708"/>
          <w:titlePg/>
          <w:docGrid w:linePitch="360"/>
        </w:sectPr>
      </w:pPr>
    </w:p>
    <w:tbl>
      <w:tblPr>
        <w:tblStyle w:val="2-1"/>
        <w:tblW w:w="4879" w:type="pct"/>
        <w:tblInd w:w="250" w:type="dxa"/>
        <w:tblLook w:val="04A0"/>
      </w:tblPr>
      <w:tblGrid>
        <w:gridCol w:w="423"/>
        <w:gridCol w:w="1772"/>
        <w:gridCol w:w="1289"/>
        <w:gridCol w:w="1804"/>
        <w:gridCol w:w="1781"/>
        <w:gridCol w:w="1724"/>
        <w:gridCol w:w="1870"/>
        <w:gridCol w:w="1724"/>
        <w:gridCol w:w="1930"/>
      </w:tblGrid>
      <w:tr w:rsidR="002E3665" w:rsidRPr="00E0742F" w:rsidTr="00F307B7">
        <w:trPr>
          <w:cnfStyle w:val="100000000000"/>
        </w:trPr>
        <w:tc>
          <w:tcPr>
            <w:cnfStyle w:val="001000000100"/>
            <w:tcW w:w="148" w:type="pct"/>
            <w:vMerge w:val="restart"/>
            <w:tcBorders>
              <w:top w:val="single" w:sz="4" w:space="0" w:color="auto"/>
              <w:left w:val="single" w:sz="4" w:space="0" w:color="auto"/>
              <w:bottom w:val="single" w:sz="4" w:space="0" w:color="auto"/>
              <w:right w:val="single" w:sz="4" w:space="0" w:color="auto"/>
            </w:tcBorders>
            <w:shd w:val="clear" w:color="auto" w:fill="auto"/>
          </w:tcPr>
          <w:p w:rsidR="002E3665" w:rsidRPr="00E0742F" w:rsidRDefault="002E3665" w:rsidP="009C71FD">
            <w:pPr>
              <w:jc w:val="center"/>
              <w:rPr>
                <w:rFonts w:ascii="Times New Roman" w:hAnsi="Times New Roman" w:cs="Times New Roman"/>
                <w:sz w:val="20"/>
                <w:szCs w:val="20"/>
                <w:lang w:val="uz-Cyrl-UZ"/>
              </w:rPr>
            </w:pPr>
          </w:p>
        </w:tc>
        <w:tc>
          <w:tcPr>
            <w:tcW w:w="619" w:type="pct"/>
            <w:vMerge w:val="restart"/>
            <w:tcBorders>
              <w:top w:val="single" w:sz="4" w:space="0" w:color="auto"/>
              <w:left w:val="single" w:sz="4" w:space="0" w:color="auto"/>
              <w:bottom w:val="single" w:sz="8" w:space="0" w:color="4F81BD" w:themeColor="accent1"/>
              <w:right w:val="single" w:sz="4" w:space="0" w:color="auto"/>
            </w:tcBorders>
            <w:shd w:val="clear" w:color="auto" w:fill="auto"/>
            <w:vAlign w:val="center"/>
          </w:tcPr>
          <w:p w:rsidR="002E3665" w:rsidRPr="00E0742F" w:rsidRDefault="002E3665" w:rsidP="009C71FD">
            <w:pPr>
              <w:jc w:val="center"/>
              <w:cnfStyle w:val="100000000000"/>
              <w:rPr>
                <w:rFonts w:ascii="Times New Roman" w:hAnsi="Times New Roman" w:cs="Times New Roman"/>
                <w:color w:val="auto"/>
                <w:sz w:val="20"/>
                <w:szCs w:val="20"/>
              </w:rPr>
            </w:pPr>
            <w:r w:rsidRPr="00E0742F">
              <w:rPr>
                <w:rFonts w:ascii="Times New Roman" w:hAnsi="Times New Roman" w:cs="Times New Roman"/>
                <w:sz w:val="20"/>
                <w:szCs w:val="20"/>
              </w:rPr>
              <w:t>Минтақалар</w:t>
            </w:r>
          </w:p>
          <w:p w:rsidR="002E3665" w:rsidRPr="00E0742F" w:rsidRDefault="002E3665" w:rsidP="009C71FD">
            <w:pPr>
              <w:cnfStyle w:val="100000000000"/>
              <w:rPr>
                <w:rFonts w:ascii="Times New Roman" w:hAnsi="Times New Roman" w:cs="Times New Roman"/>
                <w:sz w:val="20"/>
                <w:szCs w:val="20"/>
              </w:rPr>
            </w:pPr>
          </w:p>
        </w:tc>
        <w:tc>
          <w:tcPr>
            <w:tcW w:w="3559" w:type="pct"/>
            <w:gridSpan w:val="6"/>
            <w:tcBorders>
              <w:top w:val="single" w:sz="4" w:space="0" w:color="auto"/>
              <w:left w:val="single" w:sz="4" w:space="0" w:color="auto"/>
              <w:bottom w:val="single" w:sz="4" w:space="0" w:color="auto"/>
              <w:right w:val="single" w:sz="8" w:space="0" w:color="4F81BD" w:themeColor="accent1"/>
            </w:tcBorders>
            <w:shd w:val="clear" w:color="auto" w:fill="auto"/>
            <w:vAlign w:val="center"/>
          </w:tcPr>
          <w:p w:rsidR="002E3665" w:rsidRPr="00E0742F" w:rsidRDefault="002E3665" w:rsidP="009C71FD">
            <w:pPr>
              <w:jc w:val="center"/>
              <w:cnfStyle w:val="100000000000"/>
              <w:rPr>
                <w:rFonts w:ascii="Times New Roman" w:hAnsi="Times New Roman" w:cs="Times New Roman"/>
                <w:b/>
                <w:sz w:val="20"/>
                <w:szCs w:val="20"/>
              </w:rPr>
            </w:pPr>
            <w:r w:rsidRPr="00E0742F">
              <w:rPr>
                <w:rFonts w:ascii="Times New Roman" w:hAnsi="Times New Roman" w:cs="Times New Roman"/>
                <w:b/>
                <w:sz w:val="20"/>
                <w:szCs w:val="20"/>
                <w:lang w:val="uz-Cyrl-UZ"/>
              </w:rPr>
              <w:t>Саноат тармоқлари</w:t>
            </w:r>
          </w:p>
        </w:tc>
        <w:tc>
          <w:tcPr>
            <w:tcW w:w="674" w:type="pct"/>
            <w:vMerge w:val="restart"/>
            <w:tcBorders>
              <w:top w:val="single" w:sz="8" w:space="0" w:color="4F81BD" w:themeColor="accent1"/>
              <w:left w:val="single" w:sz="8" w:space="0" w:color="4F81BD" w:themeColor="accent1"/>
              <w:bottom w:val="nil"/>
              <w:right w:val="single" w:sz="8" w:space="0" w:color="4F81BD" w:themeColor="accent1"/>
            </w:tcBorders>
            <w:shd w:val="clear" w:color="auto" w:fill="auto"/>
            <w:vAlign w:val="center"/>
          </w:tcPr>
          <w:p w:rsidR="002E3665" w:rsidRPr="00E0742F" w:rsidRDefault="00F24DDD" w:rsidP="009C71FD">
            <w:pPr>
              <w:jc w:val="center"/>
              <w:cnfStyle w:val="100000000000"/>
              <w:rPr>
                <w:rFonts w:ascii="Times New Roman" w:hAnsi="Times New Roman" w:cs="Times New Roman"/>
                <w:b/>
                <w:sz w:val="20"/>
                <w:szCs w:val="20"/>
              </w:rPr>
            </w:pPr>
            <w:r>
              <w:rPr>
                <w:b/>
                <w:noProof/>
                <w:sz w:val="20"/>
                <w:szCs w:val="20"/>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46113" type="#_x0000_t15" style="position:absolute;left:0;text-align:left;margin-left:27.95pt;margin-top:-25.95pt;width:36.6pt;height:90.8pt;rotation:90;z-index:-251270144;mso-position-horizontal-relative:text;mso-position-vertical-relative:text"/>
              </w:pict>
            </w:r>
            <w:r w:rsidR="002E3665" w:rsidRPr="00E0742F">
              <w:rPr>
                <w:rFonts w:ascii="Times New Roman" w:hAnsi="Times New Roman" w:cs="Times New Roman"/>
                <w:b/>
                <w:sz w:val="20"/>
                <w:szCs w:val="20"/>
                <w:lang w:val="uz-Cyrl-UZ"/>
              </w:rPr>
              <w:t xml:space="preserve">Ривожланишнинг </w:t>
            </w:r>
            <w:r w:rsidR="00E655C4" w:rsidRPr="00E0742F">
              <w:rPr>
                <w:rFonts w:ascii="Times New Roman" w:hAnsi="Times New Roman" w:cs="Times New Roman"/>
                <w:b/>
                <w:sz w:val="20"/>
                <w:szCs w:val="20"/>
                <w:lang w:val="uz-Latn-UZ"/>
              </w:rPr>
              <w:t>устунлик</w:t>
            </w:r>
            <w:r w:rsidR="002E3665" w:rsidRPr="00E0742F">
              <w:rPr>
                <w:rFonts w:ascii="Times New Roman" w:hAnsi="Times New Roman" w:cs="Times New Roman"/>
                <w:b/>
                <w:sz w:val="20"/>
                <w:szCs w:val="20"/>
                <w:lang w:val="uz-Cyrl-UZ"/>
              </w:rPr>
              <w:t xml:space="preserve"> </w:t>
            </w:r>
          </w:p>
          <w:p w:rsidR="002E3665" w:rsidRPr="00E0742F" w:rsidRDefault="002E3665" w:rsidP="009C71FD">
            <w:pPr>
              <w:jc w:val="center"/>
              <w:cnfStyle w:val="100000000000"/>
              <w:rPr>
                <w:rFonts w:ascii="Times New Roman" w:hAnsi="Times New Roman" w:cs="Times New Roman"/>
                <w:b/>
                <w:sz w:val="20"/>
                <w:szCs w:val="20"/>
                <w:lang w:val="uz-Cyrl-UZ"/>
              </w:rPr>
            </w:pPr>
            <w:r w:rsidRPr="00E0742F">
              <w:rPr>
                <w:rFonts w:ascii="Times New Roman" w:hAnsi="Times New Roman" w:cs="Times New Roman"/>
                <w:b/>
                <w:sz w:val="20"/>
                <w:szCs w:val="20"/>
                <w:lang w:val="uz-Cyrl-UZ"/>
              </w:rPr>
              <w:t>омиллари</w:t>
            </w:r>
          </w:p>
        </w:tc>
      </w:tr>
      <w:tr w:rsidR="00F307B7" w:rsidRPr="00E0742F" w:rsidTr="00F307B7">
        <w:trPr>
          <w:cnfStyle w:val="000000100000"/>
          <w:trHeight w:val="249"/>
        </w:trPr>
        <w:tc>
          <w:tcPr>
            <w:cnfStyle w:val="001000000000"/>
            <w:tcW w:w="148" w:type="pct"/>
            <w:vMerge/>
            <w:tcBorders>
              <w:top w:val="single" w:sz="4" w:space="0" w:color="auto"/>
              <w:left w:val="single" w:sz="4" w:space="0" w:color="auto"/>
              <w:bottom w:val="single" w:sz="4" w:space="0" w:color="auto"/>
              <w:right w:val="single"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p>
        </w:tc>
        <w:tc>
          <w:tcPr>
            <w:tcW w:w="619" w:type="pct"/>
            <w:vMerge/>
            <w:tcBorders>
              <w:top w:val="single" w:sz="8" w:space="0" w:color="4F81BD" w:themeColor="accent1"/>
              <w:left w:val="single" w:sz="4" w:space="0" w:color="auto"/>
              <w:bottom w:val="single" w:sz="8" w:space="0" w:color="4F81BD" w:themeColor="accent1"/>
              <w:right w:val="single" w:sz="4" w:space="0" w:color="auto"/>
            </w:tcBorders>
            <w:shd w:val="clear" w:color="auto" w:fill="auto"/>
            <w:vAlign w:val="center"/>
          </w:tcPr>
          <w:p w:rsidR="002E3665" w:rsidRPr="00E0742F" w:rsidRDefault="002E3665" w:rsidP="009C71FD">
            <w:pPr>
              <w:cnfStyle w:val="000000100000"/>
              <w:rPr>
                <w:rFonts w:ascii="Times New Roman" w:hAnsi="Times New Roman" w:cs="Times New Roman"/>
                <w:color w:val="548DD4" w:themeColor="text2" w:themeTint="99"/>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b/>
                <w:sz w:val="20"/>
                <w:szCs w:val="20"/>
                <w:lang w:val="uz-Cyrl-UZ"/>
              </w:rPr>
            </w:pPr>
            <w:r w:rsidRPr="00E0742F">
              <w:rPr>
                <w:rFonts w:ascii="Times New Roman" w:hAnsi="Times New Roman" w:cs="Times New Roman"/>
                <w:b/>
                <w:sz w:val="20"/>
                <w:szCs w:val="20"/>
              </w:rPr>
              <w:t>Машин</w:t>
            </w:r>
            <w:r w:rsidRPr="00E0742F">
              <w:rPr>
                <w:rFonts w:ascii="Times New Roman" w:hAnsi="Times New Roman" w:cs="Times New Roman"/>
                <w:b/>
                <w:sz w:val="20"/>
                <w:szCs w:val="20"/>
                <w:lang w:val="uz-Cyrl-UZ"/>
              </w:rPr>
              <w:t>а-созлик</w:t>
            </w:r>
          </w:p>
        </w:tc>
        <w:tc>
          <w:tcPr>
            <w:tcW w:w="630" w:type="pct"/>
            <w:tcBorders>
              <w:top w:val="single" w:sz="4" w:space="0" w:color="auto"/>
              <w:left w:val="single" w:sz="4" w:space="0" w:color="auto"/>
              <w:bottom w:val="double" w:sz="4" w:space="0" w:color="auto"/>
              <w:right w:val="sing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lang w:val="uz-Cyrl-UZ"/>
              </w:rPr>
              <w:t>Ёқилғи</w:t>
            </w:r>
            <w:r w:rsidRPr="00E0742F">
              <w:rPr>
                <w:rFonts w:ascii="Times New Roman" w:hAnsi="Times New Roman" w:cs="Times New Roman"/>
                <w:b/>
                <w:sz w:val="20"/>
                <w:szCs w:val="20"/>
              </w:rPr>
              <w:t>-</w:t>
            </w:r>
          </w:p>
          <w:p w:rsidR="002E3665" w:rsidRPr="00E0742F" w:rsidRDefault="002E3665" w:rsidP="009C71FD">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энергети</w:t>
            </w:r>
            <w:r w:rsidRPr="00E0742F">
              <w:rPr>
                <w:rFonts w:ascii="Times New Roman" w:hAnsi="Times New Roman" w:cs="Times New Roman"/>
                <w:b/>
                <w:sz w:val="20"/>
                <w:szCs w:val="20"/>
                <w:lang w:val="uz-Cyrl-UZ"/>
              </w:rPr>
              <w:t>ка</w:t>
            </w:r>
            <w:r w:rsidRPr="00E0742F">
              <w:rPr>
                <w:rFonts w:ascii="Times New Roman" w:hAnsi="Times New Roman" w:cs="Times New Roman"/>
                <w:b/>
                <w:sz w:val="20"/>
                <w:szCs w:val="20"/>
              </w:rPr>
              <w:t xml:space="preserve"> </w:t>
            </w:r>
          </w:p>
        </w:tc>
        <w:tc>
          <w:tcPr>
            <w:tcW w:w="622" w:type="pct"/>
            <w:tcBorders>
              <w:top w:val="single" w:sz="4" w:space="0" w:color="auto"/>
              <w:left w:val="single" w:sz="4" w:space="0" w:color="auto"/>
              <w:bottom w:val="double" w:sz="4" w:space="0" w:color="auto"/>
              <w:right w:val="sing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b/>
                <w:sz w:val="20"/>
                <w:szCs w:val="20"/>
                <w:lang w:val="uz-Cyrl-UZ"/>
              </w:rPr>
            </w:pPr>
            <w:r w:rsidRPr="00E0742F">
              <w:rPr>
                <w:rFonts w:ascii="Times New Roman" w:hAnsi="Times New Roman" w:cs="Times New Roman"/>
                <w:b/>
                <w:sz w:val="20"/>
                <w:szCs w:val="20"/>
                <w:lang w:val="uz-Cyrl-UZ"/>
              </w:rPr>
              <w:t>Қурилиш</w:t>
            </w:r>
          </w:p>
          <w:p w:rsidR="002E3665" w:rsidRPr="00E0742F" w:rsidRDefault="002E3665" w:rsidP="009C71FD">
            <w:pPr>
              <w:jc w:val="center"/>
              <w:cnfStyle w:val="000000100000"/>
              <w:rPr>
                <w:rFonts w:ascii="Times New Roman" w:hAnsi="Times New Roman" w:cs="Times New Roman"/>
                <w:b/>
                <w:sz w:val="20"/>
                <w:szCs w:val="20"/>
                <w:lang w:val="uz-Cyrl-UZ"/>
              </w:rPr>
            </w:pPr>
            <w:r w:rsidRPr="00E0742F">
              <w:rPr>
                <w:rFonts w:ascii="Times New Roman" w:hAnsi="Times New Roman" w:cs="Times New Roman"/>
                <w:b/>
                <w:sz w:val="20"/>
                <w:szCs w:val="20"/>
              </w:rPr>
              <w:t>материал</w:t>
            </w:r>
            <w:r w:rsidRPr="00E0742F">
              <w:rPr>
                <w:rFonts w:ascii="Times New Roman" w:hAnsi="Times New Roman" w:cs="Times New Roman"/>
                <w:b/>
                <w:sz w:val="20"/>
                <w:szCs w:val="20"/>
                <w:lang w:val="uz-Cyrl-UZ"/>
              </w:rPr>
              <w:t>лари</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2E3665" w:rsidRPr="00E0742F" w:rsidRDefault="002E3665" w:rsidP="009C71FD">
            <w:pPr>
              <w:ind w:left="-106" w:right="-108"/>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lang w:val="uz-Cyrl-UZ"/>
              </w:rPr>
              <w:t>Ёғочни қайта ишлаш</w:t>
            </w:r>
            <w:r w:rsidRPr="00E0742F">
              <w:rPr>
                <w:rFonts w:ascii="Times New Roman" w:hAnsi="Times New Roman" w:cs="Times New Roman"/>
                <w:b/>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b/>
                <w:sz w:val="20"/>
                <w:szCs w:val="20"/>
                <w:lang w:val="uz-Cyrl-UZ"/>
              </w:rPr>
            </w:pPr>
            <w:r w:rsidRPr="00E0742F">
              <w:rPr>
                <w:rFonts w:ascii="Times New Roman" w:hAnsi="Times New Roman" w:cs="Times New Roman"/>
                <w:b/>
                <w:sz w:val="20"/>
                <w:szCs w:val="20"/>
                <w:lang w:val="uz-Cyrl-UZ"/>
              </w:rPr>
              <w:t>Енгил саноат</w:t>
            </w:r>
          </w:p>
        </w:tc>
        <w:tc>
          <w:tcPr>
            <w:tcW w:w="602" w:type="pct"/>
            <w:tcBorders>
              <w:top w:val="single" w:sz="4" w:space="0" w:color="auto"/>
              <w:left w:val="single" w:sz="4" w:space="0" w:color="auto"/>
              <w:bottom w:val="double" w:sz="4" w:space="0" w:color="auto"/>
              <w:right w:val="single" w:sz="8" w:space="0" w:color="4F81BD" w:themeColor="accent1"/>
            </w:tcBorders>
            <w:shd w:val="clear" w:color="auto" w:fill="auto"/>
            <w:vAlign w:val="center"/>
          </w:tcPr>
          <w:p w:rsidR="002E3665" w:rsidRPr="00E0742F" w:rsidRDefault="002E3665" w:rsidP="009C71FD">
            <w:pPr>
              <w:jc w:val="center"/>
              <w:cnfStyle w:val="000000100000"/>
              <w:rPr>
                <w:rFonts w:ascii="Times New Roman" w:hAnsi="Times New Roman" w:cs="Times New Roman"/>
                <w:b/>
                <w:sz w:val="20"/>
                <w:szCs w:val="20"/>
                <w:lang w:val="uz-Cyrl-UZ"/>
              </w:rPr>
            </w:pPr>
            <w:r w:rsidRPr="00E0742F">
              <w:rPr>
                <w:rFonts w:ascii="Times New Roman" w:hAnsi="Times New Roman" w:cs="Times New Roman"/>
                <w:b/>
                <w:sz w:val="20"/>
                <w:szCs w:val="20"/>
                <w:lang w:val="uz-Cyrl-UZ"/>
              </w:rPr>
              <w:t>Озиқ-овқат</w:t>
            </w:r>
          </w:p>
        </w:tc>
        <w:tc>
          <w:tcPr>
            <w:tcW w:w="674" w:type="pct"/>
            <w:vMerge/>
            <w:tcBorders>
              <w:left w:val="single" w:sz="8" w:space="0" w:color="4F81BD" w:themeColor="accent1"/>
              <w:right w:val="single" w:sz="8" w:space="0" w:color="4F81BD" w:themeColor="accent1"/>
            </w:tcBorders>
            <w:shd w:val="clear" w:color="auto" w:fill="auto"/>
          </w:tcPr>
          <w:p w:rsidR="002E3665" w:rsidRPr="00E0742F" w:rsidRDefault="002E3665" w:rsidP="009C71FD">
            <w:pPr>
              <w:jc w:val="center"/>
              <w:cnfStyle w:val="000000100000"/>
              <w:rPr>
                <w:rFonts w:ascii="Times New Roman" w:hAnsi="Times New Roman" w:cs="Times New Roman"/>
                <w:sz w:val="20"/>
                <w:szCs w:val="20"/>
              </w:rPr>
            </w:pPr>
          </w:p>
        </w:tc>
      </w:tr>
      <w:tr w:rsidR="00F307B7" w:rsidRPr="00E0742F" w:rsidTr="00F307B7">
        <w:tc>
          <w:tcPr>
            <w:cnfStyle w:val="001000000000"/>
            <w:tcW w:w="148" w:type="pct"/>
            <w:tcBorders>
              <w:top w:val="single" w:sz="4" w:space="0" w:color="auto"/>
              <w:left w:val="single" w:sz="8" w:space="0" w:color="4F81BD" w:themeColor="accent1"/>
              <w:bottom w:val="dotted" w:sz="4" w:space="0" w:color="auto"/>
              <w:right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w:t>
            </w:r>
          </w:p>
        </w:tc>
        <w:tc>
          <w:tcPr>
            <w:tcW w:w="619" w:type="pct"/>
            <w:tcBorders>
              <w:top w:val="single" w:sz="8" w:space="0" w:color="4F81BD" w:themeColor="accent1"/>
              <w:left w:val="dotted" w:sz="4" w:space="0" w:color="auto"/>
              <w:bottom w:val="dotted" w:sz="4" w:space="0" w:color="auto"/>
              <w:right w:val="dotted"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Қорақалпоғистон Республикаси</w:t>
            </w:r>
          </w:p>
        </w:tc>
        <w:tc>
          <w:tcPr>
            <w:tcW w:w="450" w:type="pct"/>
            <w:tcBorders>
              <w:top w:val="single" w:sz="4" w:space="0" w:color="auto"/>
              <w:left w:val="dotted" w:sz="4" w:space="0" w:color="auto"/>
              <w:bottom w:val="double"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3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Иккиламчи қайта ишлаш</w:t>
            </w:r>
          </w:p>
        </w:tc>
        <w:tc>
          <w:tcPr>
            <w:tcW w:w="62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02" w:type="pct"/>
            <w:tcBorders>
              <w:top w:val="single" w:sz="4" w:space="0" w:color="auto"/>
              <w:left w:val="double" w:sz="4" w:space="0" w:color="auto"/>
              <w:bottom w:val="dotted"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53" w:type="pct"/>
            <w:tcBorders>
              <w:top w:val="single" w:sz="4" w:space="0" w:color="auto"/>
              <w:bottom w:val="double"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02"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sz w:val="20"/>
                <w:szCs w:val="20"/>
                <w:lang w:val="uz-Cyrl-UZ"/>
              </w:rPr>
              <w:t>Ички бозор</w:t>
            </w:r>
          </w:p>
        </w:tc>
        <w:tc>
          <w:tcPr>
            <w:tcW w:w="674" w:type="pct"/>
            <w:tcBorders>
              <w:top w:val="nil"/>
              <w:lef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vertAlign w:val="superscript"/>
              </w:rPr>
            </w:pPr>
            <w:r w:rsidRPr="00F24DDD">
              <w:rPr>
                <w:i/>
                <w:noProof/>
                <w:sz w:val="20"/>
                <w:szCs w:val="20"/>
              </w:rPr>
              <w:pict>
                <v:shape id="_x0000_s46112" type="#_x0000_t15" style="position:absolute;left:0;text-align:left;margin-left:-2.8pt;margin-top:-1.25pt;width:76.85pt;height:13.4pt;rotation:180;z-index:-251271168;mso-position-horizontal-relative:text;mso-position-vertical-relative:text"/>
              </w:pict>
            </w:r>
            <w:r w:rsidR="002E3665" w:rsidRPr="00E0742F">
              <w:rPr>
                <w:rFonts w:ascii="Times New Roman" w:hAnsi="Times New Roman" w:cs="Times New Roman"/>
                <w:i/>
                <w:sz w:val="20"/>
                <w:szCs w:val="20"/>
                <w:lang w:val="uz-Cyrl-UZ"/>
              </w:rPr>
              <w:t>ХБ</w:t>
            </w:r>
            <w:r w:rsidR="002E3665" w:rsidRPr="00E0742F">
              <w:rPr>
                <w:rFonts w:ascii="Times New Roman" w:hAnsi="Times New Roman" w:cs="Times New Roman"/>
                <w:i/>
                <w:sz w:val="20"/>
                <w:szCs w:val="20"/>
                <w:vertAlign w:val="superscript"/>
              </w:rPr>
              <w:t>*</w:t>
            </w:r>
          </w:p>
        </w:tc>
      </w:tr>
      <w:tr w:rsidR="00F307B7" w:rsidRPr="00E0742F" w:rsidTr="00F307B7">
        <w:trPr>
          <w:cnfStyle w:val="000000100000"/>
          <w:trHeight w:val="305"/>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2</w:t>
            </w:r>
          </w:p>
        </w:tc>
        <w:tc>
          <w:tcPr>
            <w:tcW w:w="619"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Андижон</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Имитация</w:t>
            </w:r>
          </w:p>
        </w:tc>
        <w:tc>
          <w:tcPr>
            <w:tcW w:w="630" w:type="pct"/>
            <w:tcBorders>
              <w:top w:val="double" w:sz="4" w:space="0" w:color="auto"/>
              <w:left w:val="double"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tcBorders>
              <w:top w:val="double"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tted"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53"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r w:rsidRPr="00E0742F">
              <w:rPr>
                <w:rFonts w:ascii="Times New Roman" w:hAnsi="Times New Roman" w:cs="Times New Roman"/>
                <w:sz w:val="20"/>
                <w:szCs w:val="20"/>
                <w:lang w:val="uz-Cyrl-UZ"/>
              </w:rPr>
              <w:t>Тайёр маҳсулот экспорти</w:t>
            </w:r>
          </w:p>
        </w:tc>
        <w:tc>
          <w:tcPr>
            <w:tcW w:w="602" w:type="pct"/>
            <w:vMerge/>
            <w:tcBorders>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vertAlign w:val="superscript"/>
              </w:rPr>
            </w:pPr>
            <w:r w:rsidRPr="00F24DDD">
              <w:rPr>
                <w:i/>
                <w:noProof/>
                <w:sz w:val="20"/>
                <w:szCs w:val="20"/>
              </w:rPr>
              <w:pict>
                <v:shape id="_x0000_s46117" type="#_x0000_t15" style="position:absolute;left:0;text-align:left;margin-left:-2.75pt;margin-top:-.65pt;width:76.85pt;height:13.4pt;rotation:180;z-index:-251266048;mso-position-horizontal-relative:text;mso-position-vertical-relative:text"/>
              </w:pict>
            </w:r>
            <w:r w:rsidR="002E3665" w:rsidRPr="00E0742F">
              <w:rPr>
                <w:rFonts w:ascii="Times New Roman" w:hAnsi="Times New Roman" w:cs="Times New Roman"/>
                <w:i/>
                <w:sz w:val="20"/>
                <w:szCs w:val="20"/>
                <w:lang w:val="uz-Cyrl-UZ"/>
              </w:rPr>
              <w:t>ИКС</w:t>
            </w:r>
            <w:r w:rsidR="002E3665" w:rsidRPr="00E0742F">
              <w:rPr>
                <w:rFonts w:ascii="Times New Roman" w:hAnsi="Times New Roman" w:cs="Times New Roman"/>
                <w:i/>
                <w:sz w:val="20"/>
                <w:szCs w:val="20"/>
                <w:vertAlign w:val="superscript"/>
              </w:rPr>
              <w:t>**</w:t>
            </w:r>
            <w:r w:rsidR="002E3665" w:rsidRPr="00E0742F">
              <w:rPr>
                <w:rFonts w:ascii="Times New Roman" w:hAnsi="Times New Roman" w:cs="Times New Roman"/>
                <w:i/>
                <w:sz w:val="20"/>
                <w:szCs w:val="20"/>
              </w:rPr>
              <w:t xml:space="preserve">, </w:t>
            </w:r>
            <w:r w:rsidR="002E3665" w:rsidRPr="00E0742F">
              <w:rPr>
                <w:rFonts w:ascii="Times New Roman" w:hAnsi="Times New Roman" w:cs="Times New Roman"/>
                <w:i/>
                <w:sz w:val="20"/>
                <w:szCs w:val="20"/>
                <w:lang w:val="uz-Cyrl-UZ"/>
              </w:rPr>
              <w:t>СС</w:t>
            </w:r>
            <w:r w:rsidR="002E3665" w:rsidRPr="00E0742F">
              <w:rPr>
                <w:rFonts w:ascii="Times New Roman" w:hAnsi="Times New Roman" w:cs="Times New Roman"/>
                <w:i/>
                <w:sz w:val="20"/>
                <w:szCs w:val="20"/>
                <w:vertAlign w:val="superscript"/>
              </w:rPr>
              <w:t>***</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3</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Бухоро</w:t>
            </w:r>
          </w:p>
        </w:tc>
        <w:tc>
          <w:tcPr>
            <w:tcW w:w="450" w:type="pct"/>
            <w:tcBorders>
              <w:top w:val="double" w:sz="4" w:space="0" w:color="auto"/>
              <w:bottom w:val="dotted" w:sz="4" w:space="0" w:color="auto"/>
              <w:righ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46114" type="#_x0000_t70" style="position:absolute;left:0;text-align:left;margin-left:21.1pt;margin-top:3.05pt;width:7.15pt;height:116.25pt;z-index:252047360;mso-position-horizontal-relative:text;mso-position-vertical-relative:text">
                  <v:textbox style="layout-flow:vertical-ideographic"/>
                </v:shape>
              </w:pict>
            </w:r>
          </w:p>
        </w:tc>
        <w:tc>
          <w:tcPr>
            <w:tcW w:w="63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Иккиламчи қайта ишлаш</w:t>
            </w:r>
          </w:p>
        </w:tc>
        <w:tc>
          <w:tcPr>
            <w:tcW w:w="622"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02" w:type="pct"/>
            <w:tcBorders>
              <w:top w:val="dotted" w:sz="4" w:space="0" w:color="auto"/>
              <w:left w:val="double" w:sz="4" w:space="0" w:color="auto"/>
              <w:bottom w:val="double"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53"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rFonts w:ascii="Times New Roman" w:hAnsi="Times New Roman" w:cs="Times New Roman"/>
                <w:sz w:val="20"/>
                <w:szCs w:val="20"/>
                <w:lang w:val="uz-Cyrl-UZ"/>
              </w:rPr>
              <w:t>Тайёр маҳсулот ва хомашё экспорти</w:t>
            </w:r>
          </w:p>
        </w:tc>
        <w:tc>
          <w:tcPr>
            <w:tcW w:w="602" w:type="pct"/>
            <w:tcBorders>
              <w:top w:val="double" w:sz="4" w:space="0" w:color="auto"/>
              <w:left w:val="double" w:sz="4" w:space="0" w:color="auto"/>
              <w:bottom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46136" type="#_x0000_t68" style="position:absolute;left:0;text-align:left;margin-left:43.5pt;margin-top:-2.35pt;width:7.15pt;height:20.95pt;z-index:252069888;mso-position-horizontal-relative:text;mso-position-vertical-relative:text">
                  <v:textbox style="layout-flow:vertical-ideographic"/>
                </v:shape>
              </w:pict>
            </w:r>
          </w:p>
        </w:tc>
        <w:tc>
          <w:tcPr>
            <w:tcW w:w="674" w:type="pct"/>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sidRPr="00F24DDD">
              <w:rPr>
                <w:noProof/>
                <w:sz w:val="20"/>
                <w:szCs w:val="20"/>
              </w:rPr>
              <w:pict>
                <v:shape id="_x0000_s46118" type="#_x0000_t15" style="position:absolute;left:0;text-align:left;margin-left:-2.7pt;margin-top:-1.2pt;width:76.85pt;height:13.4pt;rotation:180;z-index:-251265024;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Б</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4</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 xml:space="preserve">Жиззах </w:t>
            </w:r>
          </w:p>
        </w:tc>
        <w:tc>
          <w:tcPr>
            <w:tcW w:w="450" w:type="pct"/>
            <w:tcBorders>
              <w:top w:val="dotted" w:sz="4" w:space="0" w:color="auto"/>
              <w:bottom w:val="dotted"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30" w:type="pct"/>
            <w:tcBorders>
              <w:top w:val="double" w:sz="4" w:space="0" w:color="auto"/>
              <w:bottom w:val="double" w:sz="4" w:space="0" w:color="auto"/>
              <w:righ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16" type="#_x0000_t68" style="position:absolute;left:0;text-align:left;margin-left:40.35pt;margin-top:.9pt;width:7.15pt;height:16.5pt;z-index:252049408;mso-position-horizontal-relative:text;mso-position-vertical-relative:text">
                  <v:textbox style="layout-flow:vertical-ideographic"/>
                </v:shape>
              </w:pict>
            </w:r>
          </w:p>
        </w:tc>
        <w:tc>
          <w:tcPr>
            <w:tcW w:w="622" w:type="pct"/>
            <w:vMerge/>
            <w:tcBorders>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53" w:type="pct"/>
            <w:tcBorders>
              <w:top w:val="double" w:sz="4" w:space="0" w:color="auto"/>
              <w:left w:val="double" w:sz="4" w:space="0" w:color="auto"/>
              <w:bottom w:val="double" w:sz="4" w:space="0" w:color="auto"/>
              <w:righ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46132" type="#_x0000_t67" style="position:absolute;left:0;text-align:left;margin-left:42.2pt;margin-top:-1.8pt;width:7.15pt;height:13.4pt;z-index:252065792;mso-position-horizontal-relative:text;mso-position-vertical-relative:text">
                  <v:textbox style="layout-flow:vertical-ideographic"/>
                </v:shape>
              </w:pict>
            </w:r>
          </w:p>
        </w:tc>
        <w:tc>
          <w:tcPr>
            <w:tcW w:w="60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r w:rsidRPr="00E0742F">
              <w:rPr>
                <w:sz w:val="20"/>
                <w:szCs w:val="20"/>
              </w:rPr>
              <w:t>Экспорт</w:t>
            </w:r>
            <w:r w:rsidRPr="00E0742F">
              <w:rPr>
                <w:sz w:val="20"/>
                <w:szCs w:val="20"/>
                <w:lang w:val="uz-Cyrl-UZ"/>
              </w:rPr>
              <w:t>га йўналтирилган</w:t>
            </w:r>
          </w:p>
        </w:tc>
        <w:tc>
          <w:tcPr>
            <w:tcW w:w="674" w:type="pct"/>
            <w:tcBorders>
              <w:lef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sidRPr="00F24DDD">
              <w:rPr>
                <w:noProof/>
                <w:sz w:val="20"/>
                <w:szCs w:val="20"/>
              </w:rPr>
              <w:pict>
                <v:shape id="_x0000_s46119" type="#_x0000_t15" style="position:absolute;left:0;text-align:left;margin-left:-2.65pt;margin-top:-.05pt;width:76.85pt;height:13.4pt;rotation:180;z-index:-251264000;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Б</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5</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Қашқадарё</w:t>
            </w:r>
          </w:p>
        </w:tc>
        <w:tc>
          <w:tcPr>
            <w:tcW w:w="450" w:type="pct"/>
            <w:tcBorders>
              <w:top w:val="dotted"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30"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lang w:val="uz-Cyrl-UZ"/>
              </w:rPr>
              <w:t>Иккиламчи қайта ишлаш</w:t>
            </w:r>
          </w:p>
        </w:tc>
        <w:tc>
          <w:tcPr>
            <w:tcW w:w="622" w:type="pct"/>
            <w:tcBorders>
              <w:top w:val="double" w:sz="4" w:space="0" w:color="auto"/>
              <w:left w:val="double" w:sz="4" w:space="0" w:color="auto"/>
              <w:bottom w:val="double" w:sz="4" w:space="0" w:color="auto"/>
              <w:righ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 id="_x0000_s46130" type="#_x0000_t68" style="position:absolute;left:0;text-align:left;margin-left:29.95pt;margin-top:.45pt;width:7.15pt;height:14.05pt;z-index:252063744;mso-position-horizontal-relative:text;mso-position-vertical-relative:text">
                  <v:textbox style="layout-flow:vertical-ideographic"/>
                </v:shape>
              </w:pict>
            </w:r>
          </w:p>
        </w:tc>
        <w:tc>
          <w:tcPr>
            <w:tcW w:w="602" w:type="pct"/>
            <w:vMerge/>
            <w:tcBorders>
              <w:top w:val="nil"/>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53"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sz w:val="20"/>
                <w:szCs w:val="20"/>
                <w:lang w:val="uz-Cyrl-UZ"/>
              </w:rPr>
            </w:pPr>
            <w:r w:rsidRPr="00E0742F">
              <w:rPr>
                <w:sz w:val="20"/>
                <w:szCs w:val="20"/>
                <w:lang w:val="uz-Cyrl-UZ"/>
              </w:rPr>
              <w:t xml:space="preserve">Хомашё </w:t>
            </w:r>
          </w:p>
          <w:p w:rsidR="002E3665" w:rsidRPr="00E0742F" w:rsidRDefault="002E3665" w:rsidP="009C71FD">
            <w:pPr>
              <w:jc w:val="center"/>
              <w:cnfStyle w:val="000000000000"/>
              <w:rPr>
                <w:rFonts w:ascii="Times New Roman" w:hAnsi="Times New Roman" w:cs="Times New Roman"/>
                <w:color w:val="7030A0"/>
                <w:sz w:val="20"/>
                <w:szCs w:val="20"/>
              </w:rPr>
            </w:pPr>
            <w:r w:rsidRPr="00E0742F">
              <w:rPr>
                <w:sz w:val="20"/>
                <w:szCs w:val="20"/>
                <w:lang w:val="uz-Cyrl-UZ"/>
              </w:rPr>
              <w:t>экспорти</w:t>
            </w:r>
          </w:p>
        </w:tc>
        <w:tc>
          <w:tcPr>
            <w:tcW w:w="60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sz w:val="20"/>
                <w:szCs w:val="20"/>
                <w:lang w:val="uz-Cyrl-UZ"/>
              </w:rPr>
              <w:t>Ички бозор</w:t>
            </w:r>
          </w:p>
        </w:tc>
        <w:tc>
          <w:tcPr>
            <w:tcW w:w="674" w:type="pct"/>
            <w:tcBorders>
              <w:lef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Pr>
                <w:i/>
                <w:noProof/>
                <w:sz w:val="20"/>
                <w:szCs w:val="20"/>
              </w:rPr>
              <w:pict>
                <v:shape id="_x0000_s46121" type="#_x0000_t15" style="position:absolute;left:0;text-align:left;margin-left:-2.55pt;margin-top:-2.05pt;width:77.95pt;height:14.05pt;rotation:180;z-index:-251261952;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 xml:space="preserve">Б, </w:t>
            </w:r>
            <w:r w:rsidR="002E3665" w:rsidRPr="00E0742F">
              <w:rPr>
                <w:rFonts w:ascii="Times New Roman" w:hAnsi="Times New Roman" w:cs="Times New Roman"/>
                <w:i/>
                <w:sz w:val="20"/>
                <w:szCs w:val="20"/>
                <w:lang w:val="uz-Cyrl-UZ"/>
              </w:rPr>
              <w:t>СС</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6</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 xml:space="preserve">Навоий </w:t>
            </w:r>
          </w:p>
        </w:tc>
        <w:tc>
          <w:tcPr>
            <w:tcW w:w="450" w:type="pct"/>
            <w:tcBorders>
              <w:top w:val="dotted"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30"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b/>
                <w:sz w:val="20"/>
                <w:szCs w:val="20"/>
              </w:rPr>
            </w:pPr>
            <w:r w:rsidRPr="00E0742F">
              <w:rPr>
                <w:b/>
                <w:sz w:val="20"/>
                <w:szCs w:val="20"/>
              </w:rPr>
              <w:t>Экспорт</w:t>
            </w:r>
            <w:r w:rsidRPr="00E0742F">
              <w:rPr>
                <w:b/>
                <w:sz w:val="20"/>
                <w:szCs w:val="20"/>
                <w:lang w:val="uz-Cyrl-UZ"/>
              </w:rPr>
              <w:t>га йўналтирилган</w:t>
            </w:r>
          </w:p>
        </w:tc>
        <w:tc>
          <w:tcPr>
            <w:tcW w:w="602" w:type="pct"/>
            <w:tcBorders>
              <w:top w:val="double" w:sz="4" w:space="0" w:color="auto"/>
              <w:left w:val="double" w:sz="4" w:space="0" w:color="auto"/>
              <w:bottom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8" type="#_x0000_t70" style="position:absolute;left:0;text-align:left;margin-left:32.2pt;margin-top:-2.45pt;width:7.15pt;height:14.55pt;z-index:252071936;mso-position-horizontal-relative:text;mso-position-vertical-relative:text">
                  <v:textbox style="layout-flow:vertical-ideographic"/>
                </v:shape>
              </w:pict>
            </w:r>
          </w:p>
        </w:tc>
        <w:tc>
          <w:tcPr>
            <w:tcW w:w="653" w:type="pct"/>
            <w:tcBorders>
              <w:top w:val="double" w:sz="4" w:space="0" w:color="auto"/>
              <w:bottom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3" type="#_x0000_t70" style="position:absolute;left:0;text-align:left;margin-left:41.85pt;margin-top:-2.05pt;width:6.45pt;height:14.7pt;z-index:252066816;mso-position-horizontal-relative:text;mso-position-vertical-relative:text">
                  <v:textbox style="layout-flow:vertical-ideographic"/>
                </v:shape>
              </w:pict>
            </w:r>
          </w:p>
        </w:tc>
        <w:tc>
          <w:tcPr>
            <w:tcW w:w="602" w:type="pct"/>
            <w:tcBorders>
              <w:top w:val="double" w:sz="4" w:space="0" w:color="auto"/>
              <w:bottom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5" type="#_x0000_t68" style="position:absolute;left:0;text-align:left;margin-left:43.7pt;margin-top:-2.45pt;width:7.15pt;height:14.55pt;z-index:252068864;mso-position-horizontal-relative:text;mso-position-vertical-relative:text">
                  <v:textbox style="layout-flow:vertical-ideographic"/>
                </v:shape>
              </w:pict>
            </w:r>
          </w:p>
        </w:tc>
        <w:tc>
          <w:tcPr>
            <w:tcW w:w="674" w:type="pct"/>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shape id="_x0000_s46122" type="#_x0000_t15" style="position:absolute;left:0;text-align:left;margin-left:-2.65pt;margin-top:-.7pt;width:78.15pt;height:14.55pt;rotation:180;z-index:-251260928;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 xml:space="preserve">Б, </w:t>
            </w:r>
            <w:r w:rsidR="002E3665" w:rsidRPr="00E0742F">
              <w:rPr>
                <w:rFonts w:ascii="Times New Roman" w:hAnsi="Times New Roman" w:cs="Times New Roman"/>
                <w:i/>
                <w:sz w:val="20"/>
                <w:szCs w:val="20"/>
                <w:lang w:val="uz-Cyrl-UZ"/>
              </w:rPr>
              <w:t>СС</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7</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 xml:space="preserve">Наманган </w:t>
            </w:r>
          </w:p>
        </w:tc>
        <w:tc>
          <w:tcPr>
            <w:tcW w:w="450" w:type="pct"/>
            <w:tcBorders>
              <w:top w:val="dotted" w:sz="4" w:space="0" w:color="auto"/>
              <w:bottom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30" w:type="pct"/>
            <w:tcBorders>
              <w:top w:val="double" w:sz="4" w:space="0" w:color="auto"/>
              <w:bottom w:val="dotted"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 id="_x0000_s46129" type="#_x0000_t67" style="position:absolute;left:0;text-align:left;margin-left:40.15pt;margin-top:3.3pt;width:7.15pt;height:29.05pt;z-index:252062720;mso-position-horizontal-relative:text;mso-position-vertical-relative:text">
                  <v:textbox style="layout-flow:vertical-ideographic"/>
                </v:shape>
              </w:pict>
            </w:r>
          </w:p>
        </w:tc>
        <w:tc>
          <w:tcPr>
            <w:tcW w:w="622" w:type="pct"/>
            <w:tcBorders>
              <w:top w:val="double" w:sz="4" w:space="0" w:color="auto"/>
              <w:bottom w:val="dotted" w:sz="4" w:space="0" w:color="auto"/>
              <w:righ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 id="_x0000_s46131" type="#_x0000_t67" style="position:absolute;left:0;text-align:left;margin-left:30.65pt;margin-top:7.6pt;width:7.15pt;height:23.9pt;z-index:252064768;mso-position-horizontal-relative:text;mso-position-vertical-relative:text">
                  <v:textbox style="layout-flow:vertical-ideographic"/>
                </v:shape>
              </w:pict>
            </w:r>
          </w:p>
        </w:tc>
        <w:tc>
          <w:tcPr>
            <w:tcW w:w="60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53"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Тайёр маҳсулот экспорти</w:t>
            </w:r>
          </w:p>
        </w:tc>
        <w:tc>
          <w:tcPr>
            <w:tcW w:w="602"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b/>
                <w:sz w:val="20"/>
                <w:szCs w:val="20"/>
              </w:rPr>
              <w:t>Экспорт</w:t>
            </w:r>
            <w:r w:rsidRPr="00E0742F">
              <w:rPr>
                <w:b/>
                <w:sz w:val="20"/>
                <w:szCs w:val="20"/>
                <w:lang w:val="uz-Cyrl-UZ"/>
              </w:rPr>
              <w:t>га йўналтирилган</w:t>
            </w:r>
          </w:p>
        </w:tc>
        <w:tc>
          <w:tcPr>
            <w:tcW w:w="674" w:type="pct"/>
            <w:tcBorders>
              <w:lef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Pr>
                <w:i/>
                <w:noProof/>
                <w:sz w:val="20"/>
                <w:szCs w:val="20"/>
              </w:rPr>
              <w:pict>
                <v:shape id="_x0000_s46123" type="#_x0000_t15" style="position:absolute;left:0;text-align:left;margin-left:-2.5pt;margin-top:-.2pt;width:76.65pt;height:14.05pt;rotation:180;z-index:-251259904;mso-position-horizontal-relative:text;mso-position-vertical-relative:text"/>
              </w:pict>
            </w:r>
            <w:r w:rsidR="002E3665" w:rsidRPr="00E0742F">
              <w:rPr>
                <w:rFonts w:ascii="Times New Roman" w:hAnsi="Times New Roman" w:cs="Times New Roman"/>
                <w:i/>
                <w:sz w:val="20"/>
                <w:szCs w:val="20"/>
                <w:lang w:val="uz-Cyrl-UZ"/>
              </w:rPr>
              <w:t>ИКС</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8</w:t>
            </w:r>
          </w:p>
        </w:tc>
        <w:tc>
          <w:tcPr>
            <w:tcW w:w="619"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Самарқанд</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Инновация</w:t>
            </w:r>
          </w:p>
        </w:tc>
        <w:tc>
          <w:tcPr>
            <w:tcW w:w="630" w:type="pct"/>
            <w:tcBorders>
              <w:top w:val="dotted" w:sz="4" w:space="0" w:color="auto"/>
              <w:left w:val="double"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tcBorders>
              <w:top w:val="dotted"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uble" w:sz="4" w:space="0" w:color="auto"/>
              <w:bottom w:val="dotted" w:sz="4" w:space="0" w:color="auto"/>
              <w:righ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7" type="#_x0000_t70" style="position:absolute;left:0;text-align:left;margin-left:31.9pt;margin-top:6.35pt;width:7.15pt;height:33.6pt;z-index:252070912;mso-position-horizontal-relative:text;mso-position-vertical-relative:text">
                  <v:textbox style="layout-flow:vertical-ideographic"/>
                </v:shape>
              </w:pict>
            </w:r>
          </w:p>
        </w:tc>
        <w:tc>
          <w:tcPr>
            <w:tcW w:w="653" w:type="pct"/>
            <w:vMerge/>
            <w:tcBorders>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shape id="_x0000_s46148" type="#_x0000_t15" style="position:absolute;left:0;text-align:left;margin-left:-1.4pt;margin-top:-1.85pt;width:88.55pt;height:13.3pt;rotation:180;z-index:-251234304;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 xml:space="preserve">Б, </w:t>
            </w:r>
            <w:r w:rsidR="002E3665" w:rsidRPr="00E0742F">
              <w:rPr>
                <w:rFonts w:ascii="Times New Roman" w:hAnsi="Times New Roman" w:cs="Times New Roman"/>
                <w:i/>
                <w:sz w:val="20"/>
                <w:szCs w:val="20"/>
                <w:lang w:val="uz-Cyrl-UZ"/>
              </w:rPr>
              <w:t>СС</w:t>
            </w:r>
            <w:r w:rsidR="002E3665" w:rsidRPr="00E0742F">
              <w:rPr>
                <w:rFonts w:ascii="Times New Roman" w:hAnsi="Times New Roman" w:cs="Times New Roman"/>
                <w:i/>
                <w:sz w:val="20"/>
                <w:szCs w:val="20"/>
              </w:rPr>
              <w:t xml:space="preserve">, </w:t>
            </w:r>
            <w:r w:rsidR="002E3665" w:rsidRPr="00E0742F">
              <w:rPr>
                <w:rFonts w:ascii="Times New Roman" w:hAnsi="Times New Roman" w:cs="Times New Roman"/>
                <w:i/>
                <w:sz w:val="20"/>
                <w:szCs w:val="20"/>
                <w:lang w:val="uz-Cyrl-UZ"/>
              </w:rPr>
              <w:t>ИС</w:t>
            </w:r>
            <w:r w:rsidR="002E3665" w:rsidRPr="00E0742F">
              <w:rPr>
                <w:rFonts w:ascii="Times New Roman" w:hAnsi="Times New Roman" w:cs="Times New Roman"/>
                <w:i/>
                <w:sz w:val="20"/>
                <w:szCs w:val="20"/>
              </w:rPr>
              <w:t>****</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9</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Сурхондарё</w:t>
            </w:r>
          </w:p>
        </w:tc>
        <w:tc>
          <w:tcPr>
            <w:tcW w:w="450" w:type="pct"/>
            <w:tcBorders>
              <w:top w:val="double" w:sz="4" w:space="0" w:color="auto"/>
              <w:bottom w:val="dotted" w:sz="4" w:space="0" w:color="auto"/>
              <w:righ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 id="_x0000_s46115" type="#_x0000_t70" style="position:absolute;left:0;text-align:left;margin-left:20.8pt;margin-top:4.15pt;width:7.15pt;height:65.25pt;z-index:252048384;mso-position-horizontal-relative:text;mso-position-vertical-relative:text">
                  <v:textbox style="layout-flow:vertical-ideographic"/>
                </v:shape>
              </w:pict>
            </w:r>
          </w:p>
        </w:tc>
        <w:tc>
          <w:tcPr>
            <w:tcW w:w="63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Иккиламчи қайта ишлаш</w:t>
            </w:r>
          </w:p>
        </w:tc>
        <w:tc>
          <w:tcPr>
            <w:tcW w:w="62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02" w:type="pct"/>
            <w:tcBorders>
              <w:top w:val="dotted" w:sz="4" w:space="0" w:color="auto"/>
              <w:left w:val="double"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53"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sz w:val="20"/>
                <w:szCs w:val="20"/>
                <w:lang w:val="uz-Cyrl-UZ"/>
              </w:rPr>
            </w:pPr>
            <w:r w:rsidRPr="00E0742F">
              <w:rPr>
                <w:sz w:val="20"/>
                <w:szCs w:val="20"/>
                <w:lang w:val="uz-Cyrl-UZ"/>
              </w:rPr>
              <w:t xml:space="preserve">Хомашё </w:t>
            </w:r>
          </w:p>
          <w:p w:rsidR="002E3665" w:rsidRPr="00E0742F" w:rsidRDefault="002E3665" w:rsidP="009C71FD">
            <w:pPr>
              <w:jc w:val="center"/>
              <w:cnfStyle w:val="000000000000"/>
              <w:rPr>
                <w:rFonts w:ascii="Times New Roman" w:hAnsi="Times New Roman" w:cs="Times New Roman"/>
                <w:color w:val="7030A0"/>
                <w:sz w:val="20"/>
                <w:szCs w:val="20"/>
              </w:rPr>
            </w:pPr>
            <w:r w:rsidRPr="00E0742F">
              <w:rPr>
                <w:sz w:val="20"/>
                <w:szCs w:val="20"/>
                <w:lang w:val="uz-Cyrl-UZ"/>
              </w:rPr>
              <w:t>экспорти</w:t>
            </w:r>
          </w:p>
        </w:tc>
        <w:tc>
          <w:tcPr>
            <w:tcW w:w="602"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Pr>
                <w:i/>
                <w:noProof/>
                <w:sz w:val="20"/>
                <w:szCs w:val="20"/>
              </w:rPr>
              <w:pict>
                <v:shape id="_x0000_s46124" type="#_x0000_t15" style="position:absolute;left:0;text-align:left;margin-left:-1.05pt;margin-top:-2.45pt;width:76.9pt;height:13.4pt;rotation:180;z-index:-251258880;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Б</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10</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 xml:space="preserve">Сирдарё </w:t>
            </w:r>
          </w:p>
        </w:tc>
        <w:tc>
          <w:tcPr>
            <w:tcW w:w="450" w:type="pct"/>
            <w:tcBorders>
              <w:top w:val="dotted" w:sz="4" w:space="0" w:color="auto"/>
              <w:bottom w:val="dotted"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30" w:type="pct"/>
            <w:tcBorders>
              <w:top w:val="double"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tcBorders>
              <w:top w:val="double"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tted" w:sz="4" w:space="0" w:color="auto"/>
              <w:bottom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53" w:type="pct"/>
            <w:tcBorders>
              <w:top w:val="double" w:sz="4" w:space="0" w:color="auto"/>
              <w:bottom w:val="double" w:sz="4" w:space="0" w:color="auto"/>
              <w:righ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4" type="#_x0000_t68" style="position:absolute;left:0;text-align:left;margin-left:34.7pt;margin-top:3.1pt;width:7.15pt;height:7.15pt;z-index:252067840;mso-position-horizontal-relative:text;mso-position-vertical-relative:text">
                  <v:textbox style="layout-flow:vertical-ideographic"/>
                </v:shape>
              </w:pict>
            </w:r>
          </w:p>
        </w:tc>
        <w:tc>
          <w:tcPr>
            <w:tcW w:w="602"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shape id="_x0000_s46125" type="#_x0000_t15" style="position:absolute;left:0;text-align:left;margin-left:-.95pt;margin-top:-1.55pt;width:76.85pt;height:11.9pt;rotation:180;z-index:-251257856;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Б</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11</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B4054A">
            <w:pPr>
              <w:cnfStyle w:val="000000000000"/>
              <w:rPr>
                <w:rFonts w:ascii="Times New Roman" w:hAnsi="Times New Roman" w:cs="Times New Roman"/>
                <w:sz w:val="20"/>
                <w:szCs w:val="20"/>
              </w:rPr>
            </w:pPr>
            <w:r w:rsidRPr="00E0742F">
              <w:rPr>
                <w:rFonts w:ascii="Times New Roman" w:hAnsi="Times New Roman" w:cs="Times New Roman"/>
                <w:sz w:val="20"/>
                <w:szCs w:val="20"/>
              </w:rPr>
              <w:t>Т</w:t>
            </w:r>
            <w:r w:rsidR="00B4054A" w:rsidRPr="00E0742F">
              <w:rPr>
                <w:rFonts w:ascii="Times New Roman" w:hAnsi="Times New Roman" w:cs="Times New Roman"/>
                <w:sz w:val="20"/>
                <w:szCs w:val="20"/>
                <w:lang w:val="uz-Latn-UZ"/>
              </w:rPr>
              <w:t>о</w:t>
            </w:r>
            <w:r w:rsidRPr="00E0742F">
              <w:rPr>
                <w:rFonts w:ascii="Times New Roman" w:hAnsi="Times New Roman" w:cs="Times New Roman"/>
                <w:sz w:val="20"/>
                <w:szCs w:val="20"/>
              </w:rPr>
              <w:t xml:space="preserve">шкент </w:t>
            </w:r>
          </w:p>
        </w:tc>
        <w:tc>
          <w:tcPr>
            <w:tcW w:w="450" w:type="pct"/>
            <w:tcBorders>
              <w:top w:val="dotted"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30"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000000"/>
              <w:rPr>
                <w:rFonts w:ascii="Times New Roman" w:hAnsi="Times New Roman" w:cs="Times New Roman"/>
                <w:sz w:val="20"/>
                <w:szCs w:val="20"/>
              </w:rPr>
            </w:pPr>
            <w:r w:rsidRPr="00E0742F">
              <w:rPr>
                <w:rFonts w:ascii="Times New Roman" w:hAnsi="Times New Roman" w:cs="Times New Roman"/>
                <w:sz w:val="20"/>
                <w:szCs w:val="20"/>
                <w:lang w:val="uz-Cyrl-UZ"/>
              </w:rPr>
              <w:t>Иккиламчи қайта ишлаш</w:t>
            </w:r>
          </w:p>
        </w:tc>
        <w:tc>
          <w:tcPr>
            <w:tcW w:w="622"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b/>
                <w:sz w:val="20"/>
                <w:szCs w:val="20"/>
              </w:rPr>
              <w:t>Экспорт</w:t>
            </w:r>
            <w:r w:rsidRPr="00E0742F">
              <w:rPr>
                <w:b/>
                <w:sz w:val="20"/>
                <w:szCs w:val="20"/>
                <w:lang w:val="uz-Cyrl-UZ"/>
              </w:rPr>
              <w:t>га йўналтирил-ган</w:t>
            </w:r>
          </w:p>
        </w:tc>
        <w:tc>
          <w:tcPr>
            <w:tcW w:w="602"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lang w:val="uz-Cyrl-UZ"/>
              </w:rPr>
              <w:t>Чуқур қайта ишлаш</w:t>
            </w:r>
          </w:p>
        </w:tc>
        <w:tc>
          <w:tcPr>
            <w:tcW w:w="653"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lang w:val="uz-Cyrl-UZ"/>
              </w:rPr>
              <w:t>Тайёр маҳсулот экспорти</w:t>
            </w:r>
          </w:p>
        </w:tc>
        <w:tc>
          <w:tcPr>
            <w:tcW w:w="602"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Pr>
                <w:i/>
                <w:noProof/>
                <w:sz w:val="20"/>
                <w:szCs w:val="20"/>
              </w:rPr>
              <w:pict>
                <v:shape id="_x0000_s46127" type="#_x0000_t15" style="position:absolute;left:0;text-align:left;margin-left:-2pt;margin-top:20.4pt;width:78.7pt;height:14.35pt;rotation:180;z-index:-251255808;mso-position-horizontal-relative:text;mso-position-vertical-relative:text"/>
              </w:pict>
            </w:r>
            <w:r>
              <w:rPr>
                <w:i/>
                <w:noProof/>
                <w:sz w:val="20"/>
                <w:szCs w:val="20"/>
              </w:rPr>
              <w:pict>
                <v:shape id="_x0000_s46126" type="#_x0000_t15" style="position:absolute;left:0;text-align:left;margin-left:-2.4pt;margin-top:-1.7pt;width:78.35pt;height:12.55pt;rotation:180;z-index:-251256832;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 xml:space="preserve">Б, </w:t>
            </w:r>
            <w:r w:rsidR="002E3665" w:rsidRPr="00E0742F">
              <w:rPr>
                <w:rFonts w:ascii="Times New Roman" w:hAnsi="Times New Roman" w:cs="Times New Roman"/>
                <w:i/>
                <w:sz w:val="20"/>
                <w:szCs w:val="20"/>
                <w:lang w:val="uz-Cyrl-UZ"/>
              </w:rPr>
              <w:t>СС</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12</w:t>
            </w:r>
          </w:p>
        </w:tc>
        <w:tc>
          <w:tcPr>
            <w:tcW w:w="619" w:type="pct"/>
            <w:tcBorders>
              <w:top w:val="dotted" w:sz="4" w:space="0" w:color="auto"/>
              <w:left w:val="single" w:sz="8" w:space="0" w:color="4F81BD" w:themeColor="accent1"/>
              <w:bottom w:val="dotted"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Фарғона</w:t>
            </w:r>
          </w:p>
        </w:tc>
        <w:tc>
          <w:tcPr>
            <w:tcW w:w="450" w:type="pct"/>
            <w:tcBorders>
              <w:top w:val="dotted" w:sz="4" w:space="0" w:color="auto"/>
              <w:bottom w:val="double" w:sz="4" w:space="0" w:color="auto"/>
              <w:right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30" w:type="pct"/>
            <w:vMerge/>
            <w:tcBorders>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uble" w:sz="4" w:space="0" w:color="auto"/>
              <w:left w:val="double" w:sz="4" w:space="0" w:color="auto"/>
              <w:bottom w:val="dotted" w:sz="4" w:space="0" w:color="auto"/>
              <w:right w:val="double" w:sz="4" w:space="0" w:color="auto"/>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39" type="#_x0000_t70" style="position:absolute;left:0;text-align:left;margin-left:32.5pt;margin-top:5.75pt;width:7.15pt;height:16.75pt;z-index:252072960;mso-position-horizontal-relative:text;mso-position-vertical-relative:text">
                  <v:textbox style="layout-flow:vertical-ideographic"/>
                </v:shape>
              </w:pict>
            </w:r>
          </w:p>
        </w:tc>
        <w:tc>
          <w:tcPr>
            <w:tcW w:w="653"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74" w:type="pct"/>
            <w:tcBorders>
              <w:left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lang w:val="uz-Cyrl-UZ"/>
              </w:rPr>
              <w:t>ИКС</w:t>
            </w:r>
            <w:r w:rsidRPr="00E0742F">
              <w:rPr>
                <w:rFonts w:ascii="Times New Roman" w:hAnsi="Times New Roman" w:cs="Times New Roman"/>
                <w:i/>
                <w:sz w:val="20"/>
                <w:szCs w:val="20"/>
              </w:rPr>
              <w:t xml:space="preserve">, </w:t>
            </w:r>
            <w:r w:rsidRPr="00E0742F">
              <w:rPr>
                <w:rFonts w:ascii="Times New Roman" w:hAnsi="Times New Roman" w:cs="Times New Roman"/>
                <w:i/>
                <w:sz w:val="20"/>
                <w:szCs w:val="20"/>
                <w:lang w:val="uz-Cyrl-UZ"/>
              </w:rPr>
              <w:t>СС</w:t>
            </w:r>
          </w:p>
        </w:tc>
      </w:tr>
      <w:tr w:rsidR="00F307B7" w:rsidRPr="00E0742F" w:rsidTr="00F307B7">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13</w:t>
            </w:r>
          </w:p>
        </w:tc>
        <w:tc>
          <w:tcPr>
            <w:tcW w:w="619"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r w:rsidRPr="00E0742F">
              <w:rPr>
                <w:rFonts w:ascii="Times New Roman" w:hAnsi="Times New Roman" w:cs="Times New Roman"/>
                <w:sz w:val="20"/>
                <w:szCs w:val="20"/>
              </w:rPr>
              <w:t>Хоразм</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Имитация</w:t>
            </w:r>
          </w:p>
        </w:tc>
        <w:tc>
          <w:tcPr>
            <w:tcW w:w="630" w:type="pct"/>
            <w:tcBorders>
              <w:top w:val="double" w:sz="4" w:space="0" w:color="auto"/>
              <w:left w:val="double" w:sz="4" w:space="0" w:color="auto"/>
              <w:bottom w:val="dotted"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sidRPr="00F24DDD">
              <w:rPr>
                <w:i/>
                <w:noProof/>
                <w:sz w:val="20"/>
                <w:szCs w:val="20"/>
              </w:rPr>
              <w:pict>
                <v:shape id="_x0000_s46142" type="#_x0000_t67" style="position:absolute;left:0;text-align:left;margin-left:28.3pt;margin-top:8.9pt;width:26.8pt;height:42.95pt;z-index:252076032;mso-position-horizontal-relative:text;mso-position-vertical-relative:text">
                  <v:textbox style="layout-flow:vertical-ideographic"/>
                </v:shape>
              </w:pict>
            </w:r>
          </w:p>
        </w:tc>
        <w:tc>
          <w:tcPr>
            <w:tcW w:w="622" w:type="pct"/>
            <w:tcBorders>
              <w:top w:val="double" w:sz="4" w:space="0" w:color="auto"/>
              <w:bottom w:val="dotted"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Pr>
                <w:noProof/>
                <w:sz w:val="20"/>
                <w:szCs w:val="20"/>
              </w:rPr>
              <w:pict>
                <v:shape id="_x0000_s46144" type="#_x0000_t67" style="position:absolute;left:0;text-align:left;margin-left:22.15pt;margin-top:8.3pt;width:26.8pt;height:43.55pt;z-index:252078080;mso-position-horizontal-relative:text;mso-position-vertical-relative:text">
                  <v:textbox style="layout-flow:vertical-ideographic"/>
                </v:shape>
              </w:pict>
            </w:r>
          </w:p>
        </w:tc>
        <w:tc>
          <w:tcPr>
            <w:tcW w:w="602" w:type="pct"/>
            <w:tcBorders>
              <w:top w:val="dotted" w:sz="4" w:space="0" w:color="auto"/>
              <w:bottom w:val="double" w:sz="4" w:space="0" w:color="auto"/>
              <w:right w:val="double" w:sz="4" w:space="0" w:color="auto"/>
            </w:tcBorders>
            <w:shd w:val="clear" w:color="auto" w:fill="auto"/>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53"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000000"/>
              <w:rPr>
                <w:rFonts w:ascii="Times New Roman" w:hAnsi="Times New Roman" w:cs="Times New Roman"/>
                <w:sz w:val="20"/>
                <w:szCs w:val="20"/>
              </w:rPr>
            </w:pPr>
          </w:p>
        </w:tc>
        <w:tc>
          <w:tcPr>
            <w:tcW w:w="602" w:type="pct"/>
            <w:tcBorders>
              <w:top w:val="double" w:sz="4" w:space="0" w:color="auto"/>
              <w:left w:val="double" w:sz="4" w:space="0" w:color="auto"/>
              <w:bottom w:val="dotted" w:sz="4" w:space="0" w:color="auto"/>
            </w:tcBorders>
            <w:shd w:val="clear" w:color="auto" w:fill="auto"/>
            <w:vAlign w:val="center"/>
          </w:tcPr>
          <w:p w:rsidR="002E3665" w:rsidRPr="00E0742F" w:rsidRDefault="00F24DDD" w:rsidP="009C71FD">
            <w:pPr>
              <w:jc w:val="center"/>
              <w:cnfStyle w:val="000000000000"/>
              <w:rPr>
                <w:rFonts w:ascii="Times New Roman" w:hAnsi="Times New Roman" w:cs="Times New Roman"/>
                <w:sz w:val="20"/>
                <w:szCs w:val="20"/>
              </w:rPr>
            </w:pPr>
            <w:r w:rsidRPr="00F24DDD">
              <w:rPr>
                <w:i/>
                <w:noProof/>
                <w:sz w:val="20"/>
                <w:szCs w:val="20"/>
              </w:rPr>
              <w:pict>
                <v:shape id="_x0000_s46147" type="#_x0000_t67" style="position:absolute;left:0;text-align:left;margin-left:30.4pt;margin-top:7.7pt;width:26.8pt;height:44.4pt;z-index:252081152;mso-position-horizontal-relative:text;mso-position-vertical-relative:text">
                  <v:textbox style="layout-flow:vertical-ideographic"/>
                </v:shape>
              </w:pict>
            </w:r>
          </w:p>
        </w:tc>
        <w:tc>
          <w:tcPr>
            <w:tcW w:w="674" w:type="pct"/>
            <w:shd w:val="clear" w:color="auto" w:fill="auto"/>
            <w:vAlign w:val="center"/>
          </w:tcPr>
          <w:p w:rsidR="002E3665" w:rsidRPr="00E0742F" w:rsidRDefault="00F24DDD" w:rsidP="009C71FD">
            <w:pPr>
              <w:jc w:val="center"/>
              <w:cnfStyle w:val="000000000000"/>
              <w:rPr>
                <w:rFonts w:ascii="Times New Roman" w:hAnsi="Times New Roman" w:cs="Times New Roman"/>
                <w:i/>
                <w:sz w:val="20"/>
                <w:szCs w:val="20"/>
              </w:rPr>
            </w:pPr>
            <w:r>
              <w:rPr>
                <w:i/>
                <w:noProof/>
                <w:sz w:val="20"/>
                <w:szCs w:val="20"/>
              </w:rPr>
              <w:pict>
                <v:shape id="_x0000_s46128" type="#_x0000_t15" style="position:absolute;left:0;text-align:left;margin-left:-3.95pt;margin-top:2.2pt;width:78.3pt;height:8.95pt;rotation:180;z-index:-251254784;mso-position-horizontal-relative:text;mso-position-vertical-relative:text"/>
              </w:pict>
            </w:r>
            <w:r w:rsidR="002E3665" w:rsidRPr="00E0742F">
              <w:rPr>
                <w:rFonts w:ascii="Times New Roman" w:hAnsi="Times New Roman" w:cs="Times New Roman"/>
                <w:i/>
                <w:sz w:val="20"/>
                <w:szCs w:val="20"/>
                <w:lang w:val="uz-Cyrl-UZ"/>
              </w:rPr>
              <w:t>Х</w:t>
            </w:r>
            <w:r w:rsidR="002E3665" w:rsidRPr="00E0742F">
              <w:rPr>
                <w:rFonts w:ascii="Times New Roman" w:hAnsi="Times New Roman" w:cs="Times New Roman"/>
                <w:i/>
                <w:sz w:val="20"/>
                <w:szCs w:val="20"/>
              </w:rPr>
              <w:t>Б</w:t>
            </w:r>
          </w:p>
        </w:tc>
      </w:tr>
      <w:tr w:rsidR="00F307B7" w:rsidRPr="00E0742F" w:rsidTr="00F307B7">
        <w:trPr>
          <w:cnfStyle w:val="000000100000"/>
        </w:trPr>
        <w:tc>
          <w:tcPr>
            <w:cnfStyle w:val="001000000000"/>
            <w:tcW w:w="148" w:type="pct"/>
            <w:tcBorders>
              <w:top w:val="dotted" w:sz="4" w:space="0" w:color="auto"/>
              <w:left w:val="single" w:sz="8" w:space="0" w:color="4F81BD" w:themeColor="accent1"/>
              <w:bottom w:val="dotted" w:sz="4" w:space="0" w:color="auto"/>
            </w:tcBorders>
            <w:shd w:val="clear" w:color="auto" w:fill="auto"/>
          </w:tcPr>
          <w:p w:rsidR="002E3665" w:rsidRPr="00E0742F" w:rsidRDefault="002E3665" w:rsidP="009C71FD">
            <w:pPr>
              <w:jc w:val="center"/>
              <w:rPr>
                <w:rFonts w:ascii="Times New Roman" w:hAnsi="Times New Roman" w:cs="Times New Roman"/>
                <w:sz w:val="20"/>
                <w:szCs w:val="20"/>
              </w:rPr>
            </w:pPr>
            <w:r w:rsidRPr="00E0742F">
              <w:rPr>
                <w:rFonts w:ascii="Times New Roman" w:hAnsi="Times New Roman" w:cs="Times New Roman"/>
                <w:sz w:val="20"/>
                <w:szCs w:val="20"/>
              </w:rPr>
              <w:t>14</w:t>
            </w:r>
          </w:p>
        </w:tc>
        <w:tc>
          <w:tcPr>
            <w:tcW w:w="619"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E3665" w:rsidRPr="00E0742F" w:rsidRDefault="002E3665" w:rsidP="009C71FD">
            <w:pPr>
              <w:cnfStyle w:val="000000100000"/>
              <w:rPr>
                <w:rFonts w:ascii="Times New Roman" w:hAnsi="Times New Roman" w:cs="Times New Roman"/>
                <w:sz w:val="20"/>
                <w:szCs w:val="20"/>
              </w:rPr>
            </w:pPr>
            <w:r w:rsidRPr="00E0742F">
              <w:rPr>
                <w:rFonts w:ascii="Times New Roman" w:hAnsi="Times New Roman" w:cs="Times New Roman"/>
                <w:sz w:val="20"/>
                <w:szCs w:val="20"/>
              </w:rPr>
              <w:t>Тошкент ш.</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Инновация</w:t>
            </w:r>
          </w:p>
        </w:tc>
        <w:tc>
          <w:tcPr>
            <w:tcW w:w="630" w:type="pct"/>
            <w:tcBorders>
              <w:top w:val="dotted" w:sz="4" w:space="0" w:color="auto"/>
              <w:left w:val="double" w:sz="4" w:space="0" w:color="auto"/>
              <w:bottom w:val="dotted"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22" w:type="pct"/>
            <w:tcBorders>
              <w:top w:val="dotted" w:sz="4" w:space="0" w:color="auto"/>
              <w:bottom w:val="dotted" w:sz="4" w:space="0" w:color="auto"/>
              <w:right w:val="double"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E3665" w:rsidRPr="00E0742F" w:rsidRDefault="002E3665" w:rsidP="009C71FD">
            <w:pPr>
              <w:jc w:val="center"/>
              <w:cnfStyle w:val="000000100000"/>
              <w:rPr>
                <w:rFonts w:ascii="Times New Roman" w:hAnsi="Times New Roman" w:cs="Times New Roman"/>
                <w:sz w:val="20"/>
                <w:szCs w:val="20"/>
              </w:rPr>
            </w:pPr>
            <w:r w:rsidRPr="00E0742F">
              <w:rPr>
                <w:rFonts w:ascii="Times New Roman" w:hAnsi="Times New Roman" w:cs="Times New Roman"/>
                <w:sz w:val="20"/>
                <w:szCs w:val="20"/>
                <w:lang w:val="uz-Cyrl-UZ"/>
              </w:rPr>
              <w:t>Чуқур қайта ишлаш</w:t>
            </w:r>
          </w:p>
        </w:tc>
        <w:tc>
          <w:tcPr>
            <w:tcW w:w="653" w:type="pct"/>
            <w:vMerge/>
            <w:tcBorders>
              <w:left w:val="double" w:sz="4" w:space="0" w:color="auto"/>
              <w:bottom w:val="double" w:sz="4" w:space="0" w:color="auto"/>
              <w:right w:val="double" w:sz="4" w:space="0" w:color="auto"/>
            </w:tcBorders>
            <w:shd w:val="clear" w:color="auto" w:fill="DBE5F1" w:themeFill="accent1" w:themeFillTint="33"/>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02" w:type="pct"/>
            <w:tcBorders>
              <w:top w:val="dotted" w:sz="4" w:space="0" w:color="auto"/>
              <w:left w:val="double" w:sz="4" w:space="0" w:color="auto"/>
              <w:bottom w:val="dotted" w:sz="4" w:space="0" w:color="auto"/>
            </w:tcBorders>
            <w:shd w:val="clear" w:color="auto" w:fill="auto"/>
            <w:vAlign w:val="center"/>
          </w:tcPr>
          <w:p w:rsidR="002E3665" w:rsidRPr="00E0742F" w:rsidRDefault="002E3665" w:rsidP="009C71FD">
            <w:pPr>
              <w:jc w:val="center"/>
              <w:cnfStyle w:val="000000100000"/>
              <w:rPr>
                <w:rFonts w:ascii="Times New Roman" w:hAnsi="Times New Roman" w:cs="Times New Roman"/>
                <w:sz w:val="20"/>
                <w:szCs w:val="20"/>
              </w:rPr>
            </w:pPr>
          </w:p>
        </w:tc>
        <w:tc>
          <w:tcPr>
            <w:tcW w:w="674" w:type="pct"/>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shape id="_x0000_s46120" type="#_x0000_t15" style="position:absolute;left:0;text-align:left;margin-left:-2.6pt;margin-top:-1.65pt;width:82.3pt;height:12.65pt;rotation:180;z-index:-251262976;mso-position-horizontal-relative:text;mso-position-vertical-relative:text"/>
              </w:pict>
            </w:r>
            <w:r w:rsidR="002E3665" w:rsidRPr="00E0742F">
              <w:rPr>
                <w:rFonts w:ascii="Times New Roman" w:hAnsi="Times New Roman" w:cs="Times New Roman"/>
                <w:i/>
                <w:sz w:val="20"/>
                <w:szCs w:val="20"/>
                <w:lang w:val="uz-Cyrl-UZ"/>
              </w:rPr>
              <w:t>СС</w:t>
            </w:r>
            <w:r w:rsidR="002E3665" w:rsidRPr="00E0742F">
              <w:rPr>
                <w:rFonts w:ascii="Times New Roman" w:hAnsi="Times New Roman" w:cs="Times New Roman"/>
                <w:i/>
                <w:sz w:val="20"/>
                <w:szCs w:val="20"/>
              </w:rPr>
              <w:t xml:space="preserve">,  </w:t>
            </w:r>
            <w:r w:rsidR="002E3665" w:rsidRPr="00E0742F">
              <w:rPr>
                <w:rFonts w:ascii="Times New Roman" w:hAnsi="Times New Roman" w:cs="Times New Roman"/>
                <w:i/>
                <w:sz w:val="20"/>
                <w:szCs w:val="20"/>
                <w:lang w:val="uz-Cyrl-UZ"/>
              </w:rPr>
              <w:t>ИС</w:t>
            </w:r>
          </w:p>
        </w:tc>
      </w:tr>
      <w:tr w:rsidR="00F307B7" w:rsidRPr="00E0742F" w:rsidTr="00F307B7">
        <w:tc>
          <w:tcPr>
            <w:cnfStyle w:val="001000000000"/>
            <w:tcW w:w="148" w:type="pct"/>
            <w:tcBorders>
              <w:top w:val="dotted" w:sz="4" w:space="0" w:color="auto"/>
              <w:left w:val="single" w:sz="8" w:space="0" w:color="4F81BD" w:themeColor="accent1"/>
            </w:tcBorders>
            <w:shd w:val="clear" w:color="auto" w:fill="auto"/>
          </w:tcPr>
          <w:p w:rsidR="002E3665" w:rsidRPr="00E0742F" w:rsidRDefault="002E3665" w:rsidP="009C71FD">
            <w:pPr>
              <w:jc w:val="center"/>
              <w:rPr>
                <w:rFonts w:ascii="Times New Roman" w:hAnsi="Times New Roman" w:cs="Times New Roman"/>
                <w:sz w:val="20"/>
                <w:szCs w:val="20"/>
              </w:rPr>
            </w:pPr>
          </w:p>
        </w:tc>
        <w:tc>
          <w:tcPr>
            <w:tcW w:w="619" w:type="pct"/>
            <w:tcBorders>
              <w:top w:val="dotted" w:sz="4" w:space="0" w:color="auto"/>
              <w:left w:val="single" w:sz="8" w:space="0" w:color="4F81BD" w:themeColor="accent1"/>
            </w:tcBorders>
            <w:shd w:val="clear" w:color="auto" w:fill="auto"/>
            <w:vAlign w:val="center"/>
          </w:tcPr>
          <w:p w:rsidR="002E3665" w:rsidRPr="00E0742F" w:rsidRDefault="002E3665" w:rsidP="009C71FD">
            <w:pPr>
              <w:cnfStyle w:val="000000000000"/>
              <w:rPr>
                <w:rFonts w:ascii="Times New Roman" w:hAnsi="Times New Roman" w:cs="Times New Roman"/>
                <w:sz w:val="20"/>
                <w:szCs w:val="20"/>
              </w:rPr>
            </w:pPr>
          </w:p>
        </w:tc>
        <w:tc>
          <w:tcPr>
            <w:tcW w:w="450" w:type="pct"/>
            <w:tcBorders>
              <w:top w:val="double" w:sz="4" w:space="0" w:color="auto"/>
              <w:bottom w:val="nil"/>
            </w:tcBorders>
            <w:shd w:val="clear" w:color="auto" w:fill="auto"/>
          </w:tcPr>
          <w:p w:rsidR="002E3665" w:rsidRPr="00E0742F" w:rsidRDefault="00F24DDD" w:rsidP="009C71FD">
            <w:pPr>
              <w:jc w:val="center"/>
              <w:cnfStyle w:val="000000000000"/>
              <w:rPr>
                <w:rFonts w:ascii="Times New Roman" w:hAnsi="Times New Roman" w:cs="Times New Roman"/>
                <w:i/>
                <w:sz w:val="20"/>
                <w:szCs w:val="20"/>
              </w:rPr>
            </w:pPr>
            <w:r w:rsidRPr="00F24DDD">
              <w:rPr>
                <w:noProof/>
                <w:sz w:val="20"/>
                <w:szCs w:val="20"/>
              </w:rPr>
              <w:pict>
                <v:shape id="_x0000_s46143" type="#_x0000_t67" style="position:absolute;left:0;text-align:left;margin-left:12.1pt;margin-top:.75pt;width:26.8pt;height:14.25pt;z-index:252077056;mso-position-horizontal-relative:text;mso-position-vertical-relative:text">
                  <v:textbox style="layout-flow:vertical-ideographic"/>
                </v:shape>
              </w:pict>
            </w:r>
          </w:p>
        </w:tc>
        <w:tc>
          <w:tcPr>
            <w:tcW w:w="630" w:type="pct"/>
            <w:tcBorders>
              <w:top w:val="dotted" w:sz="4" w:space="0" w:color="auto"/>
              <w:bottom w:val="nil"/>
            </w:tcBorders>
            <w:shd w:val="clear" w:color="auto" w:fill="auto"/>
          </w:tcPr>
          <w:p w:rsidR="002E3665" w:rsidRPr="00E0742F" w:rsidRDefault="002E3665" w:rsidP="009C71FD">
            <w:pPr>
              <w:jc w:val="center"/>
              <w:cnfStyle w:val="000000000000"/>
              <w:rPr>
                <w:rFonts w:ascii="Times New Roman" w:hAnsi="Times New Roman" w:cs="Times New Roman"/>
                <w:i/>
                <w:sz w:val="20"/>
                <w:szCs w:val="20"/>
              </w:rPr>
            </w:pPr>
          </w:p>
        </w:tc>
        <w:tc>
          <w:tcPr>
            <w:tcW w:w="622" w:type="pct"/>
            <w:tcBorders>
              <w:top w:val="dotted" w:sz="4" w:space="0" w:color="auto"/>
              <w:bottom w:val="nil"/>
            </w:tcBorders>
            <w:shd w:val="clear" w:color="auto" w:fill="auto"/>
          </w:tcPr>
          <w:p w:rsidR="002E3665" w:rsidRPr="00E0742F" w:rsidRDefault="002E3665" w:rsidP="009C71FD">
            <w:pPr>
              <w:jc w:val="center"/>
              <w:cnfStyle w:val="000000000000"/>
              <w:rPr>
                <w:rFonts w:ascii="Times New Roman" w:hAnsi="Times New Roman" w:cs="Times New Roman"/>
                <w:i/>
                <w:sz w:val="20"/>
                <w:szCs w:val="20"/>
              </w:rPr>
            </w:pPr>
          </w:p>
        </w:tc>
        <w:tc>
          <w:tcPr>
            <w:tcW w:w="602" w:type="pct"/>
            <w:tcBorders>
              <w:top w:val="double" w:sz="4" w:space="0" w:color="auto"/>
              <w:bottom w:val="nil"/>
            </w:tcBorders>
            <w:shd w:val="clear" w:color="auto" w:fill="auto"/>
          </w:tcPr>
          <w:p w:rsidR="002E3665" w:rsidRPr="00E0742F" w:rsidRDefault="00F24DDD" w:rsidP="009C71FD">
            <w:pPr>
              <w:jc w:val="center"/>
              <w:cnfStyle w:val="000000000000"/>
              <w:rPr>
                <w:rFonts w:ascii="Times New Roman" w:hAnsi="Times New Roman" w:cs="Times New Roman"/>
                <w:i/>
                <w:sz w:val="20"/>
                <w:szCs w:val="20"/>
              </w:rPr>
            </w:pPr>
            <w:r w:rsidRPr="00F24DDD">
              <w:rPr>
                <w:noProof/>
                <w:sz w:val="20"/>
                <w:szCs w:val="20"/>
              </w:rPr>
              <w:pict>
                <v:shape id="_x0000_s46145" type="#_x0000_t67" style="position:absolute;left:0;text-align:left;margin-left:20.35pt;margin-top:1pt;width:26.8pt;height:14.25pt;z-index:252079104;mso-position-horizontal-relative:text;mso-position-vertical-relative:text">
                  <v:textbox style="layout-flow:vertical-ideographic"/>
                </v:shape>
              </w:pict>
            </w:r>
          </w:p>
        </w:tc>
        <w:tc>
          <w:tcPr>
            <w:tcW w:w="653" w:type="pct"/>
            <w:tcBorders>
              <w:top w:val="double" w:sz="4" w:space="0" w:color="auto"/>
              <w:bottom w:val="nil"/>
            </w:tcBorders>
            <w:shd w:val="clear" w:color="auto" w:fill="auto"/>
          </w:tcPr>
          <w:p w:rsidR="002E3665" w:rsidRPr="00E0742F" w:rsidRDefault="00F24DDD" w:rsidP="009C71FD">
            <w:pPr>
              <w:jc w:val="center"/>
              <w:cnfStyle w:val="000000000000"/>
              <w:rPr>
                <w:rFonts w:ascii="Times New Roman" w:hAnsi="Times New Roman" w:cs="Times New Roman"/>
                <w:i/>
                <w:sz w:val="20"/>
                <w:szCs w:val="20"/>
              </w:rPr>
            </w:pPr>
            <w:r w:rsidRPr="00F24DDD">
              <w:rPr>
                <w:noProof/>
                <w:sz w:val="20"/>
                <w:szCs w:val="20"/>
              </w:rPr>
              <w:pict>
                <v:shape id="_x0000_s46146" type="#_x0000_t67" style="position:absolute;left:0;text-align:left;margin-left:34.7pt;margin-top:1pt;width:26.8pt;height:14.25pt;z-index:252080128;mso-position-horizontal-relative:text;mso-position-vertical-relative:text">
                  <v:textbox style="layout-flow:vertical-ideographic"/>
                </v:shape>
              </w:pict>
            </w:r>
          </w:p>
        </w:tc>
        <w:tc>
          <w:tcPr>
            <w:tcW w:w="602" w:type="pct"/>
            <w:tcBorders>
              <w:top w:val="dotted" w:sz="4" w:space="0" w:color="auto"/>
              <w:bottom w:val="nil"/>
            </w:tcBorders>
            <w:shd w:val="clear" w:color="auto" w:fill="auto"/>
          </w:tcPr>
          <w:p w:rsidR="002E3665" w:rsidRPr="00E0742F" w:rsidRDefault="002E3665" w:rsidP="009C71FD">
            <w:pPr>
              <w:jc w:val="center"/>
              <w:cnfStyle w:val="000000000000"/>
              <w:rPr>
                <w:rFonts w:ascii="Times New Roman" w:hAnsi="Times New Roman" w:cs="Times New Roman"/>
                <w:i/>
                <w:sz w:val="20"/>
                <w:szCs w:val="20"/>
              </w:rPr>
            </w:pPr>
          </w:p>
        </w:tc>
        <w:tc>
          <w:tcPr>
            <w:tcW w:w="674" w:type="pct"/>
            <w:shd w:val="clear" w:color="auto" w:fill="auto"/>
          </w:tcPr>
          <w:p w:rsidR="002E3665" w:rsidRPr="00E0742F" w:rsidRDefault="002E3665" w:rsidP="009C71FD">
            <w:pPr>
              <w:jc w:val="center"/>
              <w:cnfStyle w:val="000000000000"/>
              <w:rPr>
                <w:rFonts w:ascii="Times New Roman" w:hAnsi="Times New Roman" w:cs="Times New Roman"/>
                <w:sz w:val="20"/>
                <w:szCs w:val="20"/>
              </w:rPr>
            </w:pPr>
          </w:p>
        </w:tc>
      </w:tr>
      <w:tr w:rsidR="00F307B7" w:rsidRPr="00E0742F" w:rsidTr="00F307B7">
        <w:trPr>
          <w:cnfStyle w:val="000000100000"/>
          <w:trHeight w:val="955"/>
        </w:trPr>
        <w:tc>
          <w:tcPr>
            <w:cnfStyle w:val="001000000000"/>
            <w:tcW w:w="148" w:type="pct"/>
            <w:tcBorders>
              <w:left w:val="single" w:sz="8" w:space="0" w:color="4F81BD" w:themeColor="accent1"/>
              <w:bottom w:val="single" w:sz="8" w:space="0" w:color="4F81BD" w:themeColor="accent1"/>
            </w:tcBorders>
            <w:shd w:val="clear" w:color="auto" w:fill="auto"/>
          </w:tcPr>
          <w:p w:rsidR="002E3665" w:rsidRPr="00E0742F" w:rsidRDefault="002E3665" w:rsidP="009C71FD">
            <w:pPr>
              <w:jc w:val="center"/>
              <w:rPr>
                <w:rFonts w:ascii="Times New Roman" w:hAnsi="Times New Roman" w:cs="Times New Roman"/>
                <w:sz w:val="20"/>
                <w:szCs w:val="20"/>
              </w:rPr>
            </w:pPr>
          </w:p>
        </w:tc>
        <w:tc>
          <w:tcPr>
            <w:tcW w:w="619"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sz w:val="20"/>
                <w:szCs w:val="20"/>
              </w:rPr>
            </w:pPr>
            <w:r>
              <w:rPr>
                <w:noProof/>
                <w:sz w:val="20"/>
                <w:szCs w:val="20"/>
              </w:rPr>
              <w:pict>
                <v:shape id="_x0000_s46149" type="#_x0000_t15" style="position:absolute;left:0;text-align:left;margin-left:7.25pt;margin-top:-1.1pt;width:91.7pt;height:27.2pt;z-index:-251233280;mso-position-horizontal-relative:text;mso-position-vertical-relative:text"/>
              </w:pict>
            </w:r>
            <w:r w:rsidR="002E3665" w:rsidRPr="00E0742F">
              <w:rPr>
                <w:rFonts w:ascii="Times New Roman" w:hAnsi="Times New Roman" w:cs="Times New Roman"/>
                <w:sz w:val="20"/>
                <w:szCs w:val="20"/>
              </w:rPr>
              <w:t>Стратегик</w:t>
            </w:r>
          </w:p>
          <w:p w:rsidR="002E3665" w:rsidRPr="00E0742F" w:rsidRDefault="002E3665" w:rsidP="009C71FD">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мақсадлар</w:t>
            </w:r>
          </w:p>
        </w:tc>
        <w:tc>
          <w:tcPr>
            <w:tcW w:w="450"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lang w:val="uz-Cyrl-UZ"/>
              </w:rPr>
            </w:pPr>
            <w:r w:rsidRPr="00F24DDD">
              <w:rPr>
                <w:noProof/>
                <w:sz w:val="20"/>
                <w:szCs w:val="20"/>
              </w:rPr>
              <w:pict>
                <v:roundrect id="_x0000_s46140" style="position:absolute;left:0;text-align:left;margin-left:-.1pt;margin-top:2.25pt;width:61.5pt;height:42.75pt;z-index:-251242496;mso-position-horizontal-relative:text;mso-position-vertical-relative:text" arcsize="10923f"/>
              </w:pict>
            </w:r>
            <w:r w:rsidR="002E3665" w:rsidRPr="00E0742F">
              <w:rPr>
                <w:rFonts w:ascii="Times New Roman" w:hAnsi="Times New Roman" w:cs="Times New Roman"/>
                <w:i/>
                <w:sz w:val="20"/>
                <w:szCs w:val="20"/>
                <w:lang w:val="uz-Cyrl-UZ"/>
              </w:rPr>
              <w:t>Технологик даражани ошириш</w:t>
            </w:r>
          </w:p>
        </w:tc>
        <w:tc>
          <w:tcPr>
            <w:tcW w:w="630"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roundrect id="_x0000_s46151" style="position:absolute;left:0;text-align:left;margin-left:1.1pt;margin-top:-4.05pt;width:84.25pt;height:39.65pt;z-index:-251231232;mso-position-horizontal-relative:text;mso-position-vertical-relative:text" arcsize="10923f"/>
              </w:pict>
            </w:r>
            <w:r w:rsidR="002E3665" w:rsidRPr="00E0742F">
              <w:rPr>
                <w:rFonts w:ascii="Times New Roman" w:hAnsi="Times New Roman" w:cs="Times New Roman"/>
                <w:i/>
                <w:sz w:val="20"/>
                <w:szCs w:val="20"/>
                <w:lang w:val="uz-Cyrl-UZ"/>
              </w:rPr>
              <w:t>Иккиламчи секторни ривожлантириш</w:t>
            </w:r>
          </w:p>
        </w:tc>
        <w:tc>
          <w:tcPr>
            <w:tcW w:w="622"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roundrect id="_x0000_s46152" style="position:absolute;left:0;text-align:left;margin-left:-.9pt;margin-top:-4.05pt;width:76.75pt;height:42.45pt;z-index:-251230208;mso-position-horizontal-relative:text;mso-position-vertical-relative:text" arcsize="10923f"/>
              </w:pict>
            </w:r>
            <w:r w:rsidR="002E3665" w:rsidRPr="00E0742F">
              <w:rPr>
                <w:rFonts w:ascii="Times New Roman" w:hAnsi="Times New Roman" w:cs="Times New Roman"/>
                <w:i/>
                <w:sz w:val="20"/>
                <w:szCs w:val="20"/>
                <w:lang w:val="uz-Cyrl-UZ"/>
              </w:rPr>
              <w:t>Экспорт салоҳиятини ошириш</w:t>
            </w:r>
          </w:p>
        </w:tc>
        <w:tc>
          <w:tcPr>
            <w:tcW w:w="602"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lang w:val="uz-Cyrl-UZ"/>
              </w:rPr>
            </w:pPr>
            <w:r>
              <w:rPr>
                <w:i/>
                <w:noProof/>
                <w:sz w:val="20"/>
                <w:szCs w:val="20"/>
              </w:rPr>
              <w:pict>
                <v:roundrect id="_x0000_s46150" style="position:absolute;left:0;text-align:left;margin-left:-4.25pt;margin-top:-.75pt;width:81.55pt;height:40.15pt;z-index:-251232256;mso-position-horizontal-relative:text;mso-position-vertical-relative:text" arcsize="10923f"/>
              </w:pict>
            </w:r>
            <w:r w:rsidR="002E3665" w:rsidRPr="00E0742F">
              <w:rPr>
                <w:rFonts w:ascii="Times New Roman" w:hAnsi="Times New Roman" w:cs="Times New Roman"/>
                <w:i/>
                <w:sz w:val="20"/>
                <w:szCs w:val="20"/>
                <w:lang w:val="uz-Cyrl-UZ"/>
              </w:rPr>
              <w:t>Иккиламчи секторни ривожлантириш</w:t>
            </w:r>
          </w:p>
        </w:tc>
        <w:tc>
          <w:tcPr>
            <w:tcW w:w="653"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roundrect id="_x0000_s46153" style="position:absolute;left:0;text-align:left;margin-left:1.4pt;margin-top:-.8pt;width:83.55pt;height:42.4pt;z-index:-251229184;mso-position-horizontal-relative:text;mso-position-vertical-relative:text" arcsize="10923f"/>
              </w:pict>
            </w:r>
            <w:r w:rsidR="002E3665" w:rsidRPr="00E0742F">
              <w:rPr>
                <w:rFonts w:ascii="Times New Roman" w:hAnsi="Times New Roman" w:cs="Times New Roman"/>
                <w:i/>
                <w:sz w:val="20"/>
                <w:szCs w:val="20"/>
                <w:lang w:val="uz-Cyrl-UZ"/>
              </w:rPr>
              <w:t>Экспорт салоҳиятини ошириш</w:t>
            </w:r>
          </w:p>
        </w:tc>
        <w:tc>
          <w:tcPr>
            <w:tcW w:w="602" w:type="pct"/>
            <w:tcBorders>
              <w:bottom w:val="single" w:sz="8" w:space="0" w:color="4F81BD" w:themeColor="accent1"/>
            </w:tcBorders>
            <w:shd w:val="clear" w:color="auto" w:fill="auto"/>
            <w:vAlign w:val="center"/>
          </w:tcPr>
          <w:p w:rsidR="002E3665" w:rsidRPr="00E0742F" w:rsidRDefault="00F24DDD" w:rsidP="009C71FD">
            <w:pPr>
              <w:jc w:val="center"/>
              <w:cnfStyle w:val="000000100000"/>
              <w:rPr>
                <w:rFonts w:ascii="Times New Roman" w:hAnsi="Times New Roman" w:cs="Times New Roman"/>
                <w:i/>
                <w:sz w:val="20"/>
                <w:szCs w:val="20"/>
              </w:rPr>
            </w:pPr>
            <w:r>
              <w:rPr>
                <w:i/>
                <w:noProof/>
                <w:sz w:val="20"/>
                <w:szCs w:val="20"/>
              </w:rPr>
              <w:pict>
                <v:roundrect id="_x0000_s46141" style="position:absolute;left:0;text-align:left;margin-left:7.15pt;margin-top:2.25pt;width:75.75pt;height:42.75pt;z-index:-251241472;mso-position-horizontal-relative:text;mso-position-vertical-relative:text" arcsize="10923f"/>
              </w:pict>
            </w:r>
            <w:r w:rsidR="002E3665" w:rsidRPr="00E0742F">
              <w:rPr>
                <w:rFonts w:ascii="Times New Roman" w:hAnsi="Times New Roman" w:cs="Times New Roman"/>
                <w:i/>
                <w:noProof/>
                <w:sz w:val="20"/>
                <w:szCs w:val="20"/>
                <w:lang w:val="uz-Cyrl-UZ"/>
              </w:rPr>
              <w:t>Э</w:t>
            </w:r>
            <w:r w:rsidR="002E3665" w:rsidRPr="00E0742F">
              <w:rPr>
                <w:rFonts w:ascii="Times New Roman" w:hAnsi="Times New Roman" w:cs="Times New Roman"/>
                <w:i/>
                <w:sz w:val="20"/>
                <w:szCs w:val="20"/>
              </w:rPr>
              <w:t>кспорт</w:t>
            </w:r>
          </w:p>
          <w:p w:rsidR="002E3665" w:rsidRPr="00E0742F" w:rsidRDefault="002E3665" w:rsidP="009C71FD">
            <w:pPr>
              <w:jc w:val="center"/>
              <w:cnfStyle w:val="000000100000"/>
              <w:rPr>
                <w:rFonts w:ascii="Times New Roman" w:hAnsi="Times New Roman" w:cs="Times New Roman"/>
                <w:i/>
                <w:sz w:val="20"/>
                <w:szCs w:val="20"/>
                <w:lang w:val="uz-Cyrl-UZ"/>
              </w:rPr>
            </w:pPr>
            <w:r w:rsidRPr="00E0742F">
              <w:rPr>
                <w:rFonts w:ascii="Times New Roman" w:hAnsi="Times New Roman" w:cs="Times New Roman"/>
                <w:i/>
                <w:sz w:val="20"/>
                <w:szCs w:val="20"/>
                <w:lang w:val="uz-Cyrl-UZ"/>
              </w:rPr>
              <w:t>салоҳиятини ошириш</w:t>
            </w:r>
          </w:p>
        </w:tc>
        <w:tc>
          <w:tcPr>
            <w:tcW w:w="674" w:type="pct"/>
            <w:tcBorders>
              <w:bottom w:val="single" w:sz="8" w:space="0" w:color="4F81BD" w:themeColor="accent1"/>
            </w:tcBorders>
            <w:shd w:val="clear" w:color="auto" w:fill="auto"/>
          </w:tcPr>
          <w:p w:rsidR="002E3665" w:rsidRPr="00E0742F" w:rsidRDefault="002E3665" w:rsidP="009C71FD">
            <w:pPr>
              <w:jc w:val="center"/>
              <w:cnfStyle w:val="000000100000"/>
              <w:rPr>
                <w:rFonts w:ascii="Times New Roman" w:hAnsi="Times New Roman" w:cs="Times New Roman"/>
                <w:sz w:val="20"/>
                <w:szCs w:val="20"/>
              </w:rPr>
            </w:pPr>
          </w:p>
        </w:tc>
      </w:tr>
    </w:tbl>
    <w:p w:rsidR="002E3665" w:rsidRPr="00E0742F" w:rsidRDefault="002E3665" w:rsidP="009C71FD">
      <w:pPr>
        <w:ind w:firstLine="567"/>
        <w:jc w:val="both"/>
        <w:rPr>
          <w:i/>
          <w:sz w:val="20"/>
          <w:szCs w:val="20"/>
          <w:lang w:val="uz-Cyrl-UZ"/>
        </w:rPr>
      </w:pPr>
      <w:r w:rsidRPr="00E0742F">
        <w:rPr>
          <w:i/>
          <w:sz w:val="20"/>
          <w:szCs w:val="20"/>
          <w:lang w:val="uz-Cyrl-UZ"/>
        </w:rPr>
        <w:t>Х</w:t>
      </w:r>
      <w:r w:rsidRPr="00E0742F">
        <w:rPr>
          <w:i/>
          <w:sz w:val="20"/>
          <w:szCs w:val="20"/>
        </w:rPr>
        <w:t>Б</w:t>
      </w:r>
      <w:r w:rsidRPr="00E0742F">
        <w:rPr>
          <w:sz w:val="28"/>
          <w:szCs w:val="28"/>
          <w:vertAlign w:val="superscript"/>
        </w:rPr>
        <w:t>*</w:t>
      </w:r>
      <w:r w:rsidRPr="00E0742F">
        <w:rPr>
          <w:sz w:val="28"/>
          <w:szCs w:val="28"/>
        </w:rPr>
        <w:t xml:space="preserve"> </w:t>
      </w:r>
      <w:r w:rsidRPr="00E0742F">
        <w:rPr>
          <w:sz w:val="20"/>
          <w:szCs w:val="20"/>
        </w:rPr>
        <w:t>–</w:t>
      </w:r>
      <w:r w:rsidRPr="00E0742F">
        <w:rPr>
          <w:sz w:val="28"/>
          <w:szCs w:val="28"/>
        </w:rPr>
        <w:t xml:space="preserve"> </w:t>
      </w:r>
      <w:r w:rsidRPr="00E0742F">
        <w:rPr>
          <w:i/>
          <w:sz w:val="20"/>
          <w:szCs w:val="20"/>
          <w:lang w:val="uz-Cyrl-UZ"/>
        </w:rPr>
        <w:t>хомашё базаси</w:t>
      </w:r>
      <w:r w:rsidRPr="00E0742F">
        <w:rPr>
          <w:sz w:val="20"/>
          <w:szCs w:val="20"/>
        </w:rPr>
        <w:t xml:space="preserve">    </w:t>
      </w:r>
      <w:r w:rsidRPr="00E0742F">
        <w:rPr>
          <w:i/>
          <w:sz w:val="20"/>
          <w:szCs w:val="20"/>
          <w:lang w:val="uz-Cyrl-UZ"/>
        </w:rPr>
        <w:t>ИК</w:t>
      </w:r>
      <w:r w:rsidRPr="00E0742F">
        <w:rPr>
          <w:i/>
          <w:sz w:val="20"/>
          <w:szCs w:val="20"/>
        </w:rPr>
        <w:t>С</w:t>
      </w:r>
      <w:r w:rsidRPr="00E0742F">
        <w:rPr>
          <w:i/>
          <w:sz w:val="20"/>
          <w:szCs w:val="20"/>
          <w:vertAlign w:val="superscript"/>
        </w:rPr>
        <w:t>**</w:t>
      </w:r>
      <w:r w:rsidRPr="00E0742F">
        <w:rPr>
          <w:i/>
          <w:sz w:val="20"/>
          <w:szCs w:val="20"/>
          <w:vertAlign w:val="superscript"/>
          <w:lang w:val="uz-Cyrl-UZ"/>
        </w:rPr>
        <w:t xml:space="preserve"> </w:t>
      </w:r>
      <w:r w:rsidRPr="00E0742F">
        <w:rPr>
          <w:sz w:val="20"/>
          <w:szCs w:val="20"/>
        </w:rPr>
        <w:t xml:space="preserve">– </w:t>
      </w:r>
      <w:r w:rsidRPr="00E0742F">
        <w:rPr>
          <w:i/>
          <w:sz w:val="20"/>
          <w:szCs w:val="20"/>
          <w:lang w:val="uz-Cyrl-UZ"/>
        </w:rPr>
        <w:t>ишчи кучи сифати</w:t>
      </w:r>
      <w:r w:rsidRPr="00E0742F">
        <w:rPr>
          <w:i/>
          <w:sz w:val="20"/>
          <w:szCs w:val="20"/>
        </w:rPr>
        <w:t xml:space="preserve">   </w:t>
      </w:r>
      <w:r w:rsidRPr="00E0742F">
        <w:rPr>
          <w:i/>
          <w:sz w:val="20"/>
          <w:szCs w:val="20"/>
          <w:lang w:val="uz-Cyrl-UZ"/>
        </w:rPr>
        <w:t>СС</w:t>
      </w:r>
      <w:r w:rsidRPr="00E0742F">
        <w:rPr>
          <w:i/>
          <w:sz w:val="20"/>
          <w:szCs w:val="20"/>
          <w:vertAlign w:val="superscript"/>
        </w:rPr>
        <w:t>***</w:t>
      </w:r>
      <w:r w:rsidRPr="00E0742F">
        <w:rPr>
          <w:i/>
          <w:sz w:val="20"/>
          <w:szCs w:val="20"/>
        </w:rPr>
        <w:t xml:space="preserve"> </w:t>
      </w:r>
      <w:r w:rsidRPr="00E0742F">
        <w:rPr>
          <w:sz w:val="20"/>
          <w:szCs w:val="20"/>
        </w:rPr>
        <w:t xml:space="preserve">– </w:t>
      </w:r>
      <w:r w:rsidRPr="00E0742F">
        <w:rPr>
          <w:i/>
          <w:sz w:val="20"/>
          <w:szCs w:val="20"/>
        </w:rPr>
        <w:t xml:space="preserve"> </w:t>
      </w:r>
      <w:r w:rsidRPr="00E0742F">
        <w:rPr>
          <w:i/>
          <w:sz w:val="20"/>
          <w:szCs w:val="20"/>
          <w:lang w:val="uz-Cyrl-UZ"/>
        </w:rPr>
        <w:t>саноат салоҳияти</w:t>
      </w:r>
      <w:r w:rsidRPr="00E0742F">
        <w:rPr>
          <w:i/>
          <w:sz w:val="20"/>
          <w:szCs w:val="20"/>
        </w:rPr>
        <w:t xml:space="preserve">   И</w:t>
      </w:r>
      <w:r w:rsidRPr="00E0742F">
        <w:rPr>
          <w:i/>
          <w:sz w:val="20"/>
          <w:szCs w:val="20"/>
          <w:lang w:val="uz-Cyrl-UZ"/>
        </w:rPr>
        <w:t>С</w:t>
      </w:r>
      <w:r w:rsidRPr="00E0742F">
        <w:rPr>
          <w:i/>
          <w:sz w:val="20"/>
          <w:szCs w:val="20"/>
        </w:rPr>
        <w:t xml:space="preserve">**** </w:t>
      </w:r>
      <w:r w:rsidRPr="00E0742F">
        <w:rPr>
          <w:sz w:val="20"/>
          <w:szCs w:val="20"/>
        </w:rPr>
        <w:t xml:space="preserve">– </w:t>
      </w:r>
      <w:r w:rsidRPr="00E0742F">
        <w:rPr>
          <w:i/>
          <w:sz w:val="20"/>
          <w:szCs w:val="20"/>
        </w:rPr>
        <w:t>инновацион</w:t>
      </w:r>
      <w:r w:rsidRPr="00E0742F">
        <w:rPr>
          <w:i/>
          <w:sz w:val="20"/>
          <w:szCs w:val="20"/>
          <w:lang w:val="uz-Cyrl-UZ"/>
        </w:rPr>
        <w:t xml:space="preserve"> салоҳият</w:t>
      </w:r>
    </w:p>
    <w:p w:rsidR="002E3665" w:rsidRPr="00E0742F" w:rsidRDefault="002E3665" w:rsidP="009C71FD">
      <w:pPr>
        <w:ind w:firstLine="567"/>
        <w:jc w:val="both"/>
        <w:rPr>
          <w:i/>
          <w:sz w:val="20"/>
          <w:szCs w:val="20"/>
          <w:lang w:val="uz-Cyrl-UZ"/>
        </w:rPr>
      </w:pPr>
    </w:p>
    <w:p w:rsidR="002E3665" w:rsidRPr="00E0742F" w:rsidRDefault="00F24DDD" w:rsidP="009C71FD">
      <w:pPr>
        <w:jc w:val="center"/>
        <w:rPr>
          <w:lang w:val="uz-Cyrl-UZ"/>
        </w:rPr>
      </w:pPr>
      <w:r w:rsidRPr="00F24DDD">
        <w:rPr>
          <w:b/>
          <w:noProof/>
        </w:rPr>
        <w:pict>
          <v:oval id="_x0000_s46523" style="position:absolute;left:0;text-align:left;margin-left:679.85pt;margin-top:19.85pt;width:28.5pt;height:21.75pt;z-index:252275712" strokecolor="white [3212]"/>
        </w:pict>
      </w:r>
      <w:r w:rsidR="00871843" w:rsidRPr="00E0742F">
        <w:rPr>
          <w:b/>
          <w:lang w:val="uz-Cyrl-UZ"/>
        </w:rPr>
        <w:t>5</w:t>
      </w:r>
      <w:r w:rsidR="002E3665" w:rsidRPr="00E0742F">
        <w:rPr>
          <w:b/>
          <w:lang w:val="uz-Cyrl-UZ"/>
        </w:rPr>
        <w:t>-</w:t>
      </w:r>
      <w:r w:rsidR="00871843" w:rsidRPr="00E0742F">
        <w:rPr>
          <w:b/>
          <w:lang w:val="uz-Cyrl-UZ"/>
        </w:rPr>
        <w:t>расм</w:t>
      </w:r>
      <w:r w:rsidR="002E3665" w:rsidRPr="00E0742F">
        <w:rPr>
          <w:b/>
          <w:lang w:val="uz-Cyrl-UZ"/>
        </w:rPr>
        <w:t xml:space="preserve">. Минтақаларнинг нисбий устунликларидан оқилона фойдаланишнинг </w:t>
      </w:r>
      <w:r w:rsidR="001F086E" w:rsidRPr="00E0742F">
        <w:rPr>
          <w:b/>
          <w:lang w:val="uz-Cyrl-UZ"/>
        </w:rPr>
        <w:t>устувор йўналишлари</w:t>
      </w:r>
    </w:p>
    <w:p w:rsidR="002E3665" w:rsidRPr="00E0742F" w:rsidRDefault="002E3665" w:rsidP="009C71FD">
      <w:pPr>
        <w:pStyle w:val="af3"/>
        <w:spacing w:after="0" w:line="240" w:lineRule="auto"/>
        <w:rPr>
          <w:sz w:val="26"/>
          <w:szCs w:val="26"/>
          <w:lang w:val="uz-Cyrl-UZ"/>
        </w:rPr>
        <w:sectPr w:rsidR="002E3665" w:rsidRPr="00E0742F" w:rsidSect="00173AAA">
          <w:pgSz w:w="16838" w:h="11906" w:orient="landscape"/>
          <w:pgMar w:top="1134" w:right="1191" w:bottom="1134" w:left="1191" w:header="709" w:footer="709" w:gutter="0"/>
          <w:cols w:space="708"/>
          <w:titlePg/>
          <w:docGrid w:linePitch="360"/>
        </w:sectPr>
      </w:pPr>
    </w:p>
    <w:p w:rsidR="00E97904" w:rsidRPr="00E0742F" w:rsidRDefault="00E97904" w:rsidP="00E97904">
      <w:pPr>
        <w:suppressAutoHyphens/>
        <w:jc w:val="both"/>
        <w:rPr>
          <w:sz w:val="28"/>
          <w:szCs w:val="28"/>
          <w:lang w:val="uz-Cyrl-UZ"/>
        </w:rPr>
      </w:pPr>
      <w:r w:rsidRPr="00E0742F">
        <w:rPr>
          <w:sz w:val="28"/>
          <w:szCs w:val="28"/>
          <w:lang w:val="uz-Cyrl-UZ"/>
        </w:rPr>
        <w:lastRenderedPageBreak/>
        <w:t xml:space="preserve">ҳолда, ишлаб чиқаришни маҳаллийлаштиришни янада кенгайтириш, минтақаларнинг шахсий брендларини жорий этиш мақсадида юқори технологияли ишлаб чиқаришни ривожлантириш учун янги ғояларни татбиқ этиш, </w:t>
      </w:r>
      <w:r w:rsidRPr="00E0742F">
        <w:rPr>
          <w:sz w:val="28"/>
          <w:szCs w:val="28"/>
          <w:lang w:val="uz-Latn-UZ"/>
        </w:rPr>
        <w:t>«</w:t>
      </w:r>
      <w:r w:rsidRPr="00E0742F">
        <w:rPr>
          <w:sz w:val="28"/>
          <w:szCs w:val="28"/>
          <w:lang w:val="uz-Cyrl-UZ"/>
        </w:rPr>
        <w:t>бошқача айтганда, хомашёни жаҳон бозорида талаб катта бўлган маҳсулотга айлантириш учун қайта ишлашнинг 3-4 босқичли тизимига ўтишимиз зарур. Бу тизимнинг маъно-моҳияти шундан иборатки, у биринчи босқичда хомашёни дастлабки қайта ишлаш, яъни ярим фабрикатлар тайёрлаш, кейинги босқичда саноат асосида ишлаб чиқариш учун тайёр материалларга айлантириш, учинчи, якуний босқичда эса истеъмол учун тайёр маҳсулот ишлаб чиқаришни назарда тутади»</w:t>
      </w:r>
      <w:r w:rsidRPr="00E0742F">
        <w:rPr>
          <w:rStyle w:val="a9"/>
          <w:sz w:val="28"/>
          <w:szCs w:val="28"/>
          <w:lang w:val="uz-Cyrl-UZ"/>
        </w:rPr>
        <w:footnoteReference w:id="14"/>
      </w:r>
      <w:r w:rsidRPr="00E0742F">
        <w:rPr>
          <w:sz w:val="28"/>
          <w:szCs w:val="28"/>
          <w:lang w:val="uz-Cyrl-UZ"/>
        </w:rPr>
        <w:t>.</w:t>
      </w:r>
    </w:p>
    <w:p w:rsidR="00D513A1" w:rsidRPr="00E0742F" w:rsidRDefault="00D513A1" w:rsidP="00E1520B">
      <w:pPr>
        <w:suppressAutoHyphens/>
        <w:spacing w:line="235" w:lineRule="auto"/>
        <w:ind w:firstLine="567"/>
        <w:jc w:val="both"/>
        <w:rPr>
          <w:bCs/>
          <w:sz w:val="28"/>
          <w:szCs w:val="28"/>
          <w:lang w:val="uz-Cyrl-UZ"/>
        </w:rPr>
      </w:pPr>
      <w:r w:rsidRPr="00E0742F">
        <w:rPr>
          <w:sz w:val="28"/>
          <w:szCs w:val="28"/>
          <w:lang w:val="uz-Cyrl-UZ"/>
        </w:rPr>
        <w:t>Таҳлиллар натижасида Қашқадарё, Бухоро ва Навоий вилоятлари иқтисодиётининг хомашёга йўналтирилгани иқтисодий ўсиш сифатига салбий таъсир кўрсатаётганлиги очиб берилган. Бу минтақалар учун қайта ишлаш саноати ва юқори технологияли ишлаб чиқаришни жойлаштиришда тадбиркорлик ташаббус</w:t>
      </w:r>
      <w:r w:rsidR="00654E0F" w:rsidRPr="00E0742F">
        <w:rPr>
          <w:sz w:val="28"/>
          <w:szCs w:val="28"/>
          <w:lang w:val="uz-Latn-UZ"/>
        </w:rPr>
        <w:t>корлигини</w:t>
      </w:r>
      <w:r w:rsidRPr="00E0742F">
        <w:rPr>
          <w:sz w:val="28"/>
          <w:szCs w:val="28"/>
          <w:lang w:val="uz-Cyrl-UZ"/>
        </w:rPr>
        <w:t xml:space="preserve"> ривожлантириш зарурлиги кўрсатилган.</w:t>
      </w:r>
      <w:r w:rsidRPr="00E0742F">
        <w:rPr>
          <w:rFonts w:ascii="Arial" w:hAnsi="Arial" w:cs="Arial"/>
          <w:sz w:val="22"/>
          <w:szCs w:val="22"/>
          <w:lang w:val="uz-Cyrl-UZ"/>
        </w:rPr>
        <w:t xml:space="preserve"> </w:t>
      </w:r>
      <w:r w:rsidRPr="00E0742F">
        <w:rPr>
          <w:sz w:val="28"/>
          <w:szCs w:val="28"/>
          <w:lang w:val="uz-Cyrl-UZ"/>
        </w:rPr>
        <w:t>Сирдарё ва Тошкент вилоятларининг Тошкент шаҳрига яқинлигини ҳисобга олиб, уларда саноатда юқори қўшимча қийматга эга бўлган лойиҳалар ва янги ғояларни ҳамда узвий боғланган тармоқларни ривожлантиришда йирик агломерациянинг иқтисодий салоҳиятидан ва маҳаллий тадбиркорларнинг ташаббускорлигидан янада самарали фойдаланиш имкониятлари аниқланган. Тошкент шаҳри</w:t>
      </w:r>
      <w:r w:rsidR="004511F3" w:rsidRPr="00E0742F">
        <w:rPr>
          <w:sz w:val="28"/>
          <w:szCs w:val="28"/>
          <w:lang w:val="uz-Latn-UZ"/>
        </w:rPr>
        <w:t>нинг</w:t>
      </w:r>
      <w:r w:rsidRPr="00E0742F">
        <w:rPr>
          <w:sz w:val="28"/>
          <w:szCs w:val="28"/>
          <w:lang w:val="uz-Cyrl-UZ"/>
        </w:rPr>
        <w:t xml:space="preserve"> эса</w:t>
      </w:r>
      <w:r w:rsidR="004511F3" w:rsidRPr="00E0742F">
        <w:rPr>
          <w:sz w:val="28"/>
          <w:szCs w:val="28"/>
          <w:lang w:val="uz-Latn-UZ"/>
        </w:rPr>
        <w:t>,</w:t>
      </w:r>
      <w:r w:rsidRPr="00E0742F">
        <w:rPr>
          <w:sz w:val="28"/>
          <w:szCs w:val="28"/>
          <w:lang w:val="uz-Cyrl-UZ"/>
        </w:rPr>
        <w:t xml:space="preserve"> ундаги мавжуд инновацион салоҳиятни ҳисобга олган ҳолда</w:t>
      </w:r>
      <w:r w:rsidR="00D4347B" w:rsidRPr="00E0742F">
        <w:rPr>
          <w:sz w:val="28"/>
          <w:szCs w:val="28"/>
          <w:lang w:val="uz-Latn-UZ"/>
        </w:rPr>
        <w:t>,</w:t>
      </w:r>
      <w:r w:rsidRPr="00E0742F">
        <w:rPr>
          <w:sz w:val="28"/>
          <w:szCs w:val="28"/>
          <w:lang w:val="uz-Cyrl-UZ"/>
        </w:rPr>
        <w:t xml:space="preserve"> юқори қўшимча қийматга эга бўлган</w:t>
      </w:r>
      <w:r w:rsidR="001F086E" w:rsidRPr="00E0742F">
        <w:rPr>
          <w:sz w:val="28"/>
          <w:szCs w:val="28"/>
          <w:lang w:val="uz-Cyrl-UZ"/>
        </w:rPr>
        <w:t>,</w:t>
      </w:r>
      <w:r w:rsidRPr="00E0742F">
        <w:rPr>
          <w:sz w:val="28"/>
          <w:szCs w:val="28"/>
          <w:lang w:val="uz-Cyrl-UZ"/>
        </w:rPr>
        <w:t xml:space="preserve"> юқори технологияли лойиҳаларнинг амалга оширилиши натижасида янги ғоя ва ноу-хауларни атрофга ёювчи </w:t>
      </w:r>
      <w:r w:rsidR="00083E3B" w:rsidRPr="00E0742F">
        <w:rPr>
          <w:sz w:val="28"/>
          <w:szCs w:val="28"/>
          <w:lang w:val="uz-Cyrl-UZ"/>
        </w:rPr>
        <w:t>«</w:t>
      </w:r>
      <w:r w:rsidRPr="00E0742F">
        <w:rPr>
          <w:sz w:val="28"/>
          <w:szCs w:val="28"/>
          <w:lang w:val="uz-Cyrl-UZ"/>
        </w:rPr>
        <w:t>ўсиш нуқтаси</w:t>
      </w:r>
      <w:r w:rsidR="00083E3B" w:rsidRPr="00E0742F">
        <w:rPr>
          <w:sz w:val="28"/>
          <w:szCs w:val="28"/>
          <w:lang w:val="uz-Cyrl-UZ"/>
        </w:rPr>
        <w:t>»</w:t>
      </w:r>
      <w:r w:rsidRPr="00E0742F">
        <w:rPr>
          <w:sz w:val="28"/>
          <w:szCs w:val="28"/>
          <w:lang w:val="uz-Cyrl-UZ"/>
        </w:rPr>
        <w:t>га айланиши назарда тутилган. Устувор вазифалардан келиб чиққан ҳолда, минтақаларнинг нисбий устунликларидан самарали фойдаланиш орқали уларнинг рақобатдошлигини оширишнинг узоқ муддатли чора-тадбирларини жорий этишнинг мақсадли кўрсаткичлари аниқланган.</w:t>
      </w:r>
      <w:r w:rsidRPr="00E0742F">
        <w:rPr>
          <w:bCs/>
          <w:sz w:val="28"/>
          <w:szCs w:val="28"/>
          <w:lang w:val="uz-Cyrl-UZ"/>
        </w:rPr>
        <w:tab/>
      </w:r>
      <w:r w:rsidRPr="00E0742F">
        <w:rPr>
          <w:sz w:val="28"/>
          <w:szCs w:val="28"/>
          <w:lang w:val="uz-Cyrl-UZ"/>
        </w:rPr>
        <w:t xml:space="preserve"> </w:t>
      </w:r>
    </w:p>
    <w:p w:rsidR="00D513A1" w:rsidRPr="00E0742F" w:rsidRDefault="00D513A1" w:rsidP="00E1520B">
      <w:pPr>
        <w:shd w:val="clear" w:color="auto" w:fill="FAFAFA"/>
        <w:spacing w:line="235" w:lineRule="auto"/>
        <w:ind w:firstLine="567"/>
        <w:jc w:val="both"/>
        <w:textAlignment w:val="baseline"/>
        <w:outlineLvl w:val="4"/>
        <w:rPr>
          <w:bCs/>
          <w:sz w:val="28"/>
          <w:szCs w:val="28"/>
          <w:lang w:val="uz-Cyrl-UZ"/>
        </w:rPr>
      </w:pPr>
      <w:r w:rsidRPr="00E0742F">
        <w:rPr>
          <w:sz w:val="28"/>
          <w:szCs w:val="28"/>
          <w:lang w:val="uz-Cyrl-UZ"/>
        </w:rPr>
        <w:t xml:space="preserve">Мақсадли кўрсаткичларга эришиш орқали Ўзбекистон минтақаларининг ўрта муддатли истиқболда ижтимоий-иқтисодий ривожланишининг янада мувозанатлашувига ҳамда  минтақаларнинг ижтимоий-иқтисодий ривожланиш даражасидаги фарқларни қисқартирилиши ва диверсификация даражасини ошириш ҳисобига миллий иқтисодиётнинг минтақавий таркибини </w:t>
      </w:r>
      <w:r w:rsidR="00B4054A" w:rsidRPr="00E0742F">
        <w:rPr>
          <w:sz w:val="28"/>
          <w:szCs w:val="28"/>
          <w:lang w:val="uz-Latn-UZ"/>
        </w:rPr>
        <w:t>такомиллаштиришга</w:t>
      </w:r>
      <w:r w:rsidRPr="00E0742F">
        <w:rPr>
          <w:sz w:val="28"/>
          <w:szCs w:val="28"/>
          <w:lang w:val="uz-Cyrl-UZ"/>
        </w:rPr>
        <w:t xml:space="preserve"> эришиш мумкинлиги  асосланган.</w:t>
      </w:r>
    </w:p>
    <w:p w:rsidR="00E007BB" w:rsidRDefault="00CF4550" w:rsidP="00E1520B">
      <w:pPr>
        <w:suppressAutoHyphens/>
        <w:spacing w:line="235" w:lineRule="auto"/>
        <w:ind w:firstLine="567"/>
        <w:jc w:val="both"/>
        <w:rPr>
          <w:sz w:val="28"/>
          <w:szCs w:val="28"/>
          <w:lang w:val="uz-Cyrl-UZ"/>
        </w:rPr>
      </w:pPr>
      <w:r w:rsidRPr="00E0742F">
        <w:rPr>
          <w:b/>
          <w:sz w:val="28"/>
          <w:szCs w:val="28"/>
          <w:lang w:val="uz-Cyrl-UZ"/>
        </w:rPr>
        <w:t>Бешинчи бобда Ўзбекистон минтақалари рақобатдошлигини оширишнинг ташкилий ва функционал жиҳатлари</w:t>
      </w:r>
      <w:r w:rsidR="00871843" w:rsidRPr="00E0742F">
        <w:rPr>
          <w:b/>
          <w:sz w:val="28"/>
          <w:szCs w:val="28"/>
          <w:lang w:val="uz-Cyrl-UZ"/>
        </w:rPr>
        <w:t xml:space="preserve"> </w:t>
      </w:r>
      <w:r w:rsidR="00871843" w:rsidRPr="00E0742F">
        <w:rPr>
          <w:sz w:val="28"/>
          <w:szCs w:val="28"/>
          <w:lang w:val="uz-Cyrl-UZ"/>
        </w:rPr>
        <w:t xml:space="preserve">ёритилган бўлиб, </w:t>
      </w:r>
      <w:r w:rsidRPr="00E0742F">
        <w:rPr>
          <w:sz w:val="28"/>
          <w:szCs w:val="28"/>
          <w:lang w:val="uz-Cyrl-UZ"/>
        </w:rPr>
        <w:t xml:space="preserve"> минтақаларнинг ўрта ва узоқ муддатли истиқболда рақобатдошлигини оширишда тизимли чора-тадбирларни амалга оширишнинг концептуал схемаси </w:t>
      </w:r>
      <w:r w:rsidR="004A0D2B" w:rsidRPr="00E0742F">
        <w:rPr>
          <w:bCs/>
          <w:sz w:val="28"/>
          <w:szCs w:val="28"/>
          <w:lang w:val="uz-Cyrl-UZ"/>
        </w:rPr>
        <w:t xml:space="preserve">(6-расм) </w:t>
      </w:r>
      <w:r w:rsidRPr="00E0742F">
        <w:rPr>
          <w:sz w:val="28"/>
          <w:szCs w:val="28"/>
          <w:lang w:val="uz-Cyrl-UZ"/>
        </w:rPr>
        <w:t>ҳамда минтақанинг рақобатдошлигини ошириш</w:t>
      </w:r>
      <w:r w:rsidR="009E4C63" w:rsidRPr="00E0742F">
        <w:rPr>
          <w:sz w:val="28"/>
          <w:szCs w:val="28"/>
          <w:lang w:val="uz-Latn-UZ"/>
        </w:rPr>
        <w:t xml:space="preserve"> жараёнини </w:t>
      </w:r>
      <w:r w:rsidRPr="00E0742F">
        <w:rPr>
          <w:sz w:val="28"/>
          <w:szCs w:val="28"/>
          <w:lang w:val="uz-Cyrl-UZ"/>
        </w:rPr>
        <w:t>стратегик бошқар</w:t>
      </w:r>
      <w:r w:rsidR="009E4C63" w:rsidRPr="00E0742F">
        <w:rPr>
          <w:sz w:val="28"/>
          <w:szCs w:val="28"/>
          <w:lang w:val="uz-Latn-UZ"/>
        </w:rPr>
        <w:t>ишнинг</w:t>
      </w:r>
      <w:r w:rsidRPr="00E0742F">
        <w:rPr>
          <w:sz w:val="28"/>
          <w:szCs w:val="28"/>
          <w:lang w:val="uz-Cyrl-UZ"/>
        </w:rPr>
        <w:t xml:space="preserve"> функционал модели таклиф этилган.</w:t>
      </w:r>
    </w:p>
    <w:p w:rsidR="00E97904" w:rsidRPr="00E0742F" w:rsidRDefault="00E97904" w:rsidP="00E1520B">
      <w:pPr>
        <w:suppressAutoHyphens/>
        <w:spacing w:line="235" w:lineRule="auto"/>
        <w:ind w:firstLine="567"/>
        <w:jc w:val="both"/>
        <w:rPr>
          <w:sz w:val="28"/>
          <w:szCs w:val="28"/>
          <w:lang w:val="uz-Cyrl-UZ"/>
        </w:rPr>
      </w:pPr>
      <w:r w:rsidRPr="00E0742F">
        <w:rPr>
          <w:bCs/>
          <w:sz w:val="28"/>
          <w:szCs w:val="28"/>
          <w:lang w:val="uz-Cyrl-UZ"/>
        </w:rPr>
        <w:lastRenderedPageBreak/>
        <w:t>Иқтисодий жараёнларни бошқаришнинг функционал таҳлили натижаларига асосланган концептуал схемада табиий хомашё ресурсларидан самарали фойдаланишга қаратилган узоқ муддатли минтақавий иқтисодий сиёсатнинг мақсад ва вазифалари минтақаларнинг «объектга йўналтирилган» иқтисодий ўсиш моделидан келиб чиқади.</w:t>
      </w:r>
    </w:p>
    <w:p w:rsidR="00CE42EC" w:rsidRPr="00E0742F" w:rsidRDefault="00695EE1" w:rsidP="009C71FD">
      <w:pPr>
        <w:shd w:val="clear" w:color="auto" w:fill="FAFAFA"/>
        <w:tabs>
          <w:tab w:val="left" w:pos="5529"/>
        </w:tabs>
        <w:jc w:val="center"/>
        <w:textAlignment w:val="baseline"/>
        <w:outlineLvl w:val="4"/>
        <w:rPr>
          <w:bCs/>
          <w:sz w:val="28"/>
          <w:szCs w:val="28"/>
          <w:lang w:val="uz-Cyrl-UZ"/>
        </w:rPr>
      </w:pPr>
      <w:r w:rsidRPr="00E0742F">
        <w:rPr>
          <w:bCs/>
          <w:noProof/>
          <w:sz w:val="28"/>
          <w:szCs w:val="28"/>
        </w:rPr>
        <w:drawing>
          <wp:inline distT="0" distB="0" distL="0" distR="0">
            <wp:extent cx="5187295" cy="293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194005" cy="2937495"/>
                    </a:xfrm>
                    <a:prstGeom prst="rect">
                      <a:avLst/>
                    </a:prstGeom>
                    <a:noFill/>
                    <a:ln w="9525">
                      <a:noFill/>
                      <a:miter lim="800000"/>
                      <a:headEnd/>
                      <a:tailEnd/>
                    </a:ln>
                  </pic:spPr>
                </pic:pic>
              </a:graphicData>
            </a:graphic>
          </wp:inline>
        </w:drawing>
      </w:r>
    </w:p>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1134"/>
        <w:gridCol w:w="708"/>
        <w:gridCol w:w="1134"/>
        <w:gridCol w:w="567"/>
        <w:gridCol w:w="1134"/>
        <w:gridCol w:w="709"/>
        <w:gridCol w:w="1134"/>
      </w:tblGrid>
      <w:tr w:rsidR="004A0D2B" w:rsidRPr="00E0742F" w:rsidTr="00F9205F">
        <w:trPr>
          <w:trHeight w:val="332"/>
          <w:jc w:val="center"/>
        </w:trPr>
        <w:tc>
          <w:tcPr>
            <w:tcW w:w="693" w:type="dxa"/>
          </w:tcPr>
          <w:p w:rsidR="004A0D2B" w:rsidRPr="00E0742F" w:rsidRDefault="002E3665" w:rsidP="004A0D2B">
            <w:pPr>
              <w:jc w:val="center"/>
              <w:rPr>
                <w:b/>
                <w:bCs/>
                <w:sz w:val="28"/>
                <w:szCs w:val="28"/>
                <w:lang w:val="uz-Cyrl-UZ"/>
              </w:rPr>
            </w:pPr>
            <w:r w:rsidRPr="00E0742F">
              <w:rPr>
                <w:rFonts w:ascii="Times New Roman" w:hAnsi="Times New Roman"/>
                <w:bCs/>
                <w:sz w:val="20"/>
                <w:szCs w:val="20"/>
                <w:lang w:val="uz-Cyrl-UZ"/>
              </w:rPr>
              <w:t>.</w:t>
            </w:r>
            <w:r w:rsidR="00F24DDD" w:rsidRPr="00F24DDD">
              <w:rPr>
                <w:noProof/>
                <w:sz w:val="24"/>
                <w:szCs w:val="24"/>
              </w:rPr>
              <w:pict>
                <v:roundrect id="_x0000_s46217" style="position:absolute;left:0;text-align:left;margin-left:-.3pt;margin-top:2.15pt;width:13.05pt;height:8.45pt;z-index:252152832;mso-position-horizontal-relative:text;mso-position-vertical-relative:text" arcsize="10923f"/>
              </w:pict>
            </w:r>
          </w:p>
        </w:tc>
        <w:tc>
          <w:tcPr>
            <w:tcW w:w="1134" w:type="dxa"/>
          </w:tcPr>
          <w:p w:rsidR="004A0D2B" w:rsidRPr="00E0742F" w:rsidRDefault="004A0D2B" w:rsidP="009C71FD">
            <w:pPr>
              <w:jc w:val="both"/>
              <w:rPr>
                <w:b/>
                <w:bCs/>
                <w:sz w:val="28"/>
                <w:szCs w:val="28"/>
                <w:lang w:val="uz-Cyrl-UZ"/>
              </w:rPr>
            </w:pPr>
            <w:r w:rsidRPr="00E0742F">
              <w:rPr>
                <w:rFonts w:ascii="Times New Roman" w:hAnsi="Times New Roman"/>
                <w:bCs/>
                <w:sz w:val="20"/>
                <w:szCs w:val="20"/>
                <w:lang w:val="uz-Cyrl-UZ"/>
              </w:rPr>
              <w:t xml:space="preserve">- Объект;              </w:t>
            </w:r>
          </w:p>
        </w:tc>
        <w:tc>
          <w:tcPr>
            <w:tcW w:w="708" w:type="dxa"/>
          </w:tcPr>
          <w:p w:rsidR="004A0D2B" w:rsidRPr="00E0742F" w:rsidRDefault="00F24DDD" w:rsidP="009C71FD">
            <w:pPr>
              <w:jc w:val="both"/>
              <w:rPr>
                <w:b/>
                <w:bCs/>
                <w:sz w:val="28"/>
                <w:szCs w:val="28"/>
                <w:lang w:val="uz-Cyrl-UZ"/>
              </w:rPr>
            </w:pPr>
            <w:r w:rsidRPr="00F24DDD">
              <w:rPr>
                <w:noProof/>
                <w:sz w:val="24"/>
                <w:szCs w:val="24"/>
              </w:rPr>
              <w:pict>
                <v:shapetype id="_x0000_t177" coordsize="21600,21600" o:spt="177" path="m,l21600,r,17255l10800,21600,,17255xe">
                  <v:stroke joinstyle="miter"/>
                  <v:path gradientshapeok="t" o:connecttype="rect" textboxrect="0,0,21600,17255"/>
                </v:shapetype>
                <v:shape id="_x0000_s46506" type="#_x0000_t177" style="position:absolute;left:0;text-align:left;margin-left:8.75pt;margin-top:3.95pt;width:11.25pt;height:7.5pt;z-index:252264448;mso-position-horizontal-relative:text;mso-position-vertical-relative:text">
                  <w10:wrap type="square"/>
                </v:shape>
              </w:pict>
            </w:r>
          </w:p>
        </w:tc>
        <w:tc>
          <w:tcPr>
            <w:tcW w:w="1134" w:type="dxa"/>
          </w:tcPr>
          <w:p w:rsidR="004A0D2B" w:rsidRPr="00E0742F" w:rsidRDefault="004A0D2B" w:rsidP="00F9205F">
            <w:pPr>
              <w:jc w:val="both"/>
              <w:rPr>
                <w:b/>
                <w:bCs/>
                <w:sz w:val="28"/>
                <w:szCs w:val="28"/>
                <w:lang w:val="uz-Cyrl-UZ"/>
              </w:rPr>
            </w:pPr>
            <w:r w:rsidRPr="00E0742F">
              <w:rPr>
                <w:rFonts w:ascii="Times New Roman" w:hAnsi="Times New Roman"/>
                <w:bCs/>
                <w:sz w:val="20"/>
                <w:szCs w:val="20"/>
                <w:lang w:val="uz-Cyrl-UZ"/>
              </w:rPr>
              <w:t xml:space="preserve">-  Муҳит;         </w:t>
            </w:r>
          </w:p>
        </w:tc>
        <w:tc>
          <w:tcPr>
            <w:tcW w:w="567" w:type="dxa"/>
          </w:tcPr>
          <w:p w:rsidR="004A0D2B" w:rsidRPr="00E0742F" w:rsidRDefault="00F24DDD" w:rsidP="009C71FD">
            <w:pPr>
              <w:jc w:val="both"/>
              <w:rPr>
                <w:b/>
                <w:bCs/>
                <w:sz w:val="28"/>
                <w:szCs w:val="28"/>
                <w:lang w:val="uz-Cyrl-UZ"/>
              </w:rPr>
            </w:pPr>
            <w:r w:rsidRPr="00F24DDD">
              <w:rPr>
                <w:noProof/>
                <w:sz w:val="24"/>
                <w:szCs w:val="24"/>
              </w:rPr>
              <w:pict>
                <v:shapetype id="_x0000_t121" coordsize="21600,21600" o:spt="121" path="m4321,l21600,r,21600l,21600,,4338xe">
                  <v:stroke joinstyle="miter"/>
                  <v:path gradientshapeok="t" o:connecttype="rect" textboxrect="0,4321,21600,21600"/>
                </v:shapetype>
                <v:shape id="_x0000_s46507" type="#_x0000_t121" style="position:absolute;left:0;text-align:left;margin-left:1.25pt;margin-top:3.85pt;width:12.75pt;height:8.45pt;z-index:252265472;mso-position-horizontal-relative:text;mso-position-vertical-relative:text">
                  <w10:wrap type="square"/>
                </v:shape>
              </w:pict>
            </w:r>
          </w:p>
        </w:tc>
        <w:tc>
          <w:tcPr>
            <w:tcW w:w="1134" w:type="dxa"/>
          </w:tcPr>
          <w:p w:rsidR="004A0D2B" w:rsidRPr="00E0742F" w:rsidRDefault="004A0D2B" w:rsidP="004A0D2B">
            <w:pPr>
              <w:jc w:val="both"/>
              <w:rPr>
                <w:b/>
                <w:bCs/>
                <w:sz w:val="28"/>
                <w:szCs w:val="28"/>
                <w:lang w:val="uz-Cyrl-UZ"/>
              </w:rPr>
            </w:pPr>
            <w:r w:rsidRPr="00E0742F">
              <w:rPr>
                <w:rFonts w:ascii="Times New Roman" w:hAnsi="Times New Roman"/>
                <w:bCs/>
                <w:sz w:val="20"/>
                <w:szCs w:val="20"/>
                <w:lang w:val="uz-Cyrl-UZ"/>
              </w:rPr>
              <w:t xml:space="preserve">-  Жараён;        </w:t>
            </w:r>
          </w:p>
        </w:tc>
        <w:tc>
          <w:tcPr>
            <w:tcW w:w="709" w:type="dxa"/>
          </w:tcPr>
          <w:p w:rsidR="004A0D2B" w:rsidRPr="00E0742F" w:rsidRDefault="00F24DDD" w:rsidP="009C71FD">
            <w:pPr>
              <w:jc w:val="both"/>
              <w:rPr>
                <w:b/>
                <w:bCs/>
                <w:sz w:val="28"/>
                <w:szCs w:val="28"/>
                <w:lang w:val="uz-Cyrl-UZ"/>
              </w:rPr>
            </w:pPr>
            <w:r w:rsidRPr="00F24DDD">
              <w:rPr>
                <w:noProof/>
                <w:sz w:val="24"/>
                <w:szCs w:val="24"/>
              </w:rPr>
              <w:pict>
                <v:shape id="_x0000_s46220" type="#_x0000_t7" style="position:absolute;left:0;text-align:left;margin-left:6.85pt;margin-top:3.85pt;width:11.6pt;height:8.45pt;z-index:252155904;mso-position-horizontal-relative:text;mso-position-vertical-relative:text"/>
              </w:pict>
            </w:r>
          </w:p>
        </w:tc>
        <w:tc>
          <w:tcPr>
            <w:tcW w:w="1134" w:type="dxa"/>
          </w:tcPr>
          <w:p w:rsidR="004A0D2B" w:rsidRPr="00E0742F" w:rsidRDefault="004A0D2B" w:rsidP="009C71FD">
            <w:pPr>
              <w:jc w:val="both"/>
              <w:rPr>
                <w:b/>
                <w:bCs/>
                <w:sz w:val="28"/>
                <w:szCs w:val="28"/>
                <w:lang w:val="uz-Cyrl-UZ"/>
              </w:rPr>
            </w:pPr>
            <w:r w:rsidRPr="00E0742F">
              <w:rPr>
                <w:rFonts w:ascii="Times New Roman" w:hAnsi="Times New Roman"/>
                <w:bCs/>
                <w:sz w:val="20"/>
                <w:szCs w:val="20"/>
                <w:lang w:val="uz-Cyrl-UZ"/>
              </w:rPr>
              <w:t>-  Лойиҳа.</w:t>
            </w:r>
          </w:p>
        </w:tc>
      </w:tr>
    </w:tbl>
    <w:p w:rsidR="002E3665" w:rsidRPr="00E0742F" w:rsidRDefault="00871843" w:rsidP="00E97904">
      <w:pPr>
        <w:spacing w:after="120"/>
        <w:jc w:val="center"/>
        <w:rPr>
          <w:b/>
          <w:lang w:val="uz-Cyrl-UZ"/>
        </w:rPr>
      </w:pPr>
      <w:r w:rsidRPr="00E0742F">
        <w:rPr>
          <w:b/>
          <w:bCs/>
          <w:lang w:val="uz-Cyrl-UZ"/>
        </w:rPr>
        <w:t>6</w:t>
      </w:r>
      <w:r w:rsidR="002E3665" w:rsidRPr="00E0742F">
        <w:rPr>
          <w:b/>
          <w:bCs/>
          <w:lang w:val="uz-Cyrl-UZ"/>
        </w:rPr>
        <w:t>-расм.</w:t>
      </w:r>
      <w:r w:rsidR="004A0D2B" w:rsidRPr="00E0742F">
        <w:rPr>
          <w:b/>
          <w:bCs/>
          <w:lang w:val="uz-Cyrl-UZ"/>
        </w:rPr>
        <w:t xml:space="preserve"> </w:t>
      </w:r>
      <w:r w:rsidR="002E3665" w:rsidRPr="00E0742F">
        <w:rPr>
          <w:b/>
          <w:lang w:val="uz-Cyrl-UZ"/>
        </w:rPr>
        <w:t>Минтақа рақобатдошлигини ошириш бўйича тизимли чора-тадбирларни амалга оширишнинг концептуал схемаси.</w:t>
      </w:r>
    </w:p>
    <w:p w:rsidR="00E97904" w:rsidRPr="00E0742F" w:rsidRDefault="001421CC" w:rsidP="00E97904">
      <w:pPr>
        <w:suppressAutoHyphens/>
        <w:ind w:firstLine="567"/>
        <w:jc w:val="both"/>
        <w:rPr>
          <w:bCs/>
          <w:sz w:val="28"/>
          <w:szCs w:val="28"/>
          <w:lang w:val="uz-Cyrl-UZ"/>
        </w:rPr>
      </w:pPr>
      <w:r w:rsidRPr="00E0742F">
        <w:rPr>
          <w:bCs/>
          <w:sz w:val="28"/>
          <w:szCs w:val="28"/>
          <w:lang w:val="uz-Latn-UZ"/>
        </w:rPr>
        <w:t>Ҳудудлар</w:t>
      </w:r>
      <w:r w:rsidRPr="00E0742F">
        <w:rPr>
          <w:bCs/>
          <w:sz w:val="28"/>
          <w:szCs w:val="28"/>
          <w:lang w:val="uz-Cyrl-UZ"/>
        </w:rPr>
        <w:t xml:space="preserve"> </w:t>
      </w:r>
      <w:r w:rsidR="00CE68ED" w:rsidRPr="00E0742F">
        <w:rPr>
          <w:bCs/>
          <w:sz w:val="28"/>
          <w:szCs w:val="28"/>
          <w:lang w:val="uz-Cyrl-UZ"/>
        </w:rPr>
        <w:t>иқтисодий салоҳиятидан самарали фойдаланиш</w:t>
      </w:r>
      <w:r w:rsidR="00654E0F" w:rsidRPr="00E0742F">
        <w:rPr>
          <w:bCs/>
          <w:sz w:val="28"/>
          <w:szCs w:val="28"/>
          <w:lang w:val="uz-Latn-UZ"/>
        </w:rPr>
        <w:t>га</w:t>
      </w:r>
      <w:r w:rsidR="00CE68ED" w:rsidRPr="00E0742F">
        <w:rPr>
          <w:bCs/>
          <w:sz w:val="28"/>
          <w:szCs w:val="28"/>
          <w:lang w:val="uz-Cyrl-UZ"/>
        </w:rPr>
        <w:t xml:space="preserve"> интеллектуал салоҳият ва меҳнат унумдорлигини оширувчи бошқа эндоген омиллар орқали «объектга йўналтирилган» ва «лойиҳага йўналтирилган» чораларни</w:t>
      </w:r>
      <w:r w:rsidR="00E97904">
        <w:rPr>
          <w:bCs/>
          <w:sz w:val="28"/>
          <w:szCs w:val="28"/>
          <w:lang w:val="uz-Cyrl-UZ"/>
        </w:rPr>
        <w:t xml:space="preserve"> </w:t>
      </w:r>
      <w:r w:rsidR="00E97904" w:rsidRPr="00E0742F">
        <w:rPr>
          <w:bCs/>
          <w:sz w:val="28"/>
          <w:szCs w:val="28"/>
          <w:lang w:val="uz-Cyrl-UZ"/>
        </w:rPr>
        <w:t>амалга ошириш йўли билан эришилади. Самарадорлик омиллари ёрдамида барқарор иқтисодий ўсишни таъминлашда «жараёнга йўналтирилган» ва «муҳитга йўналтирилган» моделларни амалда қўллаш кумулятив самарани келтириб чиқарувчи либераллаштириш, ишбилармонлик ва бизнес муҳит</w:t>
      </w:r>
      <w:r w:rsidR="00E97904" w:rsidRPr="00E0742F">
        <w:rPr>
          <w:bCs/>
          <w:sz w:val="28"/>
          <w:szCs w:val="28"/>
          <w:lang w:val="uz-Latn-UZ"/>
        </w:rPr>
        <w:t>и</w:t>
      </w:r>
      <w:r w:rsidR="00E97904" w:rsidRPr="00E0742F">
        <w:rPr>
          <w:bCs/>
          <w:sz w:val="28"/>
          <w:szCs w:val="28"/>
          <w:lang w:val="uz-Cyrl-UZ"/>
        </w:rPr>
        <w:t xml:space="preserve">ни яхшилашга оид омиллар ҳисобига эришилади. </w:t>
      </w:r>
    </w:p>
    <w:p w:rsidR="00E97904" w:rsidRPr="00E0742F" w:rsidRDefault="00E97904" w:rsidP="00E97904">
      <w:pPr>
        <w:suppressAutoHyphens/>
        <w:ind w:firstLine="567"/>
        <w:jc w:val="both"/>
        <w:rPr>
          <w:bCs/>
          <w:sz w:val="28"/>
          <w:szCs w:val="28"/>
          <w:lang w:val="uz-Cyrl-UZ"/>
        </w:rPr>
      </w:pPr>
      <w:r w:rsidRPr="00E0742F">
        <w:rPr>
          <w:bCs/>
          <w:sz w:val="28"/>
          <w:szCs w:val="28"/>
          <w:lang w:val="uz-Cyrl-UZ"/>
        </w:rPr>
        <w:t>Стратегик бошқарувнинг функционал модели доирасида ҳудудлар рақобатдошлигини ошириш жараёнларини мувофиқлаштиришнинг ташкилий-функционал схемаси таклиф этилган. Ушбу схема маҳаллий органларнинг бошқарув, назорат, тартибга солиш ва мувофиқлаштириш функцияларини бир тизимга келтиради.</w:t>
      </w:r>
      <w:r w:rsidRPr="00E0742F">
        <w:rPr>
          <w:bCs/>
          <w:sz w:val="28"/>
          <w:szCs w:val="28"/>
          <w:lang w:val="uz-Latn-UZ"/>
        </w:rPr>
        <w:t xml:space="preserve"> Бажарилаётган вазифаларнинг</w:t>
      </w:r>
      <w:r w:rsidRPr="00E0742F">
        <w:rPr>
          <w:bCs/>
          <w:sz w:val="28"/>
          <w:szCs w:val="28"/>
          <w:lang w:val="uz-Cyrl-UZ"/>
        </w:rPr>
        <w:t xml:space="preserve"> кўпфунци</w:t>
      </w:r>
      <w:r w:rsidRPr="00E0742F">
        <w:rPr>
          <w:bCs/>
          <w:sz w:val="28"/>
          <w:szCs w:val="28"/>
          <w:lang w:val="uz-Latn-UZ"/>
        </w:rPr>
        <w:t>я</w:t>
      </w:r>
      <w:r w:rsidRPr="00E0742F">
        <w:rPr>
          <w:bCs/>
          <w:sz w:val="28"/>
          <w:szCs w:val="28"/>
          <w:lang w:val="uz-Cyrl-UZ"/>
        </w:rPr>
        <w:t>ли</w:t>
      </w:r>
      <w:r w:rsidRPr="00E0742F">
        <w:rPr>
          <w:bCs/>
          <w:sz w:val="28"/>
          <w:szCs w:val="28"/>
          <w:lang w:val="uz-Latn-UZ"/>
        </w:rPr>
        <w:t>ли</w:t>
      </w:r>
      <w:r w:rsidRPr="00E0742F">
        <w:rPr>
          <w:bCs/>
          <w:sz w:val="28"/>
          <w:szCs w:val="28"/>
          <w:lang w:val="uz-Cyrl-UZ"/>
        </w:rPr>
        <w:t>гини инобатга олган ҳолда,</w:t>
      </w:r>
      <w:r w:rsidRPr="00E0742F">
        <w:rPr>
          <w:bCs/>
          <w:sz w:val="28"/>
          <w:szCs w:val="28"/>
          <w:lang w:val="uz-Latn-UZ"/>
        </w:rPr>
        <w:t xml:space="preserve"> уларни қуйидаги уч йўналиш бўйича </w:t>
      </w:r>
      <w:r w:rsidRPr="00E0742F">
        <w:rPr>
          <w:bCs/>
          <w:sz w:val="28"/>
          <w:szCs w:val="28"/>
          <w:lang w:val="uz-Cyrl-UZ"/>
        </w:rPr>
        <w:t>тузиш таклиф этилади:  стратегик бошқарув, мониторинг, тартибга солиш ва мувофиқлаштириш.</w:t>
      </w:r>
    </w:p>
    <w:p w:rsidR="00E007BB" w:rsidRDefault="00E97904" w:rsidP="00E31E64">
      <w:pPr>
        <w:suppressAutoHyphens/>
        <w:ind w:firstLine="567"/>
        <w:jc w:val="both"/>
        <w:rPr>
          <w:spacing w:val="1"/>
          <w:sz w:val="28"/>
          <w:szCs w:val="28"/>
          <w:lang w:val="uz-Cyrl-UZ"/>
        </w:rPr>
      </w:pPr>
      <w:r w:rsidRPr="00E97904">
        <w:rPr>
          <w:bCs/>
          <w:sz w:val="28"/>
          <w:szCs w:val="28"/>
          <w:lang w:val="uz-Cyrl-UZ"/>
        </w:rPr>
        <w:t xml:space="preserve">Таклиф қилинаётган моделга мувофиқ учала  функционал йўналиш ҳам уйғунлашган ҳолда амалга оширилади. Шу билан бирга, модель ижтимоий-иқтисодий жараёнлардаги жорий ва тезкор бошқарувни минтақа ривожланишининг ўрта ва узоқ муддатли вазифаларига бўйсундириш имконини беради. Олинган ўрта муддатли мақсадли кўрсаткичлар, минтақавий </w:t>
      </w:r>
    </w:p>
    <w:p w:rsidR="00E97904" w:rsidRPr="00E0742F" w:rsidRDefault="00E97904" w:rsidP="00E31E64">
      <w:pPr>
        <w:suppressAutoHyphens/>
        <w:ind w:firstLine="567"/>
        <w:jc w:val="both"/>
        <w:rPr>
          <w:spacing w:val="1"/>
          <w:sz w:val="28"/>
          <w:szCs w:val="28"/>
          <w:lang w:val="uz-Cyrl-UZ"/>
        </w:rPr>
        <w:sectPr w:rsidR="00E97904" w:rsidRPr="00E0742F" w:rsidSect="00173AAA">
          <w:headerReference w:type="default" r:id="rId16"/>
          <w:footerReference w:type="default" r:id="rId17"/>
          <w:pgSz w:w="11906" w:h="16838"/>
          <w:pgMar w:top="1134" w:right="1191" w:bottom="1134" w:left="1191" w:header="709" w:footer="709" w:gutter="0"/>
          <w:cols w:space="708"/>
          <w:docGrid w:linePitch="360"/>
        </w:sectPr>
      </w:pPr>
    </w:p>
    <w:p w:rsidR="00342B3A" w:rsidRPr="00470B5F" w:rsidRDefault="00672C5F" w:rsidP="00342B3A">
      <w:pPr>
        <w:autoSpaceDE w:val="0"/>
        <w:autoSpaceDN w:val="0"/>
        <w:adjustRightInd w:val="0"/>
        <w:spacing w:line="288" w:lineRule="auto"/>
        <w:jc w:val="right"/>
        <w:textAlignment w:val="center"/>
        <w:rPr>
          <w:b/>
          <w:bCs/>
          <w:color w:val="000000"/>
          <w:lang w:val="uz-Cyrl-UZ"/>
        </w:rPr>
      </w:pPr>
      <w:r w:rsidRPr="00E0742F">
        <w:rPr>
          <w:b/>
          <w:bCs/>
          <w:color w:val="000000"/>
          <w:lang w:val="uz-Latn-UZ"/>
        </w:rPr>
        <w:lastRenderedPageBreak/>
        <w:t>1-жадвал</w:t>
      </w:r>
    </w:p>
    <w:p w:rsidR="00342B3A" w:rsidRPr="00470B5F" w:rsidRDefault="00672C5F" w:rsidP="00342B3A">
      <w:pPr>
        <w:ind w:firstLine="567"/>
        <w:jc w:val="center"/>
        <w:rPr>
          <w:b/>
          <w:lang w:val="uz-Cyrl-UZ"/>
        </w:rPr>
      </w:pPr>
      <w:r w:rsidRPr="00E0742F">
        <w:rPr>
          <w:b/>
          <w:lang w:val="uz-Latn-UZ"/>
        </w:rPr>
        <w:t>Ўзбекистон Республикаси минтақалари рақобатдошлигининг детерминантлари (2006-2014 йиллар)</w:t>
      </w:r>
    </w:p>
    <w:tbl>
      <w:tblPr>
        <w:tblW w:w="14425" w:type="dxa"/>
        <w:tblInd w:w="-34" w:type="dxa"/>
        <w:tblLook w:val="04A0"/>
      </w:tblPr>
      <w:tblGrid>
        <w:gridCol w:w="2269"/>
        <w:gridCol w:w="1064"/>
        <w:gridCol w:w="794"/>
        <w:gridCol w:w="794"/>
        <w:gridCol w:w="794"/>
        <w:gridCol w:w="794"/>
        <w:gridCol w:w="794"/>
        <w:gridCol w:w="794"/>
        <w:gridCol w:w="794"/>
        <w:gridCol w:w="795"/>
        <w:gridCol w:w="794"/>
        <w:gridCol w:w="794"/>
        <w:gridCol w:w="794"/>
        <w:gridCol w:w="796"/>
        <w:gridCol w:w="794"/>
        <w:gridCol w:w="767"/>
      </w:tblGrid>
      <w:tr w:rsidR="00342B3A" w:rsidRPr="00E0742F" w:rsidTr="00672C5F">
        <w:trPr>
          <w:trHeight w:val="300"/>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42B3A" w:rsidRPr="00470B5F" w:rsidRDefault="00342B3A" w:rsidP="00043818">
            <w:pPr>
              <w:jc w:val="center"/>
              <w:rPr>
                <w:b/>
                <w:bCs/>
                <w:color w:val="000000"/>
                <w:lang w:val="uz-Cyrl-UZ"/>
              </w:rPr>
            </w:pPr>
            <w:r w:rsidRPr="00470B5F">
              <w:rPr>
                <w:b/>
                <w:bCs/>
                <w:color w:val="000000"/>
                <w:lang w:val="uz-Cyrl-UZ"/>
              </w:rPr>
              <w:t> </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42B3A" w:rsidRPr="00E0742F" w:rsidRDefault="00672C5F" w:rsidP="00672C5F">
            <w:pPr>
              <w:jc w:val="center"/>
              <w:rPr>
                <w:b/>
                <w:bCs/>
                <w:color w:val="000000"/>
                <w:lang w:val="uz-Latn-UZ"/>
              </w:rPr>
            </w:pPr>
            <w:r w:rsidRPr="00E0742F">
              <w:rPr>
                <w:b/>
                <w:bCs/>
                <w:color w:val="000000"/>
                <w:lang w:val="uz-Latn-UZ"/>
              </w:rPr>
              <w:t>Йиллар</w:t>
            </w:r>
          </w:p>
        </w:tc>
        <w:tc>
          <w:tcPr>
            <w:tcW w:w="11092" w:type="dxa"/>
            <w:gridSpan w:val="14"/>
            <w:tcBorders>
              <w:top w:val="single" w:sz="4" w:space="0" w:color="auto"/>
              <w:left w:val="nil"/>
              <w:bottom w:val="single" w:sz="4" w:space="0" w:color="auto"/>
              <w:right w:val="single" w:sz="4" w:space="0" w:color="auto"/>
            </w:tcBorders>
            <w:shd w:val="clear" w:color="auto" w:fill="auto"/>
            <w:noWrap/>
            <w:vAlign w:val="bottom"/>
            <w:hideMark/>
          </w:tcPr>
          <w:p w:rsidR="00342B3A" w:rsidRPr="00E0742F" w:rsidRDefault="00672C5F" w:rsidP="00043818">
            <w:pPr>
              <w:jc w:val="center"/>
              <w:rPr>
                <w:b/>
                <w:bCs/>
                <w:color w:val="000000"/>
                <w:lang w:val="uz-Latn-UZ"/>
              </w:rPr>
            </w:pPr>
            <w:r w:rsidRPr="00E0742F">
              <w:rPr>
                <w:b/>
                <w:bCs/>
                <w:color w:val="000000"/>
                <w:lang w:val="uz-Latn-UZ"/>
              </w:rPr>
              <w:t>Минтақалар</w:t>
            </w:r>
          </w:p>
        </w:tc>
      </w:tr>
      <w:tr w:rsidR="00342B3A" w:rsidRPr="00E0742F" w:rsidTr="00672C5F">
        <w:trPr>
          <w:trHeight w:val="2356"/>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342B3A" w:rsidRPr="00E0742F" w:rsidRDefault="00342B3A" w:rsidP="00043818">
            <w:pPr>
              <w:rPr>
                <w:b/>
                <w:bCs/>
                <w:color w:val="000000"/>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342B3A" w:rsidRPr="00E0742F" w:rsidRDefault="00342B3A" w:rsidP="00043818">
            <w:pPr>
              <w:rPr>
                <w:b/>
                <w:bCs/>
                <w:color w:val="000000"/>
              </w:rPr>
            </w:pP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672C5F" w:rsidP="00043818">
            <w:pPr>
              <w:jc w:val="center"/>
              <w:rPr>
                <w:b/>
                <w:bCs/>
                <w:color w:val="000000"/>
                <w:lang w:val="uz-Latn-UZ"/>
              </w:rPr>
            </w:pPr>
            <w:r w:rsidRPr="00E0742F">
              <w:rPr>
                <w:b/>
                <w:bCs/>
                <w:color w:val="000000"/>
                <w:lang w:val="uz-Latn-UZ"/>
              </w:rPr>
              <w:t>Қорақалпоғистон Республикаси</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672C5F" w:rsidP="00043818">
            <w:pPr>
              <w:jc w:val="center"/>
              <w:rPr>
                <w:b/>
                <w:bCs/>
                <w:color w:val="000000"/>
                <w:lang w:val="uz-Latn-UZ"/>
              </w:rPr>
            </w:pPr>
            <w:r w:rsidRPr="00E0742F">
              <w:rPr>
                <w:b/>
                <w:bCs/>
                <w:color w:val="000000"/>
                <w:lang w:val="uz-Latn-UZ"/>
              </w:rPr>
              <w:t>Андижон</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lang w:val="uz-Latn-UZ"/>
              </w:rPr>
            </w:pPr>
            <w:r w:rsidRPr="00E0742F">
              <w:rPr>
                <w:b/>
                <w:bCs/>
                <w:color w:val="000000"/>
              </w:rPr>
              <w:t>Бух</w:t>
            </w:r>
            <w:r w:rsidR="00672C5F" w:rsidRPr="00E0742F">
              <w:rPr>
                <w:b/>
                <w:bCs/>
                <w:color w:val="000000"/>
                <w:lang w:val="uz-Latn-UZ"/>
              </w:rPr>
              <w:t>о</w:t>
            </w:r>
            <w:r w:rsidRPr="00E0742F">
              <w:rPr>
                <w:b/>
                <w:bCs/>
                <w:color w:val="000000"/>
              </w:rPr>
              <w:t>р</w:t>
            </w:r>
            <w:r w:rsidR="00672C5F" w:rsidRPr="00E0742F">
              <w:rPr>
                <w:b/>
                <w:bCs/>
                <w:color w:val="000000"/>
                <w:lang w:val="uz-Latn-UZ"/>
              </w:rPr>
              <w:t>о</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672C5F" w:rsidP="00672C5F">
            <w:pPr>
              <w:jc w:val="center"/>
              <w:rPr>
                <w:b/>
                <w:bCs/>
                <w:color w:val="000000"/>
                <w:lang w:val="uz-Latn-UZ"/>
              </w:rPr>
            </w:pPr>
            <w:r w:rsidRPr="00E0742F">
              <w:rPr>
                <w:b/>
                <w:bCs/>
                <w:color w:val="000000"/>
                <w:lang w:val="uz-Latn-UZ"/>
              </w:rPr>
              <w:t>Ж</w:t>
            </w:r>
            <w:r w:rsidR="00342B3A" w:rsidRPr="00E0742F">
              <w:rPr>
                <w:b/>
                <w:bCs/>
                <w:color w:val="000000"/>
              </w:rPr>
              <w:t>и</w:t>
            </w:r>
            <w:r w:rsidRPr="00E0742F">
              <w:rPr>
                <w:b/>
                <w:bCs/>
                <w:color w:val="000000"/>
                <w:lang w:val="uz-Latn-UZ"/>
              </w:rPr>
              <w:t>з</w:t>
            </w:r>
            <w:r w:rsidR="00342B3A" w:rsidRPr="00E0742F">
              <w:rPr>
                <w:b/>
                <w:bCs/>
                <w:color w:val="000000"/>
              </w:rPr>
              <w:t>за</w:t>
            </w:r>
            <w:r w:rsidRPr="00E0742F">
              <w:rPr>
                <w:b/>
                <w:bCs/>
                <w:color w:val="000000"/>
                <w:lang w:val="uz-Latn-UZ"/>
              </w:rPr>
              <w:t>х</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672C5F" w:rsidP="00043818">
            <w:pPr>
              <w:jc w:val="center"/>
              <w:rPr>
                <w:b/>
                <w:bCs/>
                <w:color w:val="000000"/>
                <w:lang w:val="uz-Latn-UZ"/>
              </w:rPr>
            </w:pPr>
            <w:r w:rsidRPr="00E0742F">
              <w:rPr>
                <w:b/>
                <w:bCs/>
                <w:color w:val="000000"/>
                <w:lang w:val="uz-Latn-UZ"/>
              </w:rPr>
              <w:t>Қашқадарё</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rPr>
            </w:pPr>
            <w:r w:rsidRPr="00E0742F">
              <w:rPr>
                <w:b/>
                <w:bCs/>
                <w:color w:val="000000"/>
              </w:rPr>
              <w:t>Навоий</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rPr>
            </w:pPr>
            <w:r w:rsidRPr="00E0742F">
              <w:rPr>
                <w:b/>
                <w:bCs/>
                <w:color w:val="000000"/>
              </w:rPr>
              <w:t>Наманган</w:t>
            </w:r>
          </w:p>
        </w:tc>
        <w:tc>
          <w:tcPr>
            <w:tcW w:w="795"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rPr>
            </w:pPr>
            <w:r w:rsidRPr="00E0742F">
              <w:rPr>
                <w:b/>
                <w:bCs/>
                <w:color w:val="000000"/>
              </w:rPr>
              <w:t>Самар</w:t>
            </w:r>
            <w:r w:rsidR="00672C5F" w:rsidRPr="00E0742F">
              <w:rPr>
                <w:b/>
                <w:bCs/>
                <w:color w:val="000000"/>
                <w:lang w:val="uz-Latn-UZ"/>
              </w:rPr>
              <w:t>қ</w:t>
            </w:r>
            <w:r w:rsidRPr="00E0742F">
              <w:rPr>
                <w:b/>
                <w:bCs/>
                <w:color w:val="000000"/>
              </w:rPr>
              <w:t>анд</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lang w:val="uz-Latn-UZ"/>
              </w:rPr>
            </w:pPr>
            <w:r w:rsidRPr="00E0742F">
              <w:rPr>
                <w:b/>
                <w:bCs/>
                <w:color w:val="000000"/>
              </w:rPr>
              <w:t>Сурх</w:t>
            </w:r>
            <w:r w:rsidR="00672C5F" w:rsidRPr="00E0742F">
              <w:rPr>
                <w:b/>
                <w:bCs/>
                <w:color w:val="000000"/>
                <w:lang w:val="uz-Latn-UZ"/>
              </w:rPr>
              <w:t>о</w:t>
            </w:r>
            <w:r w:rsidRPr="00E0742F">
              <w:rPr>
                <w:b/>
                <w:bCs/>
                <w:color w:val="000000"/>
              </w:rPr>
              <w:t>ндар</w:t>
            </w:r>
            <w:r w:rsidR="00672C5F" w:rsidRPr="00E0742F">
              <w:rPr>
                <w:b/>
                <w:bCs/>
                <w:color w:val="000000"/>
                <w:lang w:val="uz-Latn-UZ"/>
              </w:rPr>
              <w:t>ё</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672C5F">
            <w:pPr>
              <w:jc w:val="center"/>
              <w:rPr>
                <w:b/>
                <w:bCs/>
                <w:color w:val="000000"/>
                <w:lang w:val="uz-Latn-UZ"/>
              </w:rPr>
            </w:pPr>
            <w:r w:rsidRPr="00E0742F">
              <w:rPr>
                <w:b/>
                <w:bCs/>
                <w:color w:val="000000"/>
              </w:rPr>
              <w:t>С</w:t>
            </w:r>
            <w:r w:rsidR="00672C5F" w:rsidRPr="00E0742F">
              <w:rPr>
                <w:b/>
                <w:bCs/>
                <w:color w:val="000000"/>
                <w:lang w:val="uz-Latn-UZ"/>
              </w:rPr>
              <w:t>и</w:t>
            </w:r>
            <w:r w:rsidRPr="00E0742F">
              <w:rPr>
                <w:b/>
                <w:bCs/>
                <w:color w:val="000000"/>
              </w:rPr>
              <w:t>рдар</w:t>
            </w:r>
            <w:r w:rsidR="00672C5F" w:rsidRPr="00E0742F">
              <w:rPr>
                <w:b/>
                <w:bCs/>
                <w:color w:val="000000"/>
                <w:lang w:val="uz-Latn-UZ"/>
              </w:rPr>
              <w:t>ё</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1F7A95" w:rsidP="001F7A95">
            <w:pPr>
              <w:jc w:val="center"/>
              <w:rPr>
                <w:b/>
                <w:bCs/>
                <w:color w:val="000000"/>
                <w:lang w:val="uz-Latn-UZ"/>
              </w:rPr>
            </w:pPr>
            <w:r w:rsidRPr="00E0742F">
              <w:rPr>
                <w:b/>
                <w:bCs/>
                <w:color w:val="000000"/>
              </w:rPr>
              <w:t>Т</w:t>
            </w:r>
            <w:r w:rsidRPr="00E0742F">
              <w:rPr>
                <w:b/>
                <w:bCs/>
                <w:color w:val="000000"/>
                <w:lang w:val="uz-Latn-UZ"/>
              </w:rPr>
              <w:t>о</w:t>
            </w:r>
            <w:r w:rsidR="00342B3A" w:rsidRPr="00E0742F">
              <w:rPr>
                <w:b/>
                <w:bCs/>
                <w:color w:val="000000"/>
              </w:rPr>
              <w:t>шкен</w:t>
            </w:r>
            <w:r w:rsidRPr="00E0742F">
              <w:rPr>
                <w:b/>
                <w:bCs/>
                <w:color w:val="000000"/>
                <w:lang w:val="uz-Latn-UZ"/>
              </w:rPr>
              <w:t>т</w:t>
            </w:r>
          </w:p>
        </w:tc>
        <w:tc>
          <w:tcPr>
            <w:tcW w:w="796"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1F7A95">
            <w:pPr>
              <w:jc w:val="center"/>
              <w:rPr>
                <w:b/>
                <w:bCs/>
                <w:color w:val="000000"/>
              </w:rPr>
            </w:pPr>
            <w:r w:rsidRPr="00E0742F">
              <w:rPr>
                <w:b/>
                <w:bCs/>
                <w:color w:val="000000"/>
              </w:rPr>
              <w:t>Ф</w:t>
            </w:r>
            <w:r w:rsidR="001F7A95" w:rsidRPr="00E0742F">
              <w:rPr>
                <w:b/>
                <w:bCs/>
                <w:color w:val="000000"/>
                <w:lang w:val="uz-Latn-UZ"/>
              </w:rPr>
              <w:t>а</w:t>
            </w:r>
            <w:r w:rsidRPr="00E0742F">
              <w:rPr>
                <w:b/>
                <w:bCs/>
                <w:color w:val="000000"/>
              </w:rPr>
              <w:t>р</w:t>
            </w:r>
            <w:r w:rsidR="001F7A95" w:rsidRPr="00E0742F">
              <w:rPr>
                <w:b/>
                <w:bCs/>
                <w:color w:val="000000"/>
                <w:lang w:val="uz-Latn-UZ"/>
              </w:rPr>
              <w:t>ғо</w:t>
            </w:r>
            <w:r w:rsidRPr="00E0742F">
              <w:rPr>
                <w:b/>
                <w:bCs/>
                <w:color w:val="000000"/>
              </w:rPr>
              <w:t>на</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342B3A" w:rsidP="001F7A95">
            <w:pPr>
              <w:jc w:val="center"/>
              <w:rPr>
                <w:b/>
                <w:bCs/>
                <w:color w:val="000000"/>
              </w:rPr>
            </w:pPr>
            <w:r w:rsidRPr="00E0742F">
              <w:rPr>
                <w:b/>
                <w:bCs/>
                <w:color w:val="000000"/>
              </w:rPr>
              <w:t>Хор</w:t>
            </w:r>
            <w:r w:rsidR="001F7A95" w:rsidRPr="00E0742F">
              <w:rPr>
                <w:b/>
                <w:bCs/>
                <w:color w:val="000000"/>
                <w:lang w:val="uz-Latn-UZ"/>
              </w:rPr>
              <w:t>а</w:t>
            </w:r>
            <w:r w:rsidRPr="00E0742F">
              <w:rPr>
                <w:b/>
                <w:bCs/>
                <w:color w:val="000000"/>
              </w:rPr>
              <w:t>зм</w:t>
            </w:r>
          </w:p>
        </w:tc>
        <w:tc>
          <w:tcPr>
            <w:tcW w:w="767" w:type="dxa"/>
            <w:tcBorders>
              <w:top w:val="nil"/>
              <w:left w:val="nil"/>
              <w:bottom w:val="single" w:sz="4" w:space="0" w:color="auto"/>
              <w:right w:val="single" w:sz="4" w:space="0" w:color="auto"/>
            </w:tcBorders>
            <w:shd w:val="clear" w:color="auto" w:fill="auto"/>
            <w:textDirection w:val="btLr"/>
            <w:vAlign w:val="center"/>
            <w:hideMark/>
          </w:tcPr>
          <w:p w:rsidR="00342B3A" w:rsidRPr="00E0742F" w:rsidRDefault="001F7A95" w:rsidP="00043818">
            <w:pPr>
              <w:jc w:val="center"/>
              <w:rPr>
                <w:b/>
                <w:bCs/>
                <w:color w:val="000000"/>
              </w:rPr>
            </w:pPr>
            <w:r w:rsidRPr="00E0742F">
              <w:rPr>
                <w:b/>
                <w:bCs/>
                <w:color w:val="000000"/>
              </w:rPr>
              <w:t>Т</w:t>
            </w:r>
            <w:r w:rsidRPr="00E0742F">
              <w:rPr>
                <w:b/>
                <w:bCs/>
                <w:color w:val="000000"/>
                <w:lang w:val="uz-Latn-UZ"/>
              </w:rPr>
              <w:t>о</w:t>
            </w:r>
            <w:r w:rsidRPr="00E0742F">
              <w:rPr>
                <w:b/>
                <w:bCs/>
                <w:color w:val="000000"/>
              </w:rPr>
              <w:t>шкен</w:t>
            </w:r>
            <w:r w:rsidRPr="00E0742F">
              <w:rPr>
                <w:b/>
                <w:bCs/>
                <w:color w:val="000000"/>
                <w:lang w:val="uz-Latn-UZ"/>
              </w:rPr>
              <w:t>т шаҳри</w:t>
            </w:r>
          </w:p>
        </w:tc>
      </w:tr>
      <w:tr w:rsidR="00342B3A" w:rsidRPr="00E0742F" w:rsidTr="00672C5F">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42B3A" w:rsidRPr="00E0742F" w:rsidRDefault="00672C5F" w:rsidP="00043818">
            <w:pPr>
              <w:jc w:val="center"/>
              <w:rPr>
                <w:b/>
                <w:bCs/>
                <w:color w:val="000000"/>
                <w:lang w:val="uz-Latn-UZ"/>
              </w:rPr>
            </w:pPr>
            <w:r w:rsidRPr="00E0742F">
              <w:rPr>
                <w:b/>
                <w:bCs/>
                <w:color w:val="000000"/>
                <w:lang w:val="uz-Latn-UZ"/>
              </w:rPr>
              <w:t>Ишлаб чиқариш омиллари унумдорлиги</w:t>
            </w:r>
          </w:p>
        </w:tc>
        <w:tc>
          <w:tcPr>
            <w:tcW w:w="1064" w:type="dxa"/>
            <w:tcBorders>
              <w:top w:val="nil"/>
              <w:left w:val="nil"/>
              <w:bottom w:val="nil"/>
              <w:right w:val="single" w:sz="4" w:space="0" w:color="auto"/>
            </w:tcBorders>
            <w:shd w:val="clear" w:color="auto" w:fill="auto"/>
            <w:noWrap/>
            <w:vAlign w:val="center"/>
            <w:hideMark/>
          </w:tcPr>
          <w:p w:rsidR="00342B3A" w:rsidRPr="00E0742F" w:rsidRDefault="00342B3A" w:rsidP="00672C5F">
            <w:pPr>
              <w:jc w:val="center"/>
              <w:rPr>
                <w:color w:val="000000"/>
              </w:rPr>
            </w:pPr>
            <w:r w:rsidRPr="00E0742F">
              <w:rPr>
                <w:color w:val="000000"/>
              </w:rPr>
              <w:t xml:space="preserve">2006 </w:t>
            </w:r>
            <w:r w:rsidR="00672C5F" w:rsidRPr="00E0742F">
              <w:rPr>
                <w:color w:val="000000"/>
                <w:lang w:val="uz-Latn-UZ"/>
              </w:rPr>
              <w:t>й</w:t>
            </w:r>
            <w:r w:rsidRPr="00E0742F">
              <w:rPr>
                <w:color w:val="000000"/>
              </w:rPr>
              <w:t>.</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0,311</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0,434</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0,536</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0,557</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0,588</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1,000</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0,336</w:t>
            </w:r>
          </w:p>
        </w:tc>
        <w:tc>
          <w:tcPr>
            <w:tcW w:w="795"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0,388</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0,414</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0,396</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0,597</w:t>
            </w:r>
          </w:p>
        </w:tc>
        <w:tc>
          <w:tcPr>
            <w:tcW w:w="796"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0,401</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0,423</w:t>
            </w:r>
          </w:p>
        </w:tc>
        <w:tc>
          <w:tcPr>
            <w:tcW w:w="767" w:type="dxa"/>
            <w:tcBorders>
              <w:top w:val="nil"/>
              <w:left w:val="nil"/>
              <w:bottom w:val="nil"/>
              <w:right w:val="single" w:sz="4" w:space="0" w:color="auto"/>
            </w:tcBorders>
            <w:shd w:val="clear" w:color="auto" w:fill="auto"/>
            <w:noWrap/>
            <w:vAlign w:val="center"/>
            <w:hideMark/>
          </w:tcPr>
          <w:p w:rsidR="00342B3A" w:rsidRPr="00E0742F" w:rsidRDefault="00342B3A" w:rsidP="00043818">
            <w:pPr>
              <w:jc w:val="center"/>
              <w:rPr>
                <w:color w:val="000000"/>
              </w:rPr>
            </w:pPr>
            <w:r w:rsidRPr="00E0742F">
              <w:rPr>
                <w:color w:val="000000"/>
              </w:rPr>
              <w:t>0,739</w:t>
            </w:r>
          </w:p>
        </w:tc>
      </w:tr>
      <w:tr w:rsidR="00342B3A" w:rsidRPr="00E0742F" w:rsidTr="00672C5F">
        <w:trPr>
          <w:trHeight w:val="300"/>
        </w:trPr>
        <w:tc>
          <w:tcPr>
            <w:tcW w:w="2269" w:type="dxa"/>
            <w:vMerge/>
            <w:tcBorders>
              <w:top w:val="nil"/>
              <w:left w:val="single" w:sz="4" w:space="0" w:color="auto"/>
              <w:bottom w:val="single" w:sz="4" w:space="0" w:color="000000"/>
              <w:right w:val="single" w:sz="4" w:space="0" w:color="auto"/>
            </w:tcBorders>
            <w:vAlign w:val="center"/>
            <w:hideMark/>
          </w:tcPr>
          <w:p w:rsidR="00342B3A" w:rsidRPr="00E0742F" w:rsidRDefault="00342B3A"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342B3A" w:rsidRPr="00E0742F" w:rsidRDefault="00342B3A" w:rsidP="00672C5F">
            <w:pPr>
              <w:jc w:val="center"/>
              <w:rPr>
                <w:color w:val="000000"/>
              </w:rPr>
            </w:pPr>
            <w:r w:rsidRPr="00E0742F">
              <w:rPr>
                <w:color w:val="000000"/>
              </w:rPr>
              <w:t xml:space="preserve">2012 </w:t>
            </w:r>
            <w:r w:rsidR="00672C5F" w:rsidRPr="00E0742F">
              <w:rPr>
                <w:color w:val="000000"/>
                <w:lang w:val="uz-Latn-UZ"/>
              </w:rPr>
              <w:t>й</w:t>
            </w:r>
            <w:r w:rsidRPr="00E0742F">
              <w:rPr>
                <w:color w:val="000000"/>
              </w:rPr>
              <w:t>.</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0,306</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0,421</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0,551</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0,430</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0,596</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0,994</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0,353</w:t>
            </w:r>
          </w:p>
        </w:tc>
        <w:tc>
          <w:tcPr>
            <w:tcW w:w="795"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0,375</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0,357</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0,378</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0,624</w:t>
            </w:r>
          </w:p>
        </w:tc>
        <w:tc>
          <w:tcPr>
            <w:tcW w:w="796"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0,382</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0,375</w:t>
            </w:r>
          </w:p>
        </w:tc>
        <w:tc>
          <w:tcPr>
            <w:tcW w:w="767" w:type="dxa"/>
            <w:tcBorders>
              <w:top w:val="nil"/>
              <w:left w:val="nil"/>
              <w:bottom w:val="nil"/>
              <w:right w:val="single" w:sz="4" w:space="0" w:color="auto"/>
            </w:tcBorders>
            <w:shd w:val="clear" w:color="auto" w:fill="auto"/>
            <w:noWrap/>
            <w:vAlign w:val="center"/>
            <w:hideMark/>
          </w:tcPr>
          <w:p w:rsidR="00342B3A" w:rsidRPr="00E0742F" w:rsidRDefault="00342B3A" w:rsidP="00043818">
            <w:pPr>
              <w:jc w:val="center"/>
              <w:rPr>
                <w:color w:val="000000"/>
              </w:rPr>
            </w:pPr>
            <w:r w:rsidRPr="00E0742F">
              <w:rPr>
                <w:color w:val="000000"/>
              </w:rPr>
              <w:t>1,000</w:t>
            </w:r>
          </w:p>
        </w:tc>
      </w:tr>
      <w:tr w:rsidR="00342B3A" w:rsidRPr="00E0742F" w:rsidTr="00672C5F">
        <w:trPr>
          <w:trHeight w:val="300"/>
        </w:trPr>
        <w:tc>
          <w:tcPr>
            <w:tcW w:w="2269" w:type="dxa"/>
            <w:vMerge/>
            <w:tcBorders>
              <w:top w:val="nil"/>
              <w:left w:val="single" w:sz="4" w:space="0" w:color="auto"/>
              <w:bottom w:val="single" w:sz="4" w:space="0" w:color="000000"/>
              <w:right w:val="single" w:sz="4" w:space="0" w:color="auto"/>
            </w:tcBorders>
            <w:vAlign w:val="center"/>
            <w:hideMark/>
          </w:tcPr>
          <w:p w:rsidR="00342B3A" w:rsidRPr="00E0742F" w:rsidRDefault="00342B3A"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342B3A" w:rsidRPr="00E0742F" w:rsidRDefault="00342B3A" w:rsidP="00672C5F">
            <w:pPr>
              <w:jc w:val="center"/>
              <w:rPr>
                <w:color w:val="000000"/>
              </w:rPr>
            </w:pPr>
            <w:r w:rsidRPr="00E0742F">
              <w:rPr>
                <w:color w:val="000000"/>
              </w:rPr>
              <w:t xml:space="preserve">2014 </w:t>
            </w:r>
            <w:r w:rsidR="00672C5F" w:rsidRPr="00E0742F">
              <w:rPr>
                <w:color w:val="000000"/>
                <w:lang w:val="uz-Latn-UZ"/>
              </w:rPr>
              <w:t>й</w:t>
            </w:r>
            <w:r w:rsidRPr="00E0742F">
              <w:rPr>
                <w:color w:val="000000"/>
              </w:rPr>
              <w:t xml:space="preserve">. </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0,320</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0,422</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0,525</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0,420</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0,537</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1,000</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0,358</w:t>
            </w:r>
          </w:p>
        </w:tc>
        <w:tc>
          <w:tcPr>
            <w:tcW w:w="795"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0,354</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0,365</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0,422</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0,611</w:t>
            </w:r>
          </w:p>
        </w:tc>
        <w:tc>
          <w:tcPr>
            <w:tcW w:w="796"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0,364</w:t>
            </w:r>
          </w:p>
        </w:tc>
        <w:tc>
          <w:tcPr>
            <w:tcW w:w="794" w:type="dxa"/>
            <w:tcBorders>
              <w:top w:val="nil"/>
              <w:left w:val="nil"/>
              <w:bottom w:val="nil"/>
              <w:right w:val="nil"/>
            </w:tcBorders>
            <w:shd w:val="clear" w:color="auto" w:fill="auto"/>
            <w:noWrap/>
            <w:vAlign w:val="center"/>
            <w:hideMark/>
          </w:tcPr>
          <w:p w:rsidR="00342B3A" w:rsidRPr="00E0742F" w:rsidRDefault="00342B3A" w:rsidP="00043818">
            <w:pPr>
              <w:jc w:val="center"/>
              <w:rPr>
                <w:color w:val="000000"/>
              </w:rPr>
            </w:pPr>
            <w:r w:rsidRPr="00E0742F">
              <w:rPr>
                <w:color w:val="000000"/>
              </w:rPr>
              <w:t>0,365</w:t>
            </w:r>
          </w:p>
        </w:tc>
        <w:tc>
          <w:tcPr>
            <w:tcW w:w="767" w:type="dxa"/>
            <w:tcBorders>
              <w:top w:val="nil"/>
              <w:left w:val="nil"/>
              <w:bottom w:val="nil"/>
              <w:right w:val="single" w:sz="4" w:space="0" w:color="auto"/>
            </w:tcBorders>
            <w:shd w:val="clear" w:color="auto" w:fill="auto"/>
            <w:noWrap/>
            <w:vAlign w:val="center"/>
            <w:hideMark/>
          </w:tcPr>
          <w:p w:rsidR="00342B3A" w:rsidRPr="00E0742F" w:rsidRDefault="00342B3A" w:rsidP="00043818">
            <w:pPr>
              <w:jc w:val="center"/>
              <w:rPr>
                <w:color w:val="000000"/>
              </w:rPr>
            </w:pPr>
            <w:r w:rsidRPr="00E0742F">
              <w:rPr>
                <w:color w:val="000000"/>
              </w:rPr>
              <w:t>0,980</w:t>
            </w:r>
          </w:p>
        </w:tc>
      </w:tr>
      <w:tr w:rsidR="00672C5F" w:rsidRPr="00E0742F" w:rsidTr="00672C5F">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2C5F" w:rsidRPr="00E0742F" w:rsidRDefault="00672C5F" w:rsidP="00672C5F">
            <w:pPr>
              <w:jc w:val="center"/>
              <w:rPr>
                <w:b/>
                <w:bCs/>
                <w:color w:val="000000"/>
                <w:lang w:val="uz-Latn-UZ"/>
              </w:rPr>
            </w:pPr>
            <w:r w:rsidRPr="00E0742F">
              <w:rPr>
                <w:b/>
                <w:bCs/>
                <w:color w:val="000000"/>
              </w:rPr>
              <w:t xml:space="preserve">Инновацион-инвестицион </w:t>
            </w:r>
            <w:r w:rsidRPr="00E0742F">
              <w:rPr>
                <w:b/>
                <w:bCs/>
                <w:color w:val="000000"/>
                <w:lang w:val="uz-Latn-UZ"/>
              </w:rPr>
              <w:t>фаоллик</w:t>
            </w:r>
          </w:p>
        </w:tc>
        <w:tc>
          <w:tcPr>
            <w:tcW w:w="1064"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2006 </w:t>
            </w:r>
            <w:r w:rsidRPr="00E0742F">
              <w:rPr>
                <w:color w:val="000000"/>
                <w:lang w:val="uz-Latn-UZ"/>
              </w:rPr>
              <w:t>й</w:t>
            </w:r>
            <w:r w:rsidRPr="00E0742F">
              <w:rPr>
                <w:color w:val="000000"/>
              </w:rPr>
              <w:t>.</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0,097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0,724</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0,145</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0,043</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0,314</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0,152</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0,057</w:t>
            </w:r>
          </w:p>
        </w:tc>
        <w:tc>
          <w:tcPr>
            <w:tcW w:w="795"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0,113</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0,035</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0,147</w:t>
            </w:r>
          </w:p>
        </w:tc>
        <w:tc>
          <w:tcPr>
            <w:tcW w:w="796"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0,082</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0,048</w:t>
            </w:r>
          </w:p>
        </w:tc>
        <w:tc>
          <w:tcPr>
            <w:tcW w:w="767"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0,399</w:t>
            </w:r>
          </w:p>
        </w:tc>
      </w:tr>
      <w:tr w:rsidR="00672C5F" w:rsidRPr="00E0742F" w:rsidTr="00672C5F">
        <w:trPr>
          <w:trHeight w:val="300"/>
        </w:trPr>
        <w:tc>
          <w:tcPr>
            <w:tcW w:w="2269" w:type="dxa"/>
            <w:vMerge/>
            <w:tcBorders>
              <w:top w:val="nil"/>
              <w:left w:val="single" w:sz="4" w:space="0" w:color="auto"/>
              <w:bottom w:val="single" w:sz="4" w:space="0" w:color="000000"/>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2012 </w:t>
            </w:r>
            <w:r w:rsidRPr="00E0742F">
              <w:rPr>
                <w:color w:val="000000"/>
                <w:lang w:val="uz-Latn-UZ"/>
              </w:rPr>
              <w:t>й</w:t>
            </w:r>
            <w:r w:rsidRPr="00E0742F">
              <w:rPr>
                <w:color w:val="000000"/>
              </w:rPr>
              <w:t>.</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0,742</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0,215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0,049</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0,188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0,049</w:t>
            </w:r>
          </w:p>
        </w:tc>
        <w:tc>
          <w:tcPr>
            <w:tcW w:w="795"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0,155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0,057</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0,125</w:t>
            </w:r>
          </w:p>
        </w:tc>
        <w:tc>
          <w:tcPr>
            <w:tcW w:w="796"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0,095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0,046</w:t>
            </w:r>
          </w:p>
        </w:tc>
        <w:tc>
          <w:tcPr>
            <w:tcW w:w="767" w:type="dxa"/>
            <w:tcBorders>
              <w:top w:val="nil"/>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0,374</w:t>
            </w:r>
          </w:p>
        </w:tc>
      </w:tr>
      <w:tr w:rsidR="00672C5F" w:rsidRPr="00E0742F" w:rsidTr="00672C5F">
        <w:trPr>
          <w:trHeight w:val="300"/>
        </w:trPr>
        <w:tc>
          <w:tcPr>
            <w:tcW w:w="2269" w:type="dxa"/>
            <w:vMerge/>
            <w:tcBorders>
              <w:top w:val="nil"/>
              <w:left w:val="single" w:sz="4" w:space="0" w:color="auto"/>
              <w:bottom w:val="single" w:sz="4" w:space="0" w:color="000000"/>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2014 </w:t>
            </w:r>
            <w:r w:rsidRPr="00E0742F">
              <w:rPr>
                <w:color w:val="000000"/>
                <w:lang w:val="uz-Latn-UZ"/>
              </w:rPr>
              <w:t>й</w:t>
            </w:r>
            <w:r w:rsidRPr="00E0742F">
              <w:rPr>
                <w:color w:val="000000"/>
              </w:rPr>
              <w:t xml:space="preserve">. </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0,176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0,753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0,256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0,238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0,149</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0,073</w:t>
            </w:r>
          </w:p>
        </w:tc>
        <w:tc>
          <w:tcPr>
            <w:tcW w:w="795"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0,193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0,084</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0,063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0,207</w:t>
            </w:r>
          </w:p>
        </w:tc>
        <w:tc>
          <w:tcPr>
            <w:tcW w:w="796"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0,130</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0,079</w:t>
            </w:r>
          </w:p>
        </w:tc>
        <w:tc>
          <w:tcPr>
            <w:tcW w:w="767" w:type="dxa"/>
            <w:tcBorders>
              <w:top w:val="nil"/>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0,374</w:t>
            </w:r>
          </w:p>
        </w:tc>
      </w:tr>
      <w:tr w:rsidR="00672C5F" w:rsidRPr="00E0742F" w:rsidTr="00672C5F">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2C5F" w:rsidRPr="00E0742F" w:rsidRDefault="00672C5F" w:rsidP="00672C5F">
            <w:pPr>
              <w:jc w:val="center"/>
              <w:rPr>
                <w:b/>
                <w:bCs/>
                <w:color w:val="000000"/>
              </w:rPr>
            </w:pPr>
            <w:r w:rsidRPr="00E0742F">
              <w:rPr>
                <w:b/>
                <w:bCs/>
                <w:color w:val="000000"/>
                <w:lang w:val="uz-Latn-UZ"/>
              </w:rPr>
              <w:t>Ишбилармонлик муҳити</w:t>
            </w:r>
          </w:p>
        </w:tc>
        <w:tc>
          <w:tcPr>
            <w:tcW w:w="1064"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2006 </w:t>
            </w:r>
            <w:r w:rsidRPr="00E0742F">
              <w:rPr>
                <w:color w:val="000000"/>
                <w:lang w:val="uz-Latn-UZ"/>
              </w:rPr>
              <w:t>й</w:t>
            </w:r>
            <w:r w:rsidRPr="00E0742F">
              <w:rPr>
                <w:color w:val="000000"/>
              </w:rPr>
              <w:t>.</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0,741</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0,733</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0,733</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0,904</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0,960</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0,744</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0,671</w:t>
            </w:r>
          </w:p>
        </w:tc>
        <w:tc>
          <w:tcPr>
            <w:tcW w:w="795"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0,771</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0,637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0,738</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0,716</w:t>
            </w:r>
          </w:p>
        </w:tc>
        <w:tc>
          <w:tcPr>
            <w:tcW w:w="796"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0,787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0,660</w:t>
            </w:r>
          </w:p>
        </w:tc>
        <w:tc>
          <w:tcPr>
            <w:tcW w:w="767"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0,478</w:t>
            </w:r>
          </w:p>
        </w:tc>
      </w:tr>
      <w:tr w:rsidR="00672C5F" w:rsidRPr="00E0742F" w:rsidTr="00672C5F">
        <w:trPr>
          <w:trHeight w:val="300"/>
        </w:trPr>
        <w:tc>
          <w:tcPr>
            <w:tcW w:w="2269" w:type="dxa"/>
            <w:vMerge/>
            <w:tcBorders>
              <w:top w:val="nil"/>
              <w:left w:val="single" w:sz="4" w:space="0" w:color="auto"/>
              <w:bottom w:val="single" w:sz="4" w:space="0" w:color="000000"/>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2012 </w:t>
            </w:r>
            <w:r w:rsidRPr="00E0742F">
              <w:rPr>
                <w:color w:val="000000"/>
                <w:lang w:val="uz-Latn-UZ"/>
              </w:rPr>
              <w:t>й</w:t>
            </w:r>
            <w:r w:rsidRPr="00E0742F">
              <w:rPr>
                <w:color w:val="000000"/>
              </w:rPr>
              <w:t>.</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0,336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0,450</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0,307</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0,258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0,624</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0,169</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0,452</w:t>
            </w:r>
          </w:p>
        </w:tc>
        <w:tc>
          <w:tcPr>
            <w:tcW w:w="795"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0,345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0,264</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0,472</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0,369</w:t>
            </w:r>
          </w:p>
        </w:tc>
        <w:tc>
          <w:tcPr>
            <w:tcW w:w="796"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0,331</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0,374</w:t>
            </w:r>
          </w:p>
        </w:tc>
        <w:tc>
          <w:tcPr>
            <w:tcW w:w="767" w:type="dxa"/>
            <w:tcBorders>
              <w:top w:val="nil"/>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0,320</w:t>
            </w:r>
          </w:p>
        </w:tc>
      </w:tr>
      <w:tr w:rsidR="00672C5F" w:rsidRPr="00E0742F" w:rsidTr="00672C5F">
        <w:trPr>
          <w:trHeight w:val="300"/>
        </w:trPr>
        <w:tc>
          <w:tcPr>
            <w:tcW w:w="2269" w:type="dxa"/>
            <w:vMerge/>
            <w:tcBorders>
              <w:top w:val="nil"/>
              <w:left w:val="single" w:sz="4" w:space="0" w:color="auto"/>
              <w:bottom w:val="single" w:sz="4" w:space="0" w:color="auto"/>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2014 </w:t>
            </w:r>
            <w:r w:rsidRPr="00E0742F">
              <w:rPr>
                <w:color w:val="000000"/>
                <w:lang w:val="uz-Latn-UZ"/>
              </w:rPr>
              <w:t>й</w:t>
            </w:r>
            <w:r w:rsidRPr="00E0742F">
              <w:rPr>
                <w:color w:val="000000"/>
              </w:rPr>
              <w:t xml:space="preserve">. </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0,421</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0,668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0,286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0,510</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0,493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0,586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0,452</w:t>
            </w:r>
          </w:p>
        </w:tc>
        <w:tc>
          <w:tcPr>
            <w:tcW w:w="795"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0,389</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0,460</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0,456</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0,519</w:t>
            </w:r>
          </w:p>
        </w:tc>
        <w:tc>
          <w:tcPr>
            <w:tcW w:w="796"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0,487</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0,466</w:t>
            </w:r>
          </w:p>
        </w:tc>
        <w:tc>
          <w:tcPr>
            <w:tcW w:w="767" w:type="dxa"/>
            <w:tcBorders>
              <w:top w:val="nil"/>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0,503</w:t>
            </w:r>
          </w:p>
        </w:tc>
      </w:tr>
      <w:tr w:rsidR="00672C5F" w:rsidRPr="00E0742F" w:rsidTr="00672C5F">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C5F" w:rsidRPr="00E0742F" w:rsidRDefault="00672C5F" w:rsidP="00043818">
            <w:pPr>
              <w:jc w:val="center"/>
              <w:rPr>
                <w:b/>
                <w:bCs/>
                <w:color w:val="000000"/>
                <w:lang w:val="uz-Latn-UZ"/>
              </w:rPr>
            </w:pPr>
            <w:r w:rsidRPr="00E0742F">
              <w:rPr>
                <w:b/>
                <w:bCs/>
                <w:color w:val="000000"/>
                <w:lang w:val="uz-Latn-UZ"/>
              </w:rPr>
              <w:t>Иқтисодиётнинг очиқлиги</w:t>
            </w:r>
          </w:p>
        </w:tc>
        <w:tc>
          <w:tcPr>
            <w:tcW w:w="1064"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2006 </w:t>
            </w:r>
            <w:r w:rsidRPr="00E0742F">
              <w:rPr>
                <w:color w:val="000000"/>
                <w:lang w:val="uz-Latn-UZ"/>
              </w:rPr>
              <w:t>й</w:t>
            </w:r>
            <w:r w:rsidRPr="00E0742F">
              <w:rPr>
                <w:color w:val="000000"/>
              </w:rPr>
              <w:t>.</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0,138</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0,236</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0,166</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0,165</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0,425</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0,037</w:t>
            </w:r>
          </w:p>
        </w:tc>
        <w:tc>
          <w:tcPr>
            <w:tcW w:w="795"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0,154</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0,140</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0,208</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0,393</w:t>
            </w:r>
          </w:p>
        </w:tc>
        <w:tc>
          <w:tcPr>
            <w:tcW w:w="796"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0,137</w:t>
            </w:r>
          </w:p>
        </w:tc>
        <w:tc>
          <w:tcPr>
            <w:tcW w:w="794" w:type="dxa"/>
            <w:tcBorders>
              <w:top w:val="single" w:sz="4" w:space="0" w:color="auto"/>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0,103</w:t>
            </w:r>
          </w:p>
        </w:tc>
        <w:tc>
          <w:tcPr>
            <w:tcW w:w="767" w:type="dxa"/>
            <w:tcBorders>
              <w:top w:val="single" w:sz="4" w:space="0" w:color="auto"/>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1,000</w:t>
            </w:r>
          </w:p>
        </w:tc>
      </w:tr>
      <w:tr w:rsidR="00672C5F" w:rsidRPr="00E0742F" w:rsidTr="00672C5F">
        <w:trPr>
          <w:trHeight w:val="30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nil"/>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2012 </w:t>
            </w:r>
            <w:r w:rsidRPr="00E0742F">
              <w:rPr>
                <w:color w:val="000000"/>
                <w:lang w:val="uz-Latn-UZ"/>
              </w:rPr>
              <w:t>й</w:t>
            </w:r>
            <w:r w:rsidRPr="00E0742F">
              <w:rPr>
                <w:color w:val="000000"/>
              </w:rPr>
              <w:t>.</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0,085</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0,079</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0,070</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0,174</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0,040</w:t>
            </w:r>
          </w:p>
        </w:tc>
        <w:tc>
          <w:tcPr>
            <w:tcW w:w="795"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0,133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0,074</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0,103</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0,232</w:t>
            </w:r>
          </w:p>
        </w:tc>
        <w:tc>
          <w:tcPr>
            <w:tcW w:w="796"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0,518</w:t>
            </w:r>
          </w:p>
        </w:tc>
        <w:tc>
          <w:tcPr>
            <w:tcW w:w="794" w:type="dxa"/>
            <w:tcBorders>
              <w:top w:val="nil"/>
              <w:left w:val="nil"/>
              <w:bottom w:val="nil"/>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0,034</w:t>
            </w:r>
          </w:p>
        </w:tc>
        <w:tc>
          <w:tcPr>
            <w:tcW w:w="767" w:type="dxa"/>
            <w:tcBorders>
              <w:top w:val="nil"/>
              <w:left w:val="nil"/>
              <w:bottom w:val="nil"/>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0,974</w:t>
            </w:r>
          </w:p>
        </w:tc>
      </w:tr>
      <w:tr w:rsidR="00672C5F" w:rsidRPr="00E0742F" w:rsidTr="00672C5F">
        <w:trPr>
          <w:trHeight w:val="30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72C5F" w:rsidRPr="00E0742F" w:rsidRDefault="00672C5F" w:rsidP="00043818">
            <w:pPr>
              <w:rPr>
                <w:b/>
                <w:bCs/>
                <w:color w:val="000000"/>
              </w:rPr>
            </w:pPr>
          </w:p>
        </w:tc>
        <w:tc>
          <w:tcPr>
            <w:tcW w:w="1064" w:type="dxa"/>
            <w:tcBorders>
              <w:top w:val="nil"/>
              <w:left w:val="nil"/>
              <w:bottom w:val="single" w:sz="4" w:space="0" w:color="auto"/>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2014 </w:t>
            </w:r>
            <w:r w:rsidRPr="00E0742F">
              <w:rPr>
                <w:color w:val="000000"/>
                <w:lang w:val="uz-Latn-UZ"/>
              </w:rPr>
              <w:t>й</w:t>
            </w:r>
            <w:r w:rsidRPr="00E0742F">
              <w:rPr>
                <w:color w:val="000000"/>
              </w:rPr>
              <w:t xml:space="preserve">. </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0,082</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0,140</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0,070</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0,108</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0,318</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0,228</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0,051</w:t>
            </w:r>
          </w:p>
        </w:tc>
        <w:tc>
          <w:tcPr>
            <w:tcW w:w="795"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0,150</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0,092</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0,180</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0,392</w:t>
            </w:r>
          </w:p>
        </w:tc>
        <w:tc>
          <w:tcPr>
            <w:tcW w:w="796"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0,084</w:t>
            </w:r>
          </w:p>
        </w:tc>
        <w:tc>
          <w:tcPr>
            <w:tcW w:w="794" w:type="dxa"/>
            <w:tcBorders>
              <w:top w:val="nil"/>
              <w:left w:val="nil"/>
              <w:bottom w:val="single" w:sz="4" w:space="0" w:color="auto"/>
              <w:right w:val="nil"/>
            </w:tcBorders>
            <w:shd w:val="clear" w:color="auto" w:fill="auto"/>
            <w:noWrap/>
            <w:vAlign w:val="center"/>
            <w:hideMark/>
          </w:tcPr>
          <w:p w:rsidR="00672C5F" w:rsidRPr="00E0742F" w:rsidRDefault="00672C5F" w:rsidP="00043818">
            <w:pPr>
              <w:jc w:val="center"/>
              <w:rPr>
                <w:color w:val="000000"/>
              </w:rPr>
            </w:pPr>
            <w:r w:rsidRPr="00E0742F">
              <w:rPr>
                <w:color w:val="000000"/>
              </w:rPr>
              <w:t>0,054</w:t>
            </w:r>
          </w:p>
        </w:tc>
        <w:tc>
          <w:tcPr>
            <w:tcW w:w="767" w:type="dxa"/>
            <w:tcBorders>
              <w:top w:val="nil"/>
              <w:left w:val="nil"/>
              <w:bottom w:val="single" w:sz="4" w:space="0" w:color="auto"/>
              <w:right w:val="single" w:sz="4" w:space="0" w:color="auto"/>
            </w:tcBorders>
            <w:shd w:val="clear" w:color="auto" w:fill="auto"/>
            <w:noWrap/>
            <w:vAlign w:val="center"/>
            <w:hideMark/>
          </w:tcPr>
          <w:p w:rsidR="00672C5F" w:rsidRPr="00E0742F" w:rsidRDefault="00672C5F" w:rsidP="00043818">
            <w:pPr>
              <w:jc w:val="center"/>
              <w:rPr>
                <w:color w:val="000000"/>
              </w:rPr>
            </w:pPr>
            <w:r w:rsidRPr="00E0742F">
              <w:rPr>
                <w:color w:val="000000"/>
              </w:rPr>
              <w:t>1,000</w:t>
            </w:r>
          </w:p>
        </w:tc>
      </w:tr>
      <w:tr w:rsidR="00672C5F" w:rsidRPr="00E0742F" w:rsidTr="00672C5F">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672C5F" w:rsidRPr="00E0742F" w:rsidRDefault="00672C5F" w:rsidP="00043818">
            <w:pPr>
              <w:jc w:val="center"/>
              <w:rPr>
                <w:b/>
                <w:bCs/>
                <w:color w:val="000000"/>
                <w:sz w:val="22"/>
                <w:szCs w:val="22"/>
                <w:lang w:val="uz-Latn-UZ"/>
              </w:rPr>
            </w:pPr>
            <w:r w:rsidRPr="00E0742F">
              <w:rPr>
                <w:b/>
                <w:bCs/>
                <w:color w:val="000000"/>
                <w:sz w:val="22"/>
                <w:szCs w:val="22"/>
                <w:lang w:val="uz-Latn-UZ"/>
              </w:rPr>
              <w:t>Рақобатдошлик</w:t>
            </w:r>
          </w:p>
        </w:tc>
        <w:tc>
          <w:tcPr>
            <w:tcW w:w="1064" w:type="dxa"/>
            <w:tcBorders>
              <w:top w:val="single" w:sz="4" w:space="0" w:color="auto"/>
              <w:left w:val="single" w:sz="4" w:space="0" w:color="auto"/>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2006 </w:t>
            </w:r>
            <w:r w:rsidRPr="00E0742F">
              <w:rPr>
                <w:color w:val="000000"/>
                <w:lang w:val="uz-Latn-UZ"/>
              </w:rPr>
              <w:t>й</w:t>
            </w:r>
            <w:r w:rsidRPr="00E0742F">
              <w:rPr>
                <w:color w:val="000000"/>
              </w:rPr>
              <w:t>.</w:t>
            </w:r>
          </w:p>
        </w:tc>
        <w:tc>
          <w:tcPr>
            <w:tcW w:w="794" w:type="dxa"/>
            <w:tcBorders>
              <w:top w:val="single" w:sz="4" w:space="0" w:color="auto"/>
              <w:left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0,322</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0,532</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0,395</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0,417</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0,500</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0,580</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0,275</w:t>
            </w:r>
          </w:p>
        </w:tc>
        <w:tc>
          <w:tcPr>
            <w:tcW w:w="795"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0,356</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0,319</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0,344</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0,463</w:t>
            </w:r>
          </w:p>
        </w:tc>
        <w:tc>
          <w:tcPr>
            <w:tcW w:w="796"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0,352</w:t>
            </w:r>
          </w:p>
        </w:tc>
        <w:tc>
          <w:tcPr>
            <w:tcW w:w="794" w:type="dxa"/>
            <w:tcBorders>
              <w:top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0,308</w:t>
            </w:r>
          </w:p>
        </w:tc>
        <w:tc>
          <w:tcPr>
            <w:tcW w:w="767" w:type="dxa"/>
            <w:tcBorders>
              <w:top w:val="single" w:sz="4" w:space="0" w:color="auto"/>
              <w:right w:val="single" w:sz="4" w:space="0" w:color="auto"/>
            </w:tcBorders>
            <w:shd w:val="clear" w:color="auto" w:fill="auto"/>
            <w:noWrap/>
            <w:vAlign w:val="center"/>
            <w:hideMark/>
          </w:tcPr>
          <w:p w:rsidR="00672C5F" w:rsidRPr="00E0742F" w:rsidRDefault="00672C5F" w:rsidP="00043818">
            <w:pPr>
              <w:jc w:val="center"/>
              <w:rPr>
                <w:color w:val="000000"/>
                <w:sz w:val="22"/>
                <w:szCs w:val="22"/>
              </w:rPr>
            </w:pPr>
            <w:r w:rsidRPr="00E0742F">
              <w:rPr>
                <w:color w:val="000000"/>
                <w:sz w:val="22"/>
                <w:szCs w:val="22"/>
              </w:rPr>
              <w:t>0,654</w:t>
            </w:r>
          </w:p>
        </w:tc>
      </w:tr>
      <w:tr w:rsidR="00672C5F" w:rsidRPr="00E0742F" w:rsidTr="00672C5F">
        <w:trPr>
          <w:trHeight w:val="30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72C5F" w:rsidRPr="00E0742F" w:rsidRDefault="00672C5F" w:rsidP="00043818">
            <w:pPr>
              <w:rPr>
                <w:b/>
                <w:bCs/>
                <w:color w:val="000000"/>
              </w:rPr>
            </w:pPr>
          </w:p>
        </w:tc>
        <w:tc>
          <w:tcPr>
            <w:tcW w:w="1064" w:type="dxa"/>
            <w:tcBorders>
              <w:left w:val="single" w:sz="4" w:space="0" w:color="auto"/>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2012 </w:t>
            </w:r>
            <w:r w:rsidRPr="00E0742F">
              <w:rPr>
                <w:color w:val="000000"/>
                <w:lang w:val="uz-Latn-UZ"/>
              </w:rPr>
              <w:t>й</w:t>
            </w:r>
            <w:r w:rsidRPr="00E0742F">
              <w:rPr>
                <w:color w:val="000000"/>
              </w:rPr>
              <w:t>.</w:t>
            </w:r>
          </w:p>
        </w:tc>
        <w:tc>
          <w:tcPr>
            <w:tcW w:w="794" w:type="dxa"/>
            <w:tcBorders>
              <w:left w:val="single" w:sz="4" w:space="0" w:color="auto"/>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0,203</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0,423</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0,279</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0,202</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0,395</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0,362</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0,223</w:t>
            </w:r>
          </w:p>
        </w:tc>
        <w:tc>
          <w:tcPr>
            <w:tcW w:w="795"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0,252</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0,188</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0,250</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0,338</w:t>
            </w:r>
          </w:p>
        </w:tc>
        <w:tc>
          <w:tcPr>
            <w:tcW w:w="796"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0,331</w:t>
            </w:r>
          </w:p>
        </w:tc>
        <w:tc>
          <w:tcPr>
            <w:tcW w:w="794" w:type="dxa"/>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0,207</w:t>
            </w:r>
          </w:p>
        </w:tc>
        <w:tc>
          <w:tcPr>
            <w:tcW w:w="767" w:type="dxa"/>
            <w:tcBorders>
              <w:right w:val="single" w:sz="4" w:space="0" w:color="auto"/>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0,667</w:t>
            </w:r>
          </w:p>
        </w:tc>
      </w:tr>
      <w:tr w:rsidR="00672C5F" w:rsidRPr="00E0742F" w:rsidTr="00672C5F">
        <w:trPr>
          <w:trHeight w:val="30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72C5F" w:rsidRPr="00E0742F" w:rsidRDefault="00672C5F" w:rsidP="00043818">
            <w:pPr>
              <w:rPr>
                <w:b/>
                <w:bCs/>
                <w:color w:val="000000"/>
              </w:rPr>
            </w:pPr>
          </w:p>
        </w:tc>
        <w:tc>
          <w:tcPr>
            <w:tcW w:w="1064" w:type="dxa"/>
            <w:tcBorders>
              <w:left w:val="single" w:sz="4" w:space="0" w:color="auto"/>
              <w:bottom w:val="single" w:sz="4" w:space="0" w:color="auto"/>
              <w:right w:val="single" w:sz="4" w:space="0" w:color="auto"/>
            </w:tcBorders>
            <w:shd w:val="clear" w:color="auto" w:fill="auto"/>
            <w:noWrap/>
            <w:vAlign w:val="center"/>
            <w:hideMark/>
          </w:tcPr>
          <w:p w:rsidR="00672C5F" w:rsidRPr="00E0742F" w:rsidRDefault="00672C5F" w:rsidP="00672C5F">
            <w:pPr>
              <w:jc w:val="center"/>
              <w:rPr>
                <w:color w:val="000000"/>
              </w:rPr>
            </w:pPr>
            <w:r w:rsidRPr="00E0742F">
              <w:rPr>
                <w:color w:val="000000"/>
              </w:rPr>
              <w:t xml:space="preserve">2014 </w:t>
            </w:r>
            <w:r w:rsidRPr="00E0742F">
              <w:rPr>
                <w:color w:val="000000"/>
                <w:lang w:val="uz-Latn-UZ"/>
              </w:rPr>
              <w:t>й</w:t>
            </w:r>
            <w:r w:rsidRPr="00E0742F">
              <w:rPr>
                <w:color w:val="000000"/>
              </w:rPr>
              <w:t xml:space="preserve">. </w:t>
            </w:r>
          </w:p>
        </w:tc>
        <w:tc>
          <w:tcPr>
            <w:tcW w:w="794" w:type="dxa"/>
            <w:tcBorders>
              <w:left w:val="single" w:sz="4" w:space="0" w:color="auto"/>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0,250</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0,496</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0,284</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0,278</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0,396</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0,491</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0,234</w:t>
            </w:r>
          </w:p>
        </w:tc>
        <w:tc>
          <w:tcPr>
            <w:tcW w:w="795"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0,271</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0,250</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0,280</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0,432</w:t>
            </w:r>
          </w:p>
        </w:tc>
        <w:tc>
          <w:tcPr>
            <w:tcW w:w="796"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0,266</w:t>
            </w:r>
          </w:p>
        </w:tc>
        <w:tc>
          <w:tcPr>
            <w:tcW w:w="794" w:type="dxa"/>
            <w:tcBorders>
              <w:left w:val="nil"/>
              <w:bottom w:val="single" w:sz="4" w:space="0" w:color="auto"/>
              <w:right w:val="nil"/>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0,241</w:t>
            </w:r>
          </w:p>
        </w:tc>
        <w:tc>
          <w:tcPr>
            <w:tcW w:w="767" w:type="dxa"/>
            <w:tcBorders>
              <w:left w:val="nil"/>
              <w:bottom w:val="single" w:sz="4" w:space="0" w:color="auto"/>
              <w:right w:val="single" w:sz="4" w:space="0" w:color="auto"/>
            </w:tcBorders>
            <w:shd w:val="clear" w:color="auto" w:fill="auto"/>
            <w:noWrap/>
            <w:vAlign w:val="bottom"/>
            <w:hideMark/>
          </w:tcPr>
          <w:p w:rsidR="00672C5F" w:rsidRPr="00E0742F" w:rsidRDefault="00672C5F" w:rsidP="00043818">
            <w:pPr>
              <w:jc w:val="center"/>
              <w:rPr>
                <w:color w:val="000000"/>
              </w:rPr>
            </w:pPr>
            <w:r w:rsidRPr="00E0742F">
              <w:rPr>
                <w:color w:val="000000"/>
                <w:sz w:val="22"/>
                <w:szCs w:val="22"/>
              </w:rPr>
              <w:t>0,714</w:t>
            </w:r>
          </w:p>
        </w:tc>
      </w:tr>
    </w:tbl>
    <w:p w:rsidR="00E31E64" w:rsidRPr="00E0742F" w:rsidRDefault="00F24DDD" w:rsidP="00342B3A">
      <w:pPr>
        <w:widowControl w:val="0"/>
        <w:autoSpaceDE w:val="0"/>
        <w:autoSpaceDN w:val="0"/>
        <w:adjustRightInd w:val="0"/>
        <w:ind w:firstLine="709"/>
        <w:jc w:val="right"/>
        <w:rPr>
          <w:sz w:val="28"/>
          <w:szCs w:val="28"/>
          <w:lang w:val="uz-Cyrl-UZ"/>
        </w:rPr>
        <w:sectPr w:rsidR="00E31E64" w:rsidRPr="00E0742F" w:rsidSect="00173AAA">
          <w:pgSz w:w="16838" w:h="11906" w:orient="landscape"/>
          <w:pgMar w:top="1134" w:right="1191" w:bottom="1134" w:left="1191" w:header="709" w:footer="709" w:gutter="0"/>
          <w:cols w:space="708"/>
          <w:docGrid w:linePitch="360"/>
        </w:sectPr>
      </w:pPr>
      <w:r w:rsidRPr="00F24DDD">
        <w:rPr>
          <w:b/>
          <w:noProof/>
          <w:spacing w:val="1"/>
          <w:sz w:val="28"/>
          <w:szCs w:val="28"/>
        </w:rPr>
        <w:pict>
          <v:shape id="_x0000_s46479" type="#_x0000_t202" style="position:absolute;left:0;text-align:left;margin-left:-40.7pt;margin-top:351.75pt;width:41.15pt;height:64.2pt;z-index:252255232;mso-position-horizontal-relative:text;mso-position-vertical-relative:text" strokecolor="white [3212]">
            <v:textbox style="layout-flow:vertical;mso-next-textbox:#_x0000_s46479">
              <w:txbxContent>
                <w:p w:rsidR="0015316D" w:rsidRPr="005F0CAC" w:rsidRDefault="0015316D" w:rsidP="005F0CAC">
                  <w:pPr>
                    <w:jc w:val="center"/>
                    <w:rPr>
                      <w:color w:val="595959" w:themeColor="text1" w:themeTint="A6"/>
                    </w:rPr>
                  </w:pPr>
                  <w:r w:rsidRPr="005F0CAC">
                    <w:rPr>
                      <w:color w:val="595959" w:themeColor="text1" w:themeTint="A6"/>
                    </w:rPr>
                    <w:t>2</w:t>
                  </w:r>
                  <w:r>
                    <w:rPr>
                      <w:color w:val="595959" w:themeColor="text1" w:themeTint="A6"/>
                    </w:rPr>
                    <w:t>8</w:t>
                  </w:r>
                </w:p>
              </w:txbxContent>
            </v:textbox>
          </v:shape>
        </w:pict>
      </w:r>
    </w:p>
    <w:p w:rsidR="00E97904" w:rsidRPr="00E97904" w:rsidRDefault="00E97904" w:rsidP="00E97904">
      <w:pPr>
        <w:pStyle w:val="4"/>
        <w:spacing w:after="240" w:line="240" w:lineRule="auto"/>
        <w:ind w:firstLine="0"/>
        <w:jc w:val="both"/>
        <w:rPr>
          <w:b w:val="0"/>
          <w:sz w:val="28"/>
          <w:szCs w:val="28"/>
          <w:lang w:val="uz-Cyrl-UZ"/>
        </w:rPr>
      </w:pPr>
      <w:r w:rsidRPr="00E97904">
        <w:rPr>
          <w:b w:val="0"/>
          <w:sz w:val="28"/>
          <w:szCs w:val="28"/>
          <w:lang w:val="uz-Cyrl-UZ"/>
        </w:rPr>
        <w:lastRenderedPageBreak/>
        <w:t>иқтисодий сиёсатнинг вазифалари ва стратегик мақсадларининг ягона занжири маҳаллий бошқарув органлари томонидан минтақа рақобатдошлигини ошириш жараёнида тезкор бошқарув, тартибга солиш ва мувофиқлаштириш функцияларининг мослашувчанлиги ва ўзгарувчанлигини таъминлайди.</w:t>
      </w:r>
    </w:p>
    <w:p w:rsidR="00E31E64" w:rsidRPr="00E0742F" w:rsidRDefault="00E31E64" w:rsidP="008B1B16">
      <w:pPr>
        <w:pStyle w:val="4"/>
        <w:spacing w:after="240" w:line="240" w:lineRule="auto"/>
        <w:ind w:firstLine="0"/>
        <w:jc w:val="center"/>
        <w:rPr>
          <w:sz w:val="28"/>
          <w:szCs w:val="28"/>
          <w:lang w:val="uz-Cyrl-UZ"/>
        </w:rPr>
      </w:pPr>
      <w:r w:rsidRPr="00E0742F">
        <w:rPr>
          <w:sz w:val="28"/>
          <w:szCs w:val="28"/>
          <w:lang w:val="uz-Cyrl-UZ"/>
        </w:rPr>
        <w:t>ХУЛОСА</w:t>
      </w:r>
    </w:p>
    <w:p w:rsidR="00E31E64" w:rsidRPr="00E0742F" w:rsidRDefault="00E31E64" w:rsidP="008B1B16">
      <w:pPr>
        <w:shd w:val="clear" w:color="auto" w:fill="FFFFFF"/>
        <w:tabs>
          <w:tab w:val="left" w:pos="851"/>
        </w:tabs>
        <w:ind w:left="34" w:right="6" w:firstLine="533"/>
        <w:jc w:val="both"/>
        <w:rPr>
          <w:color w:val="000000"/>
          <w:spacing w:val="1"/>
          <w:sz w:val="28"/>
          <w:szCs w:val="28"/>
          <w:lang w:val="uz-Cyrl-UZ"/>
        </w:rPr>
      </w:pPr>
      <w:r w:rsidRPr="00E0742F">
        <w:rPr>
          <w:color w:val="000000"/>
          <w:spacing w:val="1"/>
          <w:sz w:val="28"/>
          <w:szCs w:val="28"/>
          <w:lang w:val="uz-Cyrl-UZ"/>
        </w:rPr>
        <w:t>Диссертация ишида амалга оширилган тадқиқот натижалари асосида қуйидаги хулосалар ишлаб чиқилди:</w:t>
      </w:r>
    </w:p>
    <w:p w:rsidR="00E31E64" w:rsidRPr="00E0742F" w:rsidRDefault="000A5105" w:rsidP="008B1B16">
      <w:pPr>
        <w:shd w:val="clear" w:color="auto" w:fill="FFFFFF"/>
        <w:tabs>
          <w:tab w:val="left" w:pos="851"/>
        </w:tabs>
        <w:ind w:right="6" w:firstLine="567"/>
        <w:jc w:val="both"/>
        <w:rPr>
          <w:spacing w:val="1"/>
          <w:sz w:val="28"/>
          <w:szCs w:val="28"/>
          <w:lang w:val="uz-Cyrl-UZ"/>
        </w:rPr>
      </w:pPr>
      <w:r w:rsidRPr="00E0742F">
        <w:rPr>
          <w:color w:val="000000"/>
          <w:spacing w:val="1"/>
          <w:sz w:val="28"/>
          <w:szCs w:val="28"/>
          <w:lang w:val="uz-Latn-UZ"/>
        </w:rPr>
        <w:t xml:space="preserve">1. </w:t>
      </w:r>
      <w:r w:rsidR="00E31E64" w:rsidRPr="00E0742F">
        <w:rPr>
          <w:color w:val="000000"/>
          <w:spacing w:val="1"/>
          <w:sz w:val="28"/>
          <w:szCs w:val="28"/>
          <w:lang w:val="uz-Cyrl-UZ"/>
        </w:rPr>
        <w:t>Илмий-</w:t>
      </w:r>
      <w:r w:rsidR="00575C5A" w:rsidRPr="00E0742F">
        <w:rPr>
          <w:color w:val="000000"/>
          <w:spacing w:val="1"/>
          <w:sz w:val="28"/>
          <w:szCs w:val="28"/>
          <w:lang w:val="uz-Latn-UZ"/>
        </w:rPr>
        <w:t>методологик</w:t>
      </w:r>
      <w:r w:rsidR="00E31E64" w:rsidRPr="00E0742F">
        <w:rPr>
          <w:color w:val="000000"/>
          <w:spacing w:val="1"/>
          <w:sz w:val="28"/>
          <w:szCs w:val="28"/>
          <w:lang w:val="uz-Cyrl-UZ"/>
        </w:rPr>
        <w:t xml:space="preserve"> тадқиқотлар шуни кў</w:t>
      </w:r>
      <w:r w:rsidR="00B4054A" w:rsidRPr="00E0742F">
        <w:rPr>
          <w:color w:val="000000"/>
          <w:spacing w:val="1"/>
          <w:sz w:val="28"/>
          <w:szCs w:val="28"/>
          <w:lang w:val="uz-Latn-UZ"/>
        </w:rPr>
        <w:t>р</w:t>
      </w:r>
      <w:r w:rsidR="00E31E64" w:rsidRPr="00E0742F">
        <w:rPr>
          <w:color w:val="000000"/>
          <w:spacing w:val="1"/>
          <w:sz w:val="28"/>
          <w:szCs w:val="28"/>
          <w:lang w:val="uz-Cyrl-UZ"/>
        </w:rPr>
        <w:t xml:space="preserve">сатадики, рақобатдошлик ўзининг кўп омиллилиги ва </w:t>
      </w:r>
      <w:r w:rsidR="00E31E64" w:rsidRPr="00E0742F">
        <w:rPr>
          <w:spacing w:val="1"/>
          <w:sz w:val="28"/>
          <w:szCs w:val="28"/>
          <w:lang w:val="uz-Cyrl-UZ"/>
        </w:rPr>
        <w:t>кўп жиҳатлилиги билан</w:t>
      </w:r>
      <w:r w:rsidR="00E31E64" w:rsidRPr="00E0742F">
        <w:rPr>
          <w:color w:val="FF0000"/>
          <w:spacing w:val="1"/>
          <w:sz w:val="28"/>
          <w:szCs w:val="28"/>
          <w:lang w:val="uz-Cyrl-UZ"/>
        </w:rPr>
        <w:t xml:space="preserve"> </w:t>
      </w:r>
      <w:r w:rsidR="00E31E64" w:rsidRPr="00E0742F">
        <w:rPr>
          <w:color w:val="000000"/>
          <w:spacing w:val="1"/>
          <w:sz w:val="28"/>
          <w:szCs w:val="28"/>
          <w:lang w:val="uz-Cyrl-UZ"/>
        </w:rPr>
        <w:t>ижтимоий</w:t>
      </w:r>
      <w:r w:rsidR="00727AF4" w:rsidRPr="00E0742F">
        <w:rPr>
          <w:color w:val="000000"/>
          <w:spacing w:val="1"/>
          <w:sz w:val="28"/>
          <w:szCs w:val="28"/>
          <w:lang w:val="uz-Cyrl-UZ"/>
        </w:rPr>
        <w:t xml:space="preserve"> ва иқтисодий </w:t>
      </w:r>
      <w:r w:rsidR="00E31E64" w:rsidRPr="00E0742F">
        <w:rPr>
          <w:color w:val="000000"/>
          <w:spacing w:val="1"/>
          <w:sz w:val="28"/>
          <w:szCs w:val="28"/>
          <w:lang w:val="uz-Cyrl-UZ"/>
        </w:rPr>
        <w:t>жараён ва ҳодисаларни комплекс қамраб оли</w:t>
      </w:r>
      <w:r w:rsidR="00965E4F" w:rsidRPr="00E0742F">
        <w:rPr>
          <w:color w:val="000000"/>
          <w:spacing w:val="1"/>
          <w:sz w:val="28"/>
          <w:szCs w:val="28"/>
          <w:lang w:val="uz-Latn-UZ"/>
        </w:rPr>
        <w:t xml:space="preserve">б, булар минтақа ривожланишининг турли жиҳатларига </w:t>
      </w:r>
      <w:r w:rsidR="00E31E64" w:rsidRPr="00E0742F">
        <w:rPr>
          <w:color w:val="000000"/>
          <w:spacing w:val="1"/>
          <w:sz w:val="28"/>
          <w:szCs w:val="28"/>
          <w:lang w:val="uz-Cyrl-UZ"/>
        </w:rPr>
        <w:t>мультипликатив ва синергетик таъсир</w:t>
      </w:r>
      <w:r w:rsidR="00965E4F" w:rsidRPr="00E0742F">
        <w:rPr>
          <w:color w:val="000000"/>
          <w:spacing w:val="1"/>
          <w:sz w:val="28"/>
          <w:szCs w:val="28"/>
          <w:lang w:val="uz-Latn-UZ"/>
        </w:rPr>
        <w:t xml:space="preserve"> кўрсатади. Шунинг учун минтақа рақобатдошлигининг ҳолатини ҳам бошқариладиган</w:t>
      </w:r>
      <w:r w:rsidR="00B4054A" w:rsidRPr="00E0742F">
        <w:rPr>
          <w:color w:val="000000"/>
          <w:spacing w:val="1"/>
          <w:sz w:val="28"/>
          <w:szCs w:val="28"/>
          <w:lang w:val="uz-Latn-UZ"/>
        </w:rPr>
        <w:t>,</w:t>
      </w:r>
      <w:r w:rsidR="00965E4F" w:rsidRPr="00E0742F">
        <w:rPr>
          <w:color w:val="000000"/>
          <w:spacing w:val="1"/>
          <w:sz w:val="28"/>
          <w:szCs w:val="28"/>
          <w:lang w:val="uz-Latn-UZ"/>
        </w:rPr>
        <w:t xml:space="preserve"> </w:t>
      </w:r>
      <w:r w:rsidR="00B349A8" w:rsidRPr="00E0742F">
        <w:rPr>
          <w:color w:val="000000"/>
          <w:spacing w:val="1"/>
          <w:sz w:val="28"/>
          <w:szCs w:val="28"/>
          <w:lang w:val="uz-Latn-UZ"/>
        </w:rPr>
        <w:t xml:space="preserve">ҳам ўзини </w:t>
      </w:r>
      <w:r w:rsidR="00001657" w:rsidRPr="00E0742F">
        <w:rPr>
          <w:color w:val="000000"/>
          <w:spacing w:val="1"/>
          <w:sz w:val="28"/>
          <w:szCs w:val="28"/>
          <w:lang w:val="uz-Cyrl-UZ"/>
        </w:rPr>
        <w:t>ўзи жалб</w:t>
      </w:r>
      <w:r w:rsidR="00B349A8" w:rsidRPr="00E0742F">
        <w:rPr>
          <w:color w:val="000000"/>
          <w:spacing w:val="1"/>
          <w:sz w:val="28"/>
          <w:szCs w:val="28"/>
          <w:lang w:val="uz-Latn-UZ"/>
        </w:rPr>
        <w:t xml:space="preserve"> этувчи омилларни ҳисобга олган ҳолда тизимли ва </w:t>
      </w:r>
      <w:r w:rsidR="00804A0C" w:rsidRPr="00E0742F">
        <w:rPr>
          <w:color w:val="000000"/>
          <w:spacing w:val="1"/>
          <w:sz w:val="28"/>
          <w:szCs w:val="28"/>
          <w:lang w:val="uz-Cyrl-UZ"/>
        </w:rPr>
        <w:t xml:space="preserve">динамикада </w:t>
      </w:r>
      <w:r w:rsidR="00B349A8" w:rsidRPr="00E0742F">
        <w:rPr>
          <w:color w:val="000000"/>
          <w:spacing w:val="1"/>
          <w:sz w:val="28"/>
          <w:szCs w:val="28"/>
          <w:lang w:val="uz-Latn-UZ"/>
        </w:rPr>
        <w:t>баҳолаш зарур</w:t>
      </w:r>
      <w:r w:rsidR="00E31E64" w:rsidRPr="00E0742F">
        <w:rPr>
          <w:color w:val="000000"/>
          <w:spacing w:val="1"/>
          <w:sz w:val="28"/>
          <w:szCs w:val="28"/>
          <w:lang w:val="uz-Cyrl-UZ"/>
        </w:rPr>
        <w:t>.</w:t>
      </w:r>
    </w:p>
    <w:p w:rsidR="000A5105" w:rsidRPr="00E0742F" w:rsidRDefault="000A5105" w:rsidP="008B1B16">
      <w:pPr>
        <w:shd w:val="clear" w:color="auto" w:fill="FFFFFF"/>
        <w:tabs>
          <w:tab w:val="left" w:pos="851"/>
        </w:tabs>
        <w:ind w:right="6" w:firstLine="567"/>
        <w:jc w:val="both"/>
        <w:rPr>
          <w:spacing w:val="1"/>
          <w:sz w:val="28"/>
          <w:szCs w:val="28"/>
          <w:lang w:val="uz-Latn-UZ"/>
        </w:rPr>
      </w:pPr>
      <w:r w:rsidRPr="00E0742F">
        <w:rPr>
          <w:spacing w:val="1"/>
          <w:sz w:val="28"/>
          <w:szCs w:val="28"/>
          <w:lang w:val="uz-Latn-UZ"/>
        </w:rPr>
        <w:t xml:space="preserve">2. </w:t>
      </w:r>
      <w:r w:rsidR="00C34F86" w:rsidRPr="00E0742F">
        <w:rPr>
          <w:spacing w:val="1"/>
          <w:sz w:val="28"/>
          <w:szCs w:val="28"/>
          <w:lang w:val="uz-Latn-UZ"/>
        </w:rPr>
        <w:t xml:space="preserve">Минтақанинг рақобат </w:t>
      </w:r>
      <w:r w:rsidR="00804A0C" w:rsidRPr="00E0742F">
        <w:rPr>
          <w:spacing w:val="1"/>
          <w:sz w:val="28"/>
          <w:szCs w:val="28"/>
          <w:lang w:val="uz-Cyrl-UZ"/>
        </w:rPr>
        <w:t>салоҳиятини т</w:t>
      </w:r>
      <w:r w:rsidR="00C34F86" w:rsidRPr="00E0742F">
        <w:rPr>
          <w:spacing w:val="1"/>
          <w:sz w:val="28"/>
          <w:szCs w:val="28"/>
          <w:lang w:val="uz-Latn-UZ"/>
        </w:rPr>
        <w:t xml:space="preserve">адқиқ қилиш натижалари </w:t>
      </w:r>
      <w:r w:rsidR="00804A0C" w:rsidRPr="00E0742F">
        <w:rPr>
          <w:spacing w:val="1"/>
          <w:sz w:val="28"/>
          <w:szCs w:val="28"/>
          <w:lang w:val="uz-Cyrl-UZ"/>
        </w:rPr>
        <w:t>шуни к</w:t>
      </w:r>
      <w:r w:rsidR="00A13214" w:rsidRPr="00E0742F">
        <w:rPr>
          <w:spacing w:val="1"/>
          <w:sz w:val="28"/>
          <w:szCs w:val="28"/>
          <w:lang w:val="uz-Latn-UZ"/>
        </w:rPr>
        <w:t>ў</w:t>
      </w:r>
      <w:r w:rsidR="00804A0C" w:rsidRPr="00E0742F">
        <w:rPr>
          <w:spacing w:val="1"/>
          <w:sz w:val="28"/>
          <w:szCs w:val="28"/>
          <w:lang w:val="uz-Cyrl-UZ"/>
        </w:rPr>
        <w:t xml:space="preserve">рсатадики, </w:t>
      </w:r>
      <w:r w:rsidR="00A13214" w:rsidRPr="00E0742F">
        <w:rPr>
          <w:spacing w:val="1"/>
          <w:sz w:val="28"/>
          <w:szCs w:val="28"/>
          <w:lang w:val="uz-Latn-UZ"/>
        </w:rPr>
        <w:t>ушбу масалани кенг қамровли ўрганиш</w:t>
      </w:r>
      <w:r w:rsidR="00C34F86" w:rsidRPr="00E0742F">
        <w:rPr>
          <w:spacing w:val="1"/>
          <w:sz w:val="28"/>
          <w:szCs w:val="28"/>
          <w:lang w:val="uz-Latn-UZ"/>
        </w:rPr>
        <w:t xml:space="preserve"> учун</w:t>
      </w:r>
      <w:r w:rsidR="009C7CB8" w:rsidRPr="00E0742F">
        <w:rPr>
          <w:spacing w:val="1"/>
          <w:sz w:val="28"/>
          <w:szCs w:val="28"/>
          <w:lang w:val="uz-Latn-UZ"/>
        </w:rPr>
        <w:t xml:space="preserve"> </w:t>
      </w:r>
      <w:r w:rsidR="00804A0C" w:rsidRPr="00E0742F">
        <w:rPr>
          <w:spacing w:val="1"/>
          <w:sz w:val="28"/>
          <w:szCs w:val="28"/>
          <w:lang w:val="uz-Cyrl-UZ"/>
        </w:rPr>
        <w:t xml:space="preserve">унинг </w:t>
      </w:r>
      <w:r w:rsidR="009C7CB8" w:rsidRPr="00E0742F">
        <w:rPr>
          <w:spacing w:val="1"/>
          <w:sz w:val="28"/>
          <w:szCs w:val="28"/>
          <w:lang w:val="uz-Latn-UZ"/>
        </w:rPr>
        <w:t xml:space="preserve">омилли </w:t>
      </w:r>
      <w:r w:rsidR="00804A0C" w:rsidRPr="00E0742F">
        <w:rPr>
          <w:spacing w:val="1"/>
          <w:sz w:val="28"/>
          <w:szCs w:val="28"/>
          <w:lang w:val="uz-Cyrl-UZ"/>
        </w:rPr>
        <w:t xml:space="preserve">ва </w:t>
      </w:r>
      <w:r w:rsidR="009C7CB8" w:rsidRPr="00E0742F">
        <w:rPr>
          <w:spacing w:val="1"/>
          <w:sz w:val="28"/>
          <w:szCs w:val="28"/>
          <w:lang w:val="uz-Latn-UZ"/>
        </w:rPr>
        <w:t>натижавий тарафлари</w:t>
      </w:r>
      <w:r w:rsidR="00804A0C" w:rsidRPr="00E0742F">
        <w:rPr>
          <w:spacing w:val="1"/>
          <w:sz w:val="28"/>
          <w:szCs w:val="28"/>
          <w:lang w:val="uz-Cyrl-UZ"/>
        </w:rPr>
        <w:t xml:space="preserve"> алоҳида </w:t>
      </w:r>
      <w:r w:rsidR="009C7CB8" w:rsidRPr="00E0742F">
        <w:rPr>
          <w:spacing w:val="1"/>
          <w:sz w:val="28"/>
          <w:szCs w:val="28"/>
          <w:lang w:val="uz-Latn-UZ"/>
        </w:rPr>
        <w:t>тадқиқ этили</w:t>
      </w:r>
      <w:r w:rsidR="00804A0C" w:rsidRPr="00E0742F">
        <w:rPr>
          <w:spacing w:val="1"/>
          <w:sz w:val="28"/>
          <w:szCs w:val="28"/>
          <w:lang w:val="uz-Cyrl-UZ"/>
        </w:rPr>
        <w:t>ши зарур</w:t>
      </w:r>
      <w:r w:rsidR="009C7CB8" w:rsidRPr="00E0742F">
        <w:rPr>
          <w:spacing w:val="1"/>
          <w:sz w:val="28"/>
          <w:szCs w:val="28"/>
          <w:lang w:val="uz-Latn-UZ"/>
        </w:rPr>
        <w:t>.</w:t>
      </w:r>
      <w:r w:rsidR="00D64280" w:rsidRPr="00E0742F">
        <w:rPr>
          <w:spacing w:val="1"/>
          <w:sz w:val="28"/>
          <w:szCs w:val="28"/>
          <w:lang w:val="uz-Latn-UZ"/>
        </w:rPr>
        <w:t xml:space="preserve"> Бу эса, минтақа рақобатдошлигининг иқтисодий, технологик ва ижтимоий ресурслар ҳамда имкониятлар</w:t>
      </w:r>
      <w:r w:rsidR="00804A0C" w:rsidRPr="00E0742F">
        <w:rPr>
          <w:spacing w:val="1"/>
          <w:sz w:val="28"/>
          <w:szCs w:val="28"/>
          <w:lang w:val="uz-Cyrl-UZ"/>
        </w:rPr>
        <w:t>и</w:t>
      </w:r>
      <w:r w:rsidR="00D64280" w:rsidRPr="00E0742F">
        <w:rPr>
          <w:spacing w:val="1"/>
          <w:sz w:val="28"/>
          <w:szCs w:val="28"/>
          <w:lang w:val="uz-Latn-UZ"/>
        </w:rPr>
        <w:t>ни</w:t>
      </w:r>
      <w:r w:rsidR="0095083D" w:rsidRPr="00E0742F">
        <w:rPr>
          <w:spacing w:val="1"/>
          <w:sz w:val="28"/>
          <w:szCs w:val="28"/>
          <w:lang w:val="uz-Latn-UZ"/>
        </w:rPr>
        <w:t>нг</w:t>
      </w:r>
      <w:r w:rsidR="00D64280" w:rsidRPr="00E0742F">
        <w:rPr>
          <w:spacing w:val="1"/>
          <w:sz w:val="28"/>
          <w:szCs w:val="28"/>
          <w:lang w:val="uz-Latn-UZ"/>
        </w:rPr>
        <w:t xml:space="preserve"> кўпқиррали тарафларини қамраб олади.  </w:t>
      </w:r>
    </w:p>
    <w:p w:rsidR="000A5105" w:rsidRPr="00E0742F" w:rsidRDefault="000A5105" w:rsidP="008B1B16">
      <w:pPr>
        <w:shd w:val="clear" w:color="auto" w:fill="FFFFFF"/>
        <w:tabs>
          <w:tab w:val="left" w:pos="851"/>
        </w:tabs>
        <w:ind w:right="6" w:firstLine="567"/>
        <w:jc w:val="both"/>
        <w:rPr>
          <w:spacing w:val="1"/>
          <w:sz w:val="28"/>
          <w:szCs w:val="28"/>
          <w:lang w:val="uz-Latn-UZ"/>
        </w:rPr>
      </w:pPr>
      <w:r w:rsidRPr="00E0742F">
        <w:rPr>
          <w:noProof/>
          <w:sz w:val="28"/>
          <w:szCs w:val="28"/>
          <w:lang w:val="uz-Latn-UZ"/>
        </w:rPr>
        <w:t>3</w:t>
      </w:r>
      <w:r w:rsidRPr="00E0742F">
        <w:rPr>
          <w:noProof/>
          <w:sz w:val="28"/>
          <w:szCs w:val="28"/>
          <w:lang w:val="uz-Cyrl-UZ"/>
        </w:rPr>
        <w:t>. Ра</w:t>
      </w:r>
      <w:r w:rsidRPr="00E0742F">
        <w:rPr>
          <w:noProof/>
          <w:sz w:val="28"/>
          <w:szCs w:val="28"/>
          <w:lang w:val="uz-Latn-UZ"/>
        </w:rPr>
        <w:t>қ</w:t>
      </w:r>
      <w:r w:rsidRPr="00E0742F">
        <w:rPr>
          <w:noProof/>
          <w:sz w:val="28"/>
          <w:szCs w:val="28"/>
          <w:lang w:val="uz-Cyrl-UZ"/>
        </w:rPr>
        <w:t>обатдошликнинг</w:t>
      </w:r>
      <w:r w:rsidRPr="00E0742F">
        <w:rPr>
          <w:noProof/>
          <w:sz w:val="28"/>
          <w:szCs w:val="28"/>
          <w:lang w:val="uz-Latn-UZ"/>
        </w:rPr>
        <w:t xml:space="preserve"> бошқариладиган ва ўзини</w:t>
      </w:r>
      <w:r w:rsidR="00001657" w:rsidRPr="00E0742F">
        <w:rPr>
          <w:noProof/>
          <w:sz w:val="28"/>
          <w:szCs w:val="28"/>
          <w:lang w:val="uz-Cyrl-UZ"/>
        </w:rPr>
        <w:t xml:space="preserve"> ўзи жалб </w:t>
      </w:r>
      <w:r w:rsidRPr="00E0742F">
        <w:rPr>
          <w:noProof/>
          <w:sz w:val="28"/>
          <w:szCs w:val="28"/>
          <w:lang w:val="uz-Latn-UZ"/>
        </w:rPr>
        <w:t>қилувчи омилларини,</w:t>
      </w:r>
      <w:r w:rsidRPr="00E0742F">
        <w:rPr>
          <w:noProof/>
          <w:sz w:val="28"/>
          <w:szCs w:val="28"/>
          <w:lang w:val="uz-Cyrl-UZ"/>
        </w:rPr>
        <w:t xml:space="preserve"> </w:t>
      </w:r>
      <w:r w:rsidRPr="00E0742F">
        <w:rPr>
          <w:noProof/>
          <w:sz w:val="28"/>
          <w:szCs w:val="28"/>
          <w:lang w:val="uz-Latn-UZ"/>
        </w:rPr>
        <w:t>уларнинг</w:t>
      </w:r>
      <w:r w:rsidRPr="00E0742F">
        <w:rPr>
          <w:noProof/>
          <w:sz w:val="28"/>
          <w:szCs w:val="28"/>
          <w:lang w:val="uz-Cyrl-UZ"/>
        </w:rPr>
        <w:t xml:space="preserve"> «жараёнга»</w:t>
      </w:r>
      <w:r w:rsidRPr="00E0742F">
        <w:rPr>
          <w:noProof/>
          <w:sz w:val="28"/>
          <w:szCs w:val="28"/>
          <w:lang w:val="uz-Latn-UZ"/>
        </w:rPr>
        <w:t xml:space="preserve">, </w:t>
      </w:r>
      <w:r w:rsidRPr="00E0742F">
        <w:rPr>
          <w:noProof/>
          <w:sz w:val="28"/>
          <w:szCs w:val="28"/>
          <w:lang w:val="uz-Cyrl-UZ"/>
        </w:rPr>
        <w:t>«</w:t>
      </w:r>
      <w:r w:rsidRPr="00E0742F">
        <w:rPr>
          <w:noProof/>
          <w:sz w:val="28"/>
          <w:szCs w:val="28"/>
          <w:lang w:val="uz-Latn-UZ"/>
        </w:rPr>
        <w:t>объектга</w:t>
      </w:r>
      <w:r w:rsidRPr="00E0742F">
        <w:rPr>
          <w:noProof/>
          <w:sz w:val="28"/>
          <w:szCs w:val="28"/>
          <w:lang w:val="uz-Cyrl-UZ"/>
        </w:rPr>
        <w:t>»</w:t>
      </w:r>
      <w:r w:rsidRPr="00E0742F">
        <w:rPr>
          <w:noProof/>
          <w:sz w:val="28"/>
          <w:szCs w:val="28"/>
          <w:lang w:val="uz-Latn-UZ"/>
        </w:rPr>
        <w:t xml:space="preserve">, </w:t>
      </w:r>
      <w:r w:rsidRPr="00E0742F">
        <w:rPr>
          <w:noProof/>
          <w:sz w:val="28"/>
          <w:szCs w:val="28"/>
          <w:lang w:val="uz-Cyrl-UZ"/>
        </w:rPr>
        <w:t>«</w:t>
      </w:r>
      <w:r w:rsidRPr="00E0742F">
        <w:rPr>
          <w:noProof/>
          <w:sz w:val="28"/>
          <w:szCs w:val="28"/>
          <w:lang w:val="uz-Latn-UZ"/>
        </w:rPr>
        <w:t>лойиҳага</w:t>
      </w:r>
      <w:r w:rsidRPr="00E0742F">
        <w:rPr>
          <w:noProof/>
          <w:sz w:val="28"/>
          <w:szCs w:val="28"/>
          <w:lang w:val="uz-Cyrl-UZ"/>
        </w:rPr>
        <w:t>»</w:t>
      </w:r>
      <w:r w:rsidRPr="00E0742F">
        <w:rPr>
          <w:noProof/>
          <w:sz w:val="28"/>
          <w:szCs w:val="28"/>
          <w:lang w:val="uz-Latn-UZ"/>
        </w:rPr>
        <w:t xml:space="preserve"> ва </w:t>
      </w:r>
      <w:r w:rsidRPr="00E0742F">
        <w:rPr>
          <w:noProof/>
          <w:sz w:val="28"/>
          <w:szCs w:val="28"/>
          <w:lang w:val="uz-Cyrl-UZ"/>
        </w:rPr>
        <w:t>«</w:t>
      </w:r>
      <w:r w:rsidRPr="00E0742F">
        <w:rPr>
          <w:noProof/>
          <w:sz w:val="28"/>
          <w:szCs w:val="28"/>
          <w:lang w:val="uz-Latn-UZ"/>
        </w:rPr>
        <w:t>муҳитга</w:t>
      </w:r>
      <w:r w:rsidRPr="00E0742F">
        <w:rPr>
          <w:noProof/>
          <w:sz w:val="28"/>
          <w:szCs w:val="28"/>
          <w:lang w:val="uz-Cyrl-UZ"/>
        </w:rPr>
        <w:t>»</w:t>
      </w:r>
      <w:r w:rsidRPr="00E0742F">
        <w:rPr>
          <w:noProof/>
          <w:sz w:val="28"/>
          <w:szCs w:val="28"/>
          <w:lang w:val="uz-Latn-UZ"/>
        </w:rPr>
        <w:t xml:space="preserve"> йўналтирилганлиги тарафидан тадқиқ қилиш</w:t>
      </w:r>
      <w:r w:rsidRPr="00E0742F">
        <w:rPr>
          <w:noProof/>
          <w:sz w:val="28"/>
          <w:szCs w:val="28"/>
          <w:lang w:val="uz-Cyrl-UZ"/>
        </w:rPr>
        <w:t xml:space="preserve"> шуни кўрсатадики</w:t>
      </w:r>
      <w:r w:rsidRPr="00E0742F">
        <w:rPr>
          <w:noProof/>
          <w:sz w:val="28"/>
          <w:szCs w:val="28"/>
          <w:lang w:val="uz-Latn-UZ"/>
        </w:rPr>
        <w:t xml:space="preserve">, табиий-хомашё ресурсларидан самарали фойдаланишда </w:t>
      </w:r>
      <w:r w:rsidR="0095083D" w:rsidRPr="00E0742F">
        <w:rPr>
          <w:noProof/>
          <w:sz w:val="28"/>
          <w:szCs w:val="28"/>
          <w:lang w:val="uz-Cyrl-UZ"/>
        </w:rPr>
        <w:t>«</w:t>
      </w:r>
      <w:r w:rsidRPr="00E0742F">
        <w:rPr>
          <w:noProof/>
          <w:sz w:val="28"/>
          <w:szCs w:val="28"/>
          <w:lang w:val="uz-Latn-UZ"/>
        </w:rPr>
        <w:t>объектга</w:t>
      </w:r>
      <w:r w:rsidR="0095083D" w:rsidRPr="00E0742F">
        <w:rPr>
          <w:noProof/>
          <w:sz w:val="28"/>
          <w:szCs w:val="28"/>
          <w:lang w:val="uz-Cyrl-UZ"/>
        </w:rPr>
        <w:t>»</w:t>
      </w:r>
      <w:r w:rsidRPr="00E0742F">
        <w:rPr>
          <w:noProof/>
          <w:sz w:val="28"/>
          <w:szCs w:val="28"/>
          <w:lang w:val="uz-Latn-UZ"/>
        </w:rPr>
        <w:t xml:space="preserve"> йўналтирилган моделни қўллаш </w:t>
      </w:r>
      <w:r w:rsidRPr="00E0742F">
        <w:rPr>
          <w:noProof/>
          <w:sz w:val="28"/>
          <w:szCs w:val="28"/>
          <w:lang w:val="uz-Cyrl-UZ"/>
        </w:rPr>
        <w:t xml:space="preserve">мақсадга </w:t>
      </w:r>
      <w:r w:rsidRPr="00E0742F">
        <w:rPr>
          <w:noProof/>
          <w:sz w:val="28"/>
          <w:szCs w:val="28"/>
          <w:lang w:val="uz-Latn-UZ"/>
        </w:rPr>
        <w:t>мувофиқ</w:t>
      </w:r>
      <w:r w:rsidRPr="00E0742F">
        <w:rPr>
          <w:noProof/>
          <w:sz w:val="28"/>
          <w:szCs w:val="28"/>
          <w:lang w:val="uz-Cyrl-UZ"/>
        </w:rPr>
        <w:t>дир</w:t>
      </w:r>
      <w:r w:rsidRPr="00E0742F">
        <w:rPr>
          <w:noProof/>
          <w:sz w:val="28"/>
          <w:szCs w:val="28"/>
          <w:lang w:val="uz-Latn-UZ"/>
        </w:rPr>
        <w:t xml:space="preserve">. Минтақа иқтисодий салоҳиятидан оқилона фойдаланишда иқтисодий ўсишнинг ҳам </w:t>
      </w:r>
      <w:r w:rsidR="0095083D" w:rsidRPr="00E0742F">
        <w:rPr>
          <w:noProof/>
          <w:sz w:val="28"/>
          <w:szCs w:val="28"/>
          <w:lang w:val="uz-Latn-UZ"/>
        </w:rPr>
        <w:t>«</w:t>
      </w:r>
      <w:r w:rsidRPr="00E0742F">
        <w:rPr>
          <w:noProof/>
          <w:sz w:val="28"/>
          <w:szCs w:val="28"/>
          <w:lang w:val="uz-Latn-UZ"/>
        </w:rPr>
        <w:t>объектга</w:t>
      </w:r>
      <w:r w:rsidR="0095083D" w:rsidRPr="00E0742F">
        <w:rPr>
          <w:noProof/>
          <w:sz w:val="28"/>
          <w:szCs w:val="28"/>
          <w:lang w:val="uz-Latn-UZ"/>
        </w:rPr>
        <w:t>»</w:t>
      </w:r>
      <w:r w:rsidRPr="00E0742F">
        <w:rPr>
          <w:noProof/>
          <w:sz w:val="28"/>
          <w:szCs w:val="28"/>
          <w:lang w:val="uz-Latn-UZ"/>
        </w:rPr>
        <w:t xml:space="preserve"> </w:t>
      </w:r>
      <w:r w:rsidR="00CA7DB2" w:rsidRPr="00E0742F">
        <w:rPr>
          <w:noProof/>
          <w:sz w:val="28"/>
          <w:szCs w:val="28"/>
          <w:lang w:val="uz-Latn-UZ"/>
        </w:rPr>
        <w:t>ҳ</w:t>
      </w:r>
      <w:r w:rsidRPr="00E0742F">
        <w:rPr>
          <w:noProof/>
          <w:sz w:val="28"/>
          <w:szCs w:val="28"/>
          <w:lang w:val="uz-Latn-UZ"/>
        </w:rPr>
        <w:t>а</w:t>
      </w:r>
      <w:r w:rsidR="00CA7DB2" w:rsidRPr="00E0742F">
        <w:rPr>
          <w:noProof/>
          <w:sz w:val="28"/>
          <w:szCs w:val="28"/>
          <w:lang w:val="uz-Latn-UZ"/>
        </w:rPr>
        <w:t>м</w:t>
      </w:r>
      <w:r w:rsidRPr="00E0742F">
        <w:rPr>
          <w:noProof/>
          <w:sz w:val="28"/>
          <w:szCs w:val="28"/>
          <w:lang w:val="uz-Latn-UZ"/>
        </w:rPr>
        <w:t xml:space="preserve"> </w:t>
      </w:r>
      <w:r w:rsidR="0095083D" w:rsidRPr="00E0742F">
        <w:rPr>
          <w:noProof/>
          <w:sz w:val="28"/>
          <w:szCs w:val="28"/>
          <w:lang w:val="uz-Latn-UZ"/>
        </w:rPr>
        <w:t>«</w:t>
      </w:r>
      <w:r w:rsidRPr="00E0742F">
        <w:rPr>
          <w:noProof/>
          <w:sz w:val="28"/>
          <w:szCs w:val="28"/>
          <w:lang w:val="uz-Latn-UZ"/>
        </w:rPr>
        <w:t>лойиҳага</w:t>
      </w:r>
      <w:r w:rsidR="0095083D" w:rsidRPr="00E0742F">
        <w:rPr>
          <w:noProof/>
          <w:sz w:val="28"/>
          <w:szCs w:val="28"/>
          <w:lang w:val="uz-Latn-UZ"/>
        </w:rPr>
        <w:t>»</w:t>
      </w:r>
      <w:r w:rsidRPr="00E0742F">
        <w:rPr>
          <w:noProof/>
          <w:sz w:val="28"/>
          <w:szCs w:val="28"/>
          <w:lang w:val="uz-Latn-UZ"/>
        </w:rPr>
        <w:t xml:space="preserve"> йўналтирилган моделларини тенг даражада қўллаш зарур. Тадқиқотда, шунингдек, </w:t>
      </w:r>
      <w:r w:rsidR="0095083D" w:rsidRPr="00E0742F">
        <w:rPr>
          <w:noProof/>
          <w:sz w:val="28"/>
          <w:szCs w:val="28"/>
          <w:lang w:val="uz-Latn-UZ"/>
        </w:rPr>
        <w:t>«</w:t>
      </w:r>
      <w:r w:rsidRPr="00E0742F">
        <w:rPr>
          <w:noProof/>
          <w:sz w:val="28"/>
          <w:szCs w:val="28"/>
          <w:lang w:val="uz-Latn-UZ"/>
        </w:rPr>
        <w:t>жараёнга</w:t>
      </w:r>
      <w:r w:rsidR="0095083D" w:rsidRPr="00E0742F">
        <w:rPr>
          <w:noProof/>
          <w:sz w:val="28"/>
          <w:szCs w:val="28"/>
          <w:lang w:val="uz-Latn-UZ"/>
        </w:rPr>
        <w:t>»</w:t>
      </w:r>
      <w:r w:rsidRPr="00E0742F">
        <w:rPr>
          <w:noProof/>
          <w:sz w:val="28"/>
          <w:szCs w:val="28"/>
          <w:lang w:val="uz-Latn-UZ"/>
        </w:rPr>
        <w:t xml:space="preserve"> ва </w:t>
      </w:r>
      <w:r w:rsidR="0095083D" w:rsidRPr="00E0742F">
        <w:rPr>
          <w:noProof/>
          <w:sz w:val="28"/>
          <w:szCs w:val="28"/>
          <w:lang w:val="uz-Latn-UZ"/>
        </w:rPr>
        <w:t>«</w:t>
      </w:r>
      <w:r w:rsidRPr="00E0742F">
        <w:rPr>
          <w:noProof/>
          <w:sz w:val="28"/>
          <w:szCs w:val="28"/>
          <w:lang w:val="uz-Latn-UZ"/>
        </w:rPr>
        <w:t>муҳитга</w:t>
      </w:r>
      <w:r w:rsidR="0095083D" w:rsidRPr="00E0742F">
        <w:rPr>
          <w:noProof/>
          <w:sz w:val="28"/>
          <w:szCs w:val="28"/>
          <w:lang w:val="uz-Latn-UZ"/>
        </w:rPr>
        <w:t>»</w:t>
      </w:r>
      <w:r w:rsidRPr="00E0742F">
        <w:rPr>
          <w:noProof/>
          <w:sz w:val="28"/>
          <w:szCs w:val="28"/>
          <w:lang w:val="uz-Latn-UZ"/>
        </w:rPr>
        <w:t xml:space="preserve"> йўналтирилган моделларни ишбилармонлик муҳити омилларини яхшилаш ҳисобига минтақа рақобатдошлигини оширишда қўллаш самарали натижа бериши </w:t>
      </w:r>
      <w:r w:rsidRPr="00E0742F">
        <w:rPr>
          <w:noProof/>
          <w:sz w:val="28"/>
          <w:szCs w:val="28"/>
          <w:lang w:val="uz-Cyrl-UZ"/>
        </w:rPr>
        <w:t>асосланган</w:t>
      </w:r>
      <w:r w:rsidRPr="00E0742F">
        <w:rPr>
          <w:noProof/>
          <w:sz w:val="28"/>
          <w:szCs w:val="28"/>
          <w:lang w:val="uz-Latn-UZ"/>
        </w:rPr>
        <w:t>.</w:t>
      </w:r>
    </w:p>
    <w:p w:rsidR="00CF4550" w:rsidRPr="00E0742F" w:rsidRDefault="000A5105" w:rsidP="008B1B16">
      <w:pPr>
        <w:shd w:val="clear" w:color="auto" w:fill="FFFFFF"/>
        <w:tabs>
          <w:tab w:val="left" w:pos="851"/>
        </w:tabs>
        <w:ind w:right="6" w:firstLine="567"/>
        <w:jc w:val="both"/>
        <w:rPr>
          <w:spacing w:val="1"/>
          <w:sz w:val="28"/>
          <w:szCs w:val="28"/>
          <w:lang w:val="uz-Latn-UZ"/>
        </w:rPr>
      </w:pPr>
      <w:r w:rsidRPr="00E0742F">
        <w:rPr>
          <w:color w:val="000000"/>
          <w:spacing w:val="1"/>
          <w:sz w:val="28"/>
          <w:szCs w:val="28"/>
          <w:lang w:val="uz-Latn-UZ"/>
        </w:rPr>
        <w:t xml:space="preserve">4. </w:t>
      </w:r>
      <w:r w:rsidR="00CF4550" w:rsidRPr="00E0742F">
        <w:rPr>
          <w:color w:val="000000"/>
          <w:spacing w:val="1"/>
          <w:sz w:val="28"/>
          <w:szCs w:val="28"/>
          <w:lang w:val="uz-Cyrl-UZ"/>
        </w:rPr>
        <w:t xml:space="preserve">Рақобатдошликнинг </w:t>
      </w:r>
      <w:r w:rsidR="000F2AD9" w:rsidRPr="00E0742F">
        <w:rPr>
          <w:color w:val="000000"/>
          <w:spacing w:val="1"/>
          <w:sz w:val="28"/>
          <w:szCs w:val="28"/>
          <w:lang w:val="uz-Cyrl-UZ"/>
        </w:rPr>
        <w:t xml:space="preserve">иқтисодий </w:t>
      </w:r>
      <w:r w:rsidR="00CF4550" w:rsidRPr="00E0742F">
        <w:rPr>
          <w:color w:val="000000"/>
          <w:spacing w:val="1"/>
          <w:sz w:val="28"/>
          <w:szCs w:val="28"/>
          <w:lang w:val="uz-Cyrl-UZ"/>
        </w:rPr>
        <w:t xml:space="preserve">диагностика натижалари шуни кўрсатадики, ҳудуднинг технологик жиҳатдан </w:t>
      </w:r>
      <w:r w:rsidR="000F2AD9" w:rsidRPr="00E0742F">
        <w:rPr>
          <w:color w:val="000000"/>
          <w:spacing w:val="1"/>
          <w:sz w:val="28"/>
          <w:szCs w:val="28"/>
          <w:lang w:val="uz-Cyrl-UZ"/>
        </w:rPr>
        <w:t xml:space="preserve">суст </w:t>
      </w:r>
      <w:r w:rsidR="00804A0C" w:rsidRPr="00E0742F">
        <w:rPr>
          <w:color w:val="000000"/>
          <w:spacing w:val="1"/>
          <w:sz w:val="28"/>
          <w:szCs w:val="28"/>
          <w:lang w:val="uz-Cyrl-UZ"/>
        </w:rPr>
        <w:t>иқтисоди</w:t>
      </w:r>
      <w:r w:rsidR="0095083D" w:rsidRPr="00E0742F">
        <w:rPr>
          <w:color w:val="000000"/>
          <w:spacing w:val="1"/>
          <w:sz w:val="28"/>
          <w:szCs w:val="28"/>
          <w:lang w:val="uz-Cyrl-UZ"/>
        </w:rPr>
        <w:t>ётини</w:t>
      </w:r>
      <w:r w:rsidR="00804A0C" w:rsidRPr="00E0742F">
        <w:rPr>
          <w:color w:val="000000"/>
          <w:spacing w:val="1"/>
          <w:sz w:val="28"/>
          <w:szCs w:val="28"/>
          <w:lang w:val="uz-Cyrl-UZ"/>
        </w:rPr>
        <w:t xml:space="preserve"> </w:t>
      </w:r>
      <w:r w:rsidR="00CF4550" w:rsidRPr="00E0742F">
        <w:rPr>
          <w:color w:val="000000"/>
          <w:spacing w:val="1"/>
          <w:sz w:val="28"/>
          <w:szCs w:val="28"/>
          <w:lang w:val="uz-Cyrl-UZ"/>
        </w:rPr>
        <w:t xml:space="preserve">бевақт </w:t>
      </w:r>
      <w:r w:rsidR="00083E3B" w:rsidRPr="00E0742F">
        <w:rPr>
          <w:color w:val="000000"/>
          <w:spacing w:val="1"/>
          <w:sz w:val="28"/>
          <w:szCs w:val="28"/>
          <w:lang w:val="uz-Cyrl-UZ"/>
        </w:rPr>
        <w:t>«</w:t>
      </w:r>
      <w:r w:rsidR="00CF4550" w:rsidRPr="00E0742F">
        <w:rPr>
          <w:color w:val="000000"/>
          <w:spacing w:val="1"/>
          <w:sz w:val="28"/>
          <w:szCs w:val="28"/>
          <w:lang w:val="uz-Cyrl-UZ"/>
        </w:rPr>
        <w:t>инновацион ривожланишга</w:t>
      </w:r>
      <w:r w:rsidR="00083E3B" w:rsidRPr="00E0742F">
        <w:rPr>
          <w:color w:val="000000"/>
          <w:spacing w:val="1"/>
          <w:sz w:val="28"/>
          <w:szCs w:val="28"/>
          <w:lang w:val="uz-Cyrl-UZ"/>
        </w:rPr>
        <w:t>»</w:t>
      </w:r>
      <w:r w:rsidR="00CF4550" w:rsidRPr="00E0742F">
        <w:rPr>
          <w:color w:val="000000"/>
          <w:spacing w:val="1"/>
          <w:sz w:val="28"/>
          <w:szCs w:val="28"/>
          <w:lang w:val="uz-Cyrl-UZ"/>
        </w:rPr>
        <w:t xml:space="preserve">  йўналтириш  самарасиз харажатларга олиб келиши мумкин. Инновацион ривожланиш моделини қўллаш иқтисодий ўсиш билан </w:t>
      </w:r>
      <w:r w:rsidR="00804A0C" w:rsidRPr="00E0742F">
        <w:rPr>
          <w:color w:val="000000"/>
          <w:spacing w:val="1"/>
          <w:sz w:val="28"/>
          <w:szCs w:val="28"/>
          <w:lang w:val="uz-Cyrl-UZ"/>
        </w:rPr>
        <w:t>э</w:t>
      </w:r>
      <w:r w:rsidR="00CF4550" w:rsidRPr="00E0742F">
        <w:rPr>
          <w:color w:val="000000"/>
          <w:spacing w:val="1"/>
          <w:sz w:val="28"/>
          <w:szCs w:val="28"/>
          <w:lang w:val="uz-Cyrl-UZ"/>
        </w:rPr>
        <w:t xml:space="preserve">ндоген омиллар (юқори технологияга асосланган саноат тармоқларининг </w:t>
      </w:r>
      <w:r w:rsidR="00CE3D7D" w:rsidRPr="00E0742F">
        <w:rPr>
          <w:color w:val="000000"/>
          <w:spacing w:val="1"/>
          <w:sz w:val="28"/>
          <w:szCs w:val="28"/>
          <w:lang w:val="uz-Latn-UZ"/>
        </w:rPr>
        <w:t>мавжудлиги</w:t>
      </w:r>
      <w:r w:rsidR="00CF4550" w:rsidRPr="00E0742F">
        <w:rPr>
          <w:color w:val="000000"/>
          <w:spacing w:val="1"/>
          <w:sz w:val="28"/>
          <w:szCs w:val="28"/>
          <w:lang w:val="uz-Cyrl-UZ"/>
        </w:rPr>
        <w:t xml:space="preserve">, иқтисодиётни самарали бошқариш тизими ҳамда қулай </w:t>
      </w:r>
      <w:r w:rsidR="00CE3D7D" w:rsidRPr="00E0742F">
        <w:rPr>
          <w:color w:val="000000"/>
          <w:spacing w:val="1"/>
          <w:sz w:val="28"/>
          <w:szCs w:val="28"/>
          <w:lang w:val="uz-Latn-UZ"/>
        </w:rPr>
        <w:t>ишбилармонлик</w:t>
      </w:r>
      <w:r w:rsidR="00CF4550" w:rsidRPr="00E0742F">
        <w:rPr>
          <w:color w:val="000000"/>
          <w:spacing w:val="1"/>
          <w:sz w:val="28"/>
          <w:szCs w:val="28"/>
          <w:lang w:val="uz-Cyrl-UZ"/>
        </w:rPr>
        <w:t xml:space="preserve"> муҳитининг мавжудлиги ва ҳ.к.) ўртасида ижобий </w:t>
      </w:r>
      <w:r w:rsidR="00CF4550" w:rsidRPr="00E0742F">
        <w:rPr>
          <w:spacing w:val="1"/>
          <w:sz w:val="28"/>
          <w:szCs w:val="28"/>
          <w:lang w:val="uz-Cyrl-UZ"/>
        </w:rPr>
        <w:t xml:space="preserve">боғлиқлик аниқ кузатилаётган ҳудудларда ўзини оқлайди. </w:t>
      </w:r>
    </w:p>
    <w:p w:rsidR="000A5105" w:rsidRPr="00E0742F" w:rsidRDefault="000A5105" w:rsidP="008B1B16">
      <w:pPr>
        <w:tabs>
          <w:tab w:val="left" w:pos="851"/>
        </w:tabs>
        <w:ind w:firstLine="567"/>
        <w:jc w:val="both"/>
        <w:rPr>
          <w:color w:val="000000"/>
          <w:spacing w:val="1"/>
          <w:sz w:val="28"/>
          <w:szCs w:val="28"/>
          <w:lang w:val="uz-Latn-UZ"/>
        </w:rPr>
      </w:pPr>
      <w:r w:rsidRPr="00E0742F">
        <w:rPr>
          <w:color w:val="000000"/>
          <w:spacing w:val="1"/>
          <w:sz w:val="28"/>
          <w:szCs w:val="28"/>
          <w:lang w:val="uz-Latn-UZ"/>
        </w:rPr>
        <w:t xml:space="preserve">5. </w:t>
      </w:r>
      <w:r w:rsidR="002E3665" w:rsidRPr="00E0742F">
        <w:rPr>
          <w:color w:val="000000"/>
          <w:spacing w:val="1"/>
          <w:sz w:val="28"/>
          <w:szCs w:val="28"/>
          <w:lang w:val="uz-Cyrl-UZ"/>
        </w:rPr>
        <w:t>Ҳудудлар иқтисодий ўсишининг эндоген модели</w:t>
      </w:r>
      <w:r w:rsidR="00096F16" w:rsidRPr="00E0742F">
        <w:rPr>
          <w:color w:val="000000"/>
          <w:spacing w:val="1"/>
          <w:sz w:val="28"/>
          <w:szCs w:val="28"/>
          <w:lang w:val="uz-Cyrl-UZ"/>
        </w:rPr>
        <w:t xml:space="preserve"> </w:t>
      </w:r>
      <w:r w:rsidR="002E3665" w:rsidRPr="00E0742F">
        <w:rPr>
          <w:color w:val="000000"/>
          <w:spacing w:val="1"/>
          <w:sz w:val="28"/>
          <w:szCs w:val="28"/>
          <w:lang w:val="uz-Cyrl-UZ"/>
        </w:rPr>
        <w:t>натижалари</w:t>
      </w:r>
      <w:r w:rsidR="00096F16" w:rsidRPr="00E0742F">
        <w:rPr>
          <w:color w:val="000000"/>
          <w:spacing w:val="1"/>
          <w:sz w:val="28"/>
          <w:szCs w:val="28"/>
          <w:lang w:val="uz-Cyrl-UZ"/>
        </w:rPr>
        <w:t>га к</w:t>
      </w:r>
      <w:r w:rsidR="009A2D4E" w:rsidRPr="00E0742F">
        <w:rPr>
          <w:color w:val="000000"/>
          <w:spacing w:val="1"/>
          <w:sz w:val="28"/>
          <w:szCs w:val="28"/>
          <w:lang w:val="uz-Latn-UZ"/>
        </w:rPr>
        <w:t>ў</w:t>
      </w:r>
      <w:r w:rsidR="00096F16" w:rsidRPr="00E0742F">
        <w:rPr>
          <w:color w:val="000000"/>
          <w:spacing w:val="1"/>
          <w:sz w:val="28"/>
          <w:szCs w:val="28"/>
          <w:lang w:val="uz-Cyrl-UZ"/>
        </w:rPr>
        <w:t xml:space="preserve">ра аниқландики, </w:t>
      </w:r>
      <w:r w:rsidR="002E3665" w:rsidRPr="00E0742F">
        <w:rPr>
          <w:color w:val="000000"/>
          <w:spacing w:val="1"/>
          <w:sz w:val="28"/>
          <w:szCs w:val="28"/>
          <w:lang w:val="uz-Cyrl-UZ"/>
        </w:rPr>
        <w:t>иқтисодиётнинг хомашё етиштирувчи тармоқларини ривожлантиришга йўналтирилган инвестициялар самарадорлиги узоқ истиқболда кўпроқ ишлаб чиқариш миқёсининг ортишидан келадиган самарани рағбатлантириб, эндоген ўсиш омилларига кам даражада таъсир кўрса</w:t>
      </w:r>
      <w:r w:rsidR="00096F16" w:rsidRPr="00E0742F">
        <w:rPr>
          <w:color w:val="000000"/>
          <w:spacing w:val="1"/>
          <w:sz w:val="28"/>
          <w:szCs w:val="28"/>
          <w:lang w:val="uz-Cyrl-UZ"/>
        </w:rPr>
        <w:t>тади</w:t>
      </w:r>
      <w:r w:rsidR="002E3665" w:rsidRPr="00E0742F">
        <w:rPr>
          <w:color w:val="000000"/>
          <w:spacing w:val="1"/>
          <w:sz w:val="28"/>
          <w:szCs w:val="28"/>
          <w:lang w:val="uz-Cyrl-UZ"/>
        </w:rPr>
        <w:t>. Тошкент шаҳри, Самарқанд, Наманган ва Хоразм вилоятлари</w:t>
      </w:r>
      <w:r w:rsidR="00730D10" w:rsidRPr="00E0742F">
        <w:rPr>
          <w:color w:val="000000"/>
          <w:spacing w:val="1"/>
          <w:sz w:val="28"/>
          <w:szCs w:val="28"/>
          <w:lang w:val="uz-Cyrl-UZ"/>
        </w:rPr>
        <w:t>да эса</w:t>
      </w:r>
      <w:r w:rsidR="002E3665" w:rsidRPr="00E0742F">
        <w:rPr>
          <w:color w:val="000000"/>
          <w:spacing w:val="1"/>
          <w:sz w:val="28"/>
          <w:szCs w:val="28"/>
          <w:lang w:val="uz-Cyrl-UZ"/>
        </w:rPr>
        <w:t xml:space="preserve"> </w:t>
      </w:r>
      <w:r w:rsidR="002E3665" w:rsidRPr="00E0742F">
        <w:rPr>
          <w:color w:val="000000"/>
          <w:spacing w:val="1"/>
          <w:sz w:val="28"/>
          <w:szCs w:val="28"/>
          <w:lang w:val="uz-Cyrl-UZ"/>
        </w:rPr>
        <w:lastRenderedPageBreak/>
        <w:t>эндоген омилларнинг таъсири юқори бўлиб, иқтисодий ўсиш</w:t>
      </w:r>
      <w:r w:rsidR="00F27471" w:rsidRPr="00E0742F">
        <w:rPr>
          <w:color w:val="000000"/>
          <w:spacing w:val="1"/>
          <w:sz w:val="28"/>
          <w:szCs w:val="28"/>
          <w:lang w:val="uz-Latn-UZ"/>
        </w:rPr>
        <w:t xml:space="preserve"> ва</w:t>
      </w:r>
      <w:r w:rsidR="002E3665" w:rsidRPr="00E0742F">
        <w:rPr>
          <w:color w:val="000000"/>
          <w:spacing w:val="1"/>
          <w:sz w:val="28"/>
          <w:szCs w:val="28"/>
          <w:lang w:val="uz-Cyrl-UZ"/>
        </w:rPr>
        <w:t xml:space="preserve"> асосий капиталнинг ортиши мос равишда </w:t>
      </w:r>
      <w:r w:rsidR="001421CC" w:rsidRPr="00E0742F">
        <w:rPr>
          <w:color w:val="000000"/>
          <w:spacing w:val="1"/>
          <w:sz w:val="28"/>
          <w:szCs w:val="28"/>
          <w:lang w:val="uz-Latn-UZ"/>
        </w:rPr>
        <w:t xml:space="preserve">эканлиги </w:t>
      </w:r>
      <w:r w:rsidR="002E3665" w:rsidRPr="00E0742F">
        <w:rPr>
          <w:color w:val="000000"/>
          <w:spacing w:val="1"/>
          <w:sz w:val="28"/>
          <w:szCs w:val="28"/>
          <w:lang w:val="uz-Cyrl-UZ"/>
        </w:rPr>
        <w:t>кузатилди.</w:t>
      </w:r>
    </w:p>
    <w:p w:rsidR="000A5105" w:rsidRPr="00E0742F" w:rsidRDefault="000A5105" w:rsidP="008B1B16">
      <w:pPr>
        <w:tabs>
          <w:tab w:val="left" w:pos="851"/>
        </w:tabs>
        <w:ind w:firstLine="567"/>
        <w:jc w:val="both"/>
        <w:rPr>
          <w:color w:val="000000"/>
          <w:spacing w:val="1"/>
          <w:sz w:val="28"/>
          <w:szCs w:val="28"/>
          <w:lang w:val="uz-Latn-UZ"/>
        </w:rPr>
      </w:pPr>
      <w:r w:rsidRPr="00E0742F">
        <w:rPr>
          <w:sz w:val="28"/>
          <w:szCs w:val="28"/>
          <w:lang w:val="uz-Latn-UZ"/>
        </w:rPr>
        <w:t xml:space="preserve">6. </w:t>
      </w:r>
      <w:r w:rsidRPr="00E0742F">
        <w:rPr>
          <w:sz w:val="28"/>
          <w:szCs w:val="28"/>
          <w:lang w:val="uz-Cyrl-UZ"/>
        </w:rPr>
        <w:t>Минтақаларда юқори технологияларга асосланган ва инновацион ишлаб чиқаришни ривожлантириш</w:t>
      </w:r>
      <w:r w:rsidRPr="00E0742F">
        <w:rPr>
          <w:sz w:val="28"/>
          <w:szCs w:val="28"/>
          <w:lang w:val="uz-Latn-UZ"/>
        </w:rPr>
        <w:t xml:space="preserve"> мақсади</w:t>
      </w:r>
      <w:r w:rsidRPr="00E0742F">
        <w:rPr>
          <w:sz w:val="28"/>
          <w:szCs w:val="28"/>
          <w:lang w:val="uz-Cyrl-UZ"/>
        </w:rPr>
        <w:t>да инновацион рив</w:t>
      </w:r>
      <w:r w:rsidRPr="00E0742F">
        <w:rPr>
          <w:sz w:val="28"/>
          <w:szCs w:val="28"/>
          <w:lang w:val="uz-Latn-UZ"/>
        </w:rPr>
        <w:t>о</w:t>
      </w:r>
      <w:r w:rsidRPr="00E0742F">
        <w:rPr>
          <w:sz w:val="28"/>
          <w:szCs w:val="28"/>
          <w:lang w:val="uz-Cyrl-UZ"/>
        </w:rPr>
        <w:t>жланиш</w:t>
      </w:r>
      <w:r w:rsidRPr="00E0742F">
        <w:rPr>
          <w:sz w:val="28"/>
          <w:szCs w:val="28"/>
          <w:lang w:val="uz-Latn-UZ"/>
        </w:rPr>
        <w:t>ни</w:t>
      </w:r>
      <w:r w:rsidRPr="00E0742F">
        <w:rPr>
          <w:sz w:val="28"/>
          <w:szCs w:val="28"/>
          <w:lang w:val="uz-Cyrl-UZ"/>
        </w:rPr>
        <w:t xml:space="preserve"> комплекс равишда</w:t>
      </w:r>
      <w:r w:rsidRPr="00E0742F">
        <w:rPr>
          <w:sz w:val="28"/>
          <w:szCs w:val="28"/>
          <w:lang w:val="uz-Latn-UZ"/>
        </w:rPr>
        <w:t xml:space="preserve"> ҳам</w:t>
      </w:r>
      <w:r w:rsidRPr="00E0742F">
        <w:rPr>
          <w:sz w:val="28"/>
          <w:szCs w:val="28"/>
          <w:lang w:val="uz-Cyrl-UZ"/>
        </w:rPr>
        <w:t xml:space="preserve"> </w:t>
      </w:r>
      <w:r w:rsidRPr="00E0742F">
        <w:rPr>
          <w:sz w:val="28"/>
          <w:szCs w:val="28"/>
          <w:lang w:val="uz-Latn-UZ"/>
        </w:rPr>
        <w:t>талаб, ҳам</w:t>
      </w:r>
      <w:r w:rsidRPr="00E0742F">
        <w:rPr>
          <w:sz w:val="28"/>
          <w:szCs w:val="28"/>
          <w:lang w:val="uz-Cyrl-UZ"/>
        </w:rPr>
        <w:t xml:space="preserve"> </w:t>
      </w:r>
      <w:r w:rsidRPr="00E0742F">
        <w:rPr>
          <w:sz w:val="28"/>
          <w:szCs w:val="28"/>
          <w:lang w:val="uz-Latn-UZ"/>
        </w:rPr>
        <w:t xml:space="preserve">таклиф </w:t>
      </w:r>
      <w:r w:rsidRPr="00E0742F">
        <w:rPr>
          <w:sz w:val="28"/>
          <w:szCs w:val="28"/>
          <w:lang w:val="uz-Cyrl-UZ"/>
        </w:rPr>
        <w:t>нуқтаи назаридан қара</w:t>
      </w:r>
      <w:r w:rsidRPr="00E0742F">
        <w:rPr>
          <w:sz w:val="28"/>
          <w:szCs w:val="28"/>
          <w:lang w:val="uz-Latn-UZ"/>
        </w:rPr>
        <w:t>б</w:t>
      </w:r>
      <w:r w:rsidRPr="00E0742F">
        <w:rPr>
          <w:sz w:val="28"/>
          <w:szCs w:val="28"/>
          <w:lang w:val="uz-Cyrl-UZ"/>
        </w:rPr>
        <w:t xml:space="preserve"> </w:t>
      </w:r>
      <w:r w:rsidRPr="00E0742F">
        <w:rPr>
          <w:sz w:val="28"/>
          <w:szCs w:val="28"/>
          <w:lang w:val="uz-Latn-UZ"/>
        </w:rPr>
        <w:t>чиқиш зарур</w:t>
      </w:r>
      <w:r w:rsidRPr="00E0742F">
        <w:rPr>
          <w:sz w:val="28"/>
          <w:szCs w:val="28"/>
          <w:lang w:val="uz-Cyrl-UZ"/>
        </w:rPr>
        <w:t xml:space="preserve">. </w:t>
      </w:r>
      <w:r w:rsidRPr="00E0742F">
        <w:rPr>
          <w:sz w:val="28"/>
          <w:szCs w:val="28"/>
          <w:lang w:val="uz-Latn-UZ"/>
        </w:rPr>
        <w:t xml:space="preserve">Бунинг учун ишлаб чиқаришнинг материал ва энергия сиғимини камайтириш ва юқори технологик қувватларни жадал жорий қилиш мақсадида махсус дастур қабул қилиш (дастлабки босқичда Тошкент, Самарқанд ва Андижон шаҳарлари учун) </w:t>
      </w:r>
      <w:r w:rsidRPr="00E0742F">
        <w:rPr>
          <w:sz w:val="28"/>
          <w:szCs w:val="28"/>
          <w:lang w:val="uz-Cyrl-UZ"/>
        </w:rPr>
        <w:t>мақсадга мувофиқ</w:t>
      </w:r>
      <w:r w:rsidRPr="00E0742F">
        <w:rPr>
          <w:sz w:val="28"/>
          <w:szCs w:val="28"/>
          <w:lang w:val="uz-Latn-UZ"/>
        </w:rPr>
        <w:t>. Бу дастурда, ш</w:t>
      </w:r>
      <w:r w:rsidRPr="00E0742F">
        <w:rPr>
          <w:sz w:val="28"/>
          <w:szCs w:val="28"/>
          <w:lang w:val="uz-Cyrl-UZ"/>
        </w:rPr>
        <w:t>унингдек, ишчи кучи сифати ва ходимлар салоҳиятини ошириш, касбга йўналтирилган таълим тизимини яхшилаш</w:t>
      </w:r>
      <w:r w:rsidR="0095083D" w:rsidRPr="00E0742F">
        <w:rPr>
          <w:sz w:val="28"/>
          <w:szCs w:val="28"/>
          <w:lang w:val="uz-Cyrl-UZ"/>
        </w:rPr>
        <w:t>,</w:t>
      </w:r>
      <w:r w:rsidRPr="00E0742F">
        <w:rPr>
          <w:sz w:val="28"/>
          <w:szCs w:val="28"/>
          <w:lang w:val="uz-Cyrl-UZ"/>
        </w:rPr>
        <w:t xml:space="preserve"> кадрлар</w:t>
      </w:r>
      <w:r w:rsidRPr="00E0742F">
        <w:rPr>
          <w:sz w:val="28"/>
          <w:szCs w:val="28"/>
          <w:lang w:val="uz-Latn-UZ"/>
        </w:rPr>
        <w:t>ни алмаштириш ва қайта тайёрлаш</w:t>
      </w:r>
      <w:r w:rsidRPr="00E0742F">
        <w:rPr>
          <w:sz w:val="28"/>
          <w:szCs w:val="28"/>
          <w:lang w:val="uz-Cyrl-UZ"/>
        </w:rPr>
        <w:t xml:space="preserve"> </w:t>
      </w:r>
      <w:r w:rsidRPr="00E0742F">
        <w:rPr>
          <w:sz w:val="28"/>
          <w:szCs w:val="28"/>
          <w:lang w:val="uz-Latn-UZ"/>
        </w:rPr>
        <w:t>масалаларини қа</w:t>
      </w:r>
      <w:r w:rsidRPr="00E0742F">
        <w:rPr>
          <w:sz w:val="28"/>
          <w:szCs w:val="28"/>
          <w:lang w:val="uz-Cyrl-UZ"/>
        </w:rPr>
        <w:t>м</w:t>
      </w:r>
      <w:r w:rsidRPr="00E0742F">
        <w:rPr>
          <w:sz w:val="28"/>
          <w:szCs w:val="28"/>
          <w:lang w:val="uz-Latn-UZ"/>
        </w:rPr>
        <w:t>раб олиш ҳам муҳим аҳамият касб этади.</w:t>
      </w:r>
    </w:p>
    <w:p w:rsidR="002C52AA" w:rsidRPr="00E0742F" w:rsidRDefault="002C52AA" w:rsidP="008B1B16">
      <w:pPr>
        <w:autoSpaceDE w:val="0"/>
        <w:autoSpaceDN w:val="0"/>
        <w:adjustRightInd w:val="0"/>
        <w:ind w:firstLine="567"/>
        <w:jc w:val="both"/>
        <w:rPr>
          <w:sz w:val="28"/>
          <w:szCs w:val="28"/>
          <w:lang w:val="uz-Cyrl-UZ"/>
        </w:rPr>
      </w:pPr>
      <w:r w:rsidRPr="00E0742F">
        <w:rPr>
          <w:sz w:val="28"/>
          <w:szCs w:val="28"/>
          <w:lang w:val="uz-Latn-UZ"/>
        </w:rPr>
        <w:t>7</w:t>
      </w:r>
      <w:r w:rsidRPr="00E0742F">
        <w:rPr>
          <w:sz w:val="28"/>
          <w:szCs w:val="28"/>
          <w:lang w:val="uz-Cyrl-UZ"/>
        </w:rPr>
        <w:t xml:space="preserve">. </w:t>
      </w:r>
      <w:r w:rsidRPr="00E0742F">
        <w:rPr>
          <w:sz w:val="28"/>
          <w:szCs w:val="28"/>
          <w:lang w:val="uz-Latn-UZ"/>
        </w:rPr>
        <w:t xml:space="preserve">Диссертацияда аниқланган иқтисодиётни ривожлантиришнинг ҳудудий жиҳатлари минтақаларнинг саноатлашиш даражасини оширишда қишлоқ туманлари салоҳиятидан етарлича фойдаланилмаётганидан далолат бермоқда. Бу борада, қишлоқ хўжалиги ишлаб чиқаришини қайта ишлаш саноати, бозор ва аутсорсинг хизматлари билан </w:t>
      </w:r>
      <w:r w:rsidRPr="00E0742F">
        <w:rPr>
          <w:sz w:val="28"/>
          <w:szCs w:val="28"/>
          <w:lang w:val="uz-Cyrl-UZ"/>
        </w:rPr>
        <w:t xml:space="preserve">узвий боғланишини </w:t>
      </w:r>
      <w:r w:rsidRPr="00E0742F">
        <w:rPr>
          <w:sz w:val="28"/>
          <w:szCs w:val="28"/>
          <w:lang w:val="uz-Latn-UZ"/>
        </w:rPr>
        <w:t>назарда тутувчи</w:t>
      </w:r>
      <w:r w:rsidRPr="00E0742F">
        <w:rPr>
          <w:sz w:val="28"/>
          <w:szCs w:val="28"/>
          <w:lang w:val="uz-Cyrl-UZ"/>
        </w:rPr>
        <w:t>,</w:t>
      </w:r>
      <w:r w:rsidRPr="00E0742F">
        <w:rPr>
          <w:sz w:val="28"/>
          <w:szCs w:val="28"/>
          <w:lang w:val="uz-Latn-UZ"/>
        </w:rPr>
        <w:t xml:space="preserve"> қишлоқ туманлари ва шаҳар посёлкаларини </w:t>
      </w:r>
      <w:r w:rsidRPr="00E0742F">
        <w:rPr>
          <w:sz w:val="28"/>
          <w:szCs w:val="28"/>
          <w:lang w:val="uz-Cyrl-UZ"/>
        </w:rPr>
        <w:t xml:space="preserve">уйғунлашган </w:t>
      </w:r>
      <w:r w:rsidRPr="00E0742F">
        <w:rPr>
          <w:sz w:val="28"/>
          <w:szCs w:val="28"/>
          <w:lang w:val="uz-Latn-UZ"/>
        </w:rPr>
        <w:t>ҳолда ривожлантириш борасидаги жаҳон тажрибасини қўллаш лозим. Шу</w:t>
      </w:r>
      <w:r w:rsidRPr="00E0742F">
        <w:rPr>
          <w:sz w:val="28"/>
          <w:szCs w:val="28"/>
          <w:lang w:val="uz-Cyrl-UZ"/>
        </w:rPr>
        <w:t xml:space="preserve"> ўринда</w:t>
      </w:r>
      <w:r w:rsidRPr="00E0742F">
        <w:rPr>
          <w:sz w:val="28"/>
          <w:szCs w:val="28"/>
          <w:lang w:val="uz-Latn-UZ"/>
        </w:rPr>
        <w:t xml:space="preserve"> диссертацияда маҳаллий тадбиркорлик салоҳиятини фаоллаштириш ҳисобига кичик саноат зоналарини яратиш ва ривожлантириш бўйича </w:t>
      </w:r>
      <w:r w:rsidRPr="00E0742F">
        <w:rPr>
          <w:sz w:val="28"/>
          <w:szCs w:val="28"/>
          <w:lang w:val="uz-Cyrl-UZ"/>
        </w:rPr>
        <w:t>берилган</w:t>
      </w:r>
      <w:r w:rsidRPr="00E0742F">
        <w:rPr>
          <w:sz w:val="28"/>
          <w:szCs w:val="28"/>
          <w:lang w:val="uz-Latn-UZ"/>
        </w:rPr>
        <w:t xml:space="preserve"> таклиф</w:t>
      </w:r>
      <w:r w:rsidRPr="00E0742F">
        <w:rPr>
          <w:sz w:val="28"/>
          <w:szCs w:val="28"/>
          <w:lang w:val="uz-Cyrl-UZ"/>
        </w:rPr>
        <w:t xml:space="preserve">ларни </w:t>
      </w:r>
      <w:r w:rsidRPr="00E0742F">
        <w:rPr>
          <w:sz w:val="28"/>
          <w:szCs w:val="28"/>
          <w:lang w:val="uz-Latn-UZ"/>
        </w:rPr>
        <w:t>қўллаш</w:t>
      </w:r>
      <w:r w:rsidRPr="00E0742F">
        <w:rPr>
          <w:sz w:val="28"/>
          <w:szCs w:val="28"/>
          <w:lang w:val="uz-Cyrl-UZ"/>
        </w:rPr>
        <w:t>нинг</w:t>
      </w:r>
      <w:r w:rsidRPr="00E0742F">
        <w:rPr>
          <w:sz w:val="28"/>
          <w:szCs w:val="28"/>
          <w:lang w:val="uz-Latn-UZ"/>
        </w:rPr>
        <w:t xml:space="preserve"> </w:t>
      </w:r>
      <w:r w:rsidRPr="00E0742F">
        <w:rPr>
          <w:sz w:val="28"/>
          <w:szCs w:val="28"/>
          <w:lang w:val="uz-Cyrl-UZ"/>
        </w:rPr>
        <w:t>самараси асосланган.</w:t>
      </w:r>
      <w:r w:rsidRPr="00E0742F">
        <w:rPr>
          <w:sz w:val="28"/>
          <w:szCs w:val="28"/>
          <w:lang w:val="uz-Latn-UZ"/>
        </w:rPr>
        <w:t xml:space="preserve"> </w:t>
      </w:r>
    </w:p>
    <w:p w:rsidR="002C52AA" w:rsidRPr="00E0742F" w:rsidRDefault="002C52AA" w:rsidP="008B1B16">
      <w:pPr>
        <w:pStyle w:val="aa"/>
        <w:tabs>
          <w:tab w:val="left" w:pos="851"/>
        </w:tabs>
        <w:autoSpaceDE w:val="0"/>
        <w:autoSpaceDN w:val="0"/>
        <w:adjustRightInd w:val="0"/>
        <w:spacing w:before="0" w:beforeAutospacing="0" w:after="0" w:afterAutospacing="0"/>
        <w:ind w:firstLine="567"/>
        <w:jc w:val="both"/>
        <w:rPr>
          <w:sz w:val="28"/>
          <w:szCs w:val="28"/>
          <w:lang w:val="uz-Cyrl-UZ"/>
        </w:rPr>
      </w:pPr>
      <w:r w:rsidRPr="00E0742F">
        <w:rPr>
          <w:sz w:val="28"/>
          <w:szCs w:val="28"/>
          <w:lang w:val="uz-Latn-UZ"/>
        </w:rPr>
        <w:t>8</w:t>
      </w:r>
      <w:r w:rsidRPr="00E0742F">
        <w:rPr>
          <w:sz w:val="28"/>
          <w:szCs w:val="28"/>
          <w:lang w:val="uz-Cyrl-UZ"/>
        </w:rPr>
        <w:t xml:space="preserve">. </w:t>
      </w:r>
      <w:r w:rsidRPr="00E0742F">
        <w:rPr>
          <w:sz w:val="28"/>
          <w:szCs w:val="28"/>
          <w:lang w:val="uz-Latn-UZ"/>
        </w:rPr>
        <w:t xml:space="preserve">Туманларнинг индустриал ривожланишини баҳолаш </w:t>
      </w:r>
      <w:r w:rsidRPr="00E0742F">
        <w:rPr>
          <w:sz w:val="28"/>
          <w:szCs w:val="28"/>
          <w:lang w:val="uz-Cyrl-UZ"/>
        </w:rPr>
        <w:t xml:space="preserve">натижалари </w:t>
      </w:r>
      <w:r w:rsidRPr="00E0742F">
        <w:rPr>
          <w:sz w:val="28"/>
          <w:szCs w:val="28"/>
          <w:lang w:val="uz-Latn-UZ"/>
        </w:rPr>
        <w:t>маҳаллий хомашё ва материалларни чуқур қайта ишлаш имконини берувчи ишлаб чиқариш қувватларини жойлаштириш учун қулай шароит яратиш зарурлигини кўрсатмоқда. Бу эса саноатни янада ривожлантириш ва ҳудуд аҳолисининг турмуш сифатини ошириш имконини беради. Бун</w:t>
      </w:r>
      <w:r w:rsidR="004E6E98" w:rsidRPr="00E0742F">
        <w:rPr>
          <w:sz w:val="28"/>
          <w:szCs w:val="28"/>
          <w:lang w:val="uz-Latn-UZ"/>
        </w:rPr>
        <w:t>да</w:t>
      </w:r>
      <w:r w:rsidRPr="00E0742F">
        <w:rPr>
          <w:sz w:val="28"/>
          <w:szCs w:val="28"/>
          <w:lang w:val="uz-Latn-UZ"/>
        </w:rPr>
        <w:t xml:space="preserve"> </w:t>
      </w:r>
      <w:r w:rsidRPr="00E0742F">
        <w:rPr>
          <w:sz w:val="28"/>
          <w:szCs w:val="28"/>
          <w:lang w:val="uz-Cyrl-UZ"/>
        </w:rPr>
        <w:t>(</w:t>
      </w:r>
      <w:r w:rsidRPr="00E0742F">
        <w:rPr>
          <w:sz w:val="28"/>
          <w:szCs w:val="28"/>
          <w:lang w:val="uz-Latn-UZ"/>
        </w:rPr>
        <w:t xml:space="preserve">4-боб) </w:t>
      </w:r>
      <w:r w:rsidRPr="00E0742F">
        <w:rPr>
          <w:sz w:val="28"/>
          <w:szCs w:val="28"/>
          <w:lang w:val="uz-Cyrl-UZ"/>
        </w:rPr>
        <w:t xml:space="preserve">аниқланган </w:t>
      </w:r>
      <w:r w:rsidRPr="00E0742F">
        <w:rPr>
          <w:sz w:val="28"/>
          <w:szCs w:val="28"/>
          <w:lang w:val="uz-Latn-UZ"/>
        </w:rPr>
        <w:t>мақсадли кўрсаткичлар</w:t>
      </w:r>
      <w:r w:rsidRPr="00E0742F">
        <w:rPr>
          <w:sz w:val="28"/>
          <w:szCs w:val="28"/>
          <w:lang w:val="uz-Cyrl-UZ"/>
        </w:rPr>
        <w:t xml:space="preserve">га </w:t>
      </w:r>
      <w:r w:rsidRPr="00E0742F">
        <w:rPr>
          <w:sz w:val="28"/>
          <w:szCs w:val="28"/>
          <w:lang w:val="uz-Latn-UZ"/>
        </w:rPr>
        <w:t>асос</w:t>
      </w:r>
      <w:r w:rsidRPr="00E0742F">
        <w:rPr>
          <w:sz w:val="28"/>
          <w:szCs w:val="28"/>
          <w:lang w:val="uz-Cyrl-UZ"/>
        </w:rPr>
        <w:t xml:space="preserve">ланган ҳолда </w:t>
      </w:r>
      <w:r w:rsidRPr="00E0742F">
        <w:rPr>
          <w:sz w:val="28"/>
          <w:szCs w:val="28"/>
          <w:lang w:val="uz-Latn-UZ"/>
        </w:rPr>
        <w:t xml:space="preserve">ҳамда рақобатдошликнинг </w:t>
      </w:r>
      <w:r w:rsidRPr="00E0742F">
        <w:rPr>
          <w:sz w:val="28"/>
          <w:szCs w:val="28"/>
          <w:lang w:val="uz-Cyrl-UZ"/>
        </w:rPr>
        <w:t xml:space="preserve">доминант </w:t>
      </w:r>
      <w:r w:rsidRPr="00E0742F">
        <w:rPr>
          <w:sz w:val="28"/>
          <w:szCs w:val="28"/>
          <w:lang w:val="uz-Latn-UZ"/>
        </w:rPr>
        <w:t xml:space="preserve">омилларидан келиб чиқиб, саноатнинг иккиламчи тармоқларини ривожлантириш </w:t>
      </w:r>
      <w:r w:rsidRPr="00E0742F">
        <w:rPr>
          <w:sz w:val="28"/>
          <w:szCs w:val="28"/>
          <w:lang w:val="uz-Cyrl-UZ"/>
        </w:rPr>
        <w:t xml:space="preserve">имкониятлари </w:t>
      </w:r>
      <w:r w:rsidRPr="00E0742F">
        <w:rPr>
          <w:sz w:val="28"/>
          <w:szCs w:val="28"/>
          <w:lang w:val="uz-Latn-UZ"/>
        </w:rPr>
        <w:t>кўрсат</w:t>
      </w:r>
      <w:r w:rsidRPr="00E0742F">
        <w:rPr>
          <w:sz w:val="28"/>
          <w:szCs w:val="28"/>
          <w:lang w:val="uz-Cyrl-UZ"/>
        </w:rPr>
        <w:t>илган</w:t>
      </w:r>
      <w:r w:rsidRPr="00E0742F">
        <w:rPr>
          <w:sz w:val="28"/>
          <w:szCs w:val="28"/>
          <w:lang w:val="uz-Latn-UZ"/>
        </w:rPr>
        <w:t>.</w:t>
      </w:r>
    </w:p>
    <w:p w:rsidR="002C52AA" w:rsidRPr="00E0742F" w:rsidRDefault="002C52AA" w:rsidP="008B1B16">
      <w:pPr>
        <w:pStyle w:val="aa"/>
        <w:tabs>
          <w:tab w:val="left" w:pos="851"/>
        </w:tabs>
        <w:autoSpaceDE w:val="0"/>
        <w:autoSpaceDN w:val="0"/>
        <w:adjustRightInd w:val="0"/>
        <w:spacing w:before="0" w:beforeAutospacing="0" w:after="0" w:afterAutospacing="0"/>
        <w:ind w:firstLine="533"/>
        <w:jc w:val="both"/>
        <w:rPr>
          <w:sz w:val="28"/>
          <w:szCs w:val="28"/>
          <w:lang w:val="uz-Latn-UZ"/>
        </w:rPr>
      </w:pPr>
      <w:r w:rsidRPr="00E0742F">
        <w:rPr>
          <w:sz w:val="28"/>
          <w:szCs w:val="28"/>
          <w:lang w:val="uz-Latn-UZ"/>
        </w:rPr>
        <w:t>9</w:t>
      </w:r>
      <w:r w:rsidRPr="00E0742F">
        <w:rPr>
          <w:sz w:val="28"/>
          <w:szCs w:val="28"/>
          <w:lang w:val="uz-Cyrl-UZ"/>
        </w:rPr>
        <w:t xml:space="preserve">. Юқори қўшилган қийматга эга бўлган, замонавий технологияларга асосланган ва экспортга йўналтирилган ҳамда тайёр маҳсулотлар ишлаб чиқаришга ихтисослашган махсус иқтисодий зоналарни </w:t>
      </w:r>
      <w:r w:rsidRPr="00E0742F">
        <w:rPr>
          <w:sz w:val="28"/>
          <w:szCs w:val="28"/>
          <w:lang w:val="uz-Latn-UZ"/>
        </w:rPr>
        <w:t>ривожлантириш</w:t>
      </w:r>
      <w:r w:rsidRPr="00E0742F">
        <w:rPr>
          <w:sz w:val="28"/>
          <w:szCs w:val="28"/>
          <w:lang w:val="uz-Cyrl-UZ"/>
        </w:rPr>
        <w:t xml:space="preserve"> ҳудудий кластерлар асосини шакллантириш</w:t>
      </w:r>
      <w:r w:rsidRPr="00E0742F">
        <w:rPr>
          <w:sz w:val="28"/>
          <w:szCs w:val="28"/>
          <w:lang w:val="uz-Latn-UZ"/>
        </w:rPr>
        <w:t xml:space="preserve"> имконини беради</w:t>
      </w:r>
      <w:r w:rsidRPr="00E0742F">
        <w:rPr>
          <w:sz w:val="28"/>
          <w:szCs w:val="28"/>
          <w:lang w:val="uz-Cyrl-UZ"/>
        </w:rPr>
        <w:t>. Бу</w:t>
      </w:r>
      <w:r w:rsidRPr="00E0742F">
        <w:rPr>
          <w:sz w:val="28"/>
          <w:szCs w:val="28"/>
          <w:lang w:val="uz-Latn-UZ"/>
        </w:rPr>
        <w:t xml:space="preserve">нинг учун </w:t>
      </w:r>
      <w:r w:rsidRPr="00E0742F">
        <w:rPr>
          <w:sz w:val="28"/>
          <w:szCs w:val="28"/>
          <w:lang w:val="uz-Cyrl-UZ"/>
        </w:rPr>
        <w:t xml:space="preserve">янгиликларни яратиш ва жорий этиш билан </w:t>
      </w:r>
      <w:r w:rsidRPr="00E0742F">
        <w:rPr>
          <w:sz w:val="28"/>
          <w:szCs w:val="28"/>
          <w:lang w:val="uz-Latn-UZ"/>
        </w:rPr>
        <w:t>боғлиқ</w:t>
      </w:r>
      <w:r w:rsidRPr="00E0742F">
        <w:rPr>
          <w:sz w:val="28"/>
          <w:szCs w:val="28"/>
          <w:lang w:val="uz-Cyrl-UZ"/>
        </w:rPr>
        <w:t xml:space="preserve"> фаолиятларни кенгайтириш юзасидан прагматик </w:t>
      </w:r>
      <w:r w:rsidRPr="00E0742F">
        <w:rPr>
          <w:sz w:val="28"/>
          <w:szCs w:val="28"/>
          <w:lang w:val="uz-Latn-UZ"/>
        </w:rPr>
        <w:t>чоралар</w:t>
      </w:r>
      <w:r w:rsidRPr="00E0742F">
        <w:rPr>
          <w:sz w:val="28"/>
          <w:szCs w:val="28"/>
          <w:lang w:val="uz-Cyrl-UZ"/>
        </w:rPr>
        <w:t xml:space="preserve"> қабул қилиш</w:t>
      </w:r>
      <w:r w:rsidRPr="00E0742F">
        <w:rPr>
          <w:sz w:val="28"/>
          <w:szCs w:val="28"/>
          <w:lang w:val="uz-Latn-UZ"/>
        </w:rPr>
        <w:t xml:space="preserve">, </w:t>
      </w:r>
      <w:r w:rsidRPr="00E0742F">
        <w:rPr>
          <w:sz w:val="28"/>
          <w:szCs w:val="28"/>
          <w:lang w:val="uz-Cyrl-UZ"/>
        </w:rPr>
        <w:t>инновацион маҳсулотлар ишлаб чиқарувчиларга имтиёзлар бериш ҳамда кичик бизнесни йирик саноат корхоналари билан уйғунлаштириш борасидаги таклифлар самараси асосланган.</w:t>
      </w:r>
    </w:p>
    <w:p w:rsidR="002C52AA" w:rsidRPr="00E0742F" w:rsidRDefault="002C52AA" w:rsidP="008B1B16">
      <w:pPr>
        <w:pStyle w:val="aa"/>
        <w:tabs>
          <w:tab w:val="left" w:pos="851"/>
        </w:tabs>
        <w:autoSpaceDE w:val="0"/>
        <w:autoSpaceDN w:val="0"/>
        <w:adjustRightInd w:val="0"/>
        <w:spacing w:before="0" w:beforeAutospacing="0" w:after="0" w:afterAutospacing="0"/>
        <w:ind w:firstLine="533"/>
        <w:jc w:val="both"/>
        <w:rPr>
          <w:sz w:val="28"/>
          <w:szCs w:val="28"/>
          <w:lang w:val="uz-Cyrl-UZ"/>
        </w:rPr>
      </w:pPr>
      <w:r w:rsidRPr="00E0742F">
        <w:rPr>
          <w:sz w:val="28"/>
          <w:szCs w:val="28"/>
          <w:lang w:val="uz-Latn-UZ"/>
        </w:rPr>
        <w:t>10</w:t>
      </w:r>
      <w:r w:rsidRPr="00E0742F">
        <w:rPr>
          <w:sz w:val="28"/>
          <w:szCs w:val="28"/>
          <w:lang w:val="uz-Cyrl-UZ"/>
        </w:rPr>
        <w:t xml:space="preserve">. </w:t>
      </w:r>
      <w:r w:rsidRPr="00E0742F">
        <w:rPr>
          <w:sz w:val="28"/>
          <w:szCs w:val="28"/>
          <w:lang w:val="uz-Latn-UZ"/>
        </w:rPr>
        <w:t>Кичик ва ўрта шаҳарлар мисолида минтақалар рақобатдошлигини оширишда урбанизация омилларининг ҳиссасини баҳолаш натижалари уларда иқтисодий ўсишнинг катта захиралари борлигидан далолат бермоқда. Бу эса узо</w:t>
      </w:r>
      <w:r w:rsidRPr="00E0742F">
        <w:rPr>
          <w:sz w:val="28"/>
          <w:szCs w:val="28"/>
          <w:lang w:val="uz-Cyrl-UZ"/>
        </w:rPr>
        <w:t>қ</w:t>
      </w:r>
      <w:r w:rsidRPr="00E0742F">
        <w:rPr>
          <w:sz w:val="28"/>
          <w:szCs w:val="28"/>
          <w:lang w:val="uz-Latn-UZ"/>
        </w:rPr>
        <w:t xml:space="preserve"> муддатли истиқболда кичик ва ўрта шаҳарлар иқтисодиётини ривожлантириш бўйича махсус дастур тайёрлаш лозимлигини кўрсатмоқда, </w:t>
      </w:r>
      <w:r w:rsidRPr="00E0742F">
        <w:rPr>
          <w:sz w:val="28"/>
          <w:szCs w:val="28"/>
          <w:lang w:val="uz-Latn-UZ"/>
        </w:rPr>
        <w:lastRenderedPageBreak/>
        <w:t xml:space="preserve">шунингдек, бунда уларнинг нисбий устунликлари ва салоҳиятидан самарали фойдаланишни ҳисобга олиш ҳам </w:t>
      </w:r>
      <w:r w:rsidRPr="00E0742F">
        <w:rPr>
          <w:sz w:val="28"/>
          <w:szCs w:val="28"/>
          <w:lang w:val="uz-Cyrl-UZ"/>
        </w:rPr>
        <w:t>тавсия этилган</w:t>
      </w:r>
      <w:r w:rsidRPr="00E0742F">
        <w:rPr>
          <w:sz w:val="28"/>
          <w:szCs w:val="28"/>
          <w:lang w:val="uz-Latn-UZ"/>
        </w:rPr>
        <w:t>.</w:t>
      </w:r>
      <w:r w:rsidRPr="00E0742F">
        <w:rPr>
          <w:sz w:val="28"/>
          <w:szCs w:val="28"/>
          <w:lang w:val="uz-Cyrl-UZ"/>
        </w:rPr>
        <w:t xml:space="preserve"> </w:t>
      </w:r>
    </w:p>
    <w:p w:rsidR="002E3665" w:rsidRPr="00E0742F" w:rsidRDefault="002C52AA" w:rsidP="008B1B16">
      <w:pPr>
        <w:tabs>
          <w:tab w:val="left" w:pos="851"/>
        </w:tabs>
        <w:ind w:firstLine="567"/>
        <w:jc w:val="both"/>
        <w:rPr>
          <w:color w:val="000000"/>
          <w:spacing w:val="1"/>
          <w:sz w:val="28"/>
          <w:szCs w:val="28"/>
          <w:lang w:val="uz-Cyrl-UZ"/>
        </w:rPr>
      </w:pPr>
      <w:r w:rsidRPr="00E0742F">
        <w:rPr>
          <w:color w:val="000000"/>
          <w:spacing w:val="1"/>
          <w:sz w:val="28"/>
          <w:szCs w:val="28"/>
          <w:lang w:val="uz-Latn-UZ"/>
        </w:rPr>
        <w:t>1</w:t>
      </w:r>
      <w:r w:rsidR="008B1B16" w:rsidRPr="00E0742F">
        <w:rPr>
          <w:color w:val="000000"/>
          <w:spacing w:val="1"/>
          <w:sz w:val="28"/>
          <w:szCs w:val="28"/>
          <w:lang w:val="uz-Latn-UZ"/>
        </w:rPr>
        <w:t>1</w:t>
      </w:r>
      <w:r w:rsidR="000A5105" w:rsidRPr="00E0742F">
        <w:rPr>
          <w:color w:val="000000"/>
          <w:spacing w:val="1"/>
          <w:sz w:val="28"/>
          <w:szCs w:val="28"/>
          <w:lang w:val="uz-Latn-UZ"/>
        </w:rPr>
        <w:t xml:space="preserve">. </w:t>
      </w:r>
      <w:r w:rsidR="006D59B0" w:rsidRPr="00E0742F">
        <w:rPr>
          <w:color w:val="000000"/>
          <w:spacing w:val="1"/>
          <w:sz w:val="28"/>
          <w:szCs w:val="28"/>
          <w:lang w:val="uz-Cyrl-UZ"/>
        </w:rPr>
        <w:t xml:space="preserve">Иқтисодиётнинг хомашё тармоқларига таяниб қолиши, инвестицион фаолликнинг ҳудуд табиий-иқтисодий салоҳиятига мос келмаслиги ҳамда йирик </w:t>
      </w:r>
      <w:r w:rsidR="002E3665" w:rsidRPr="00E0742F">
        <w:rPr>
          <w:color w:val="000000"/>
          <w:spacing w:val="1"/>
          <w:sz w:val="28"/>
          <w:szCs w:val="28"/>
          <w:lang w:val="uz-Cyrl-UZ"/>
        </w:rPr>
        <w:t>саноат корхоналарини</w:t>
      </w:r>
      <w:r w:rsidR="0088316E" w:rsidRPr="00E0742F">
        <w:rPr>
          <w:color w:val="000000"/>
          <w:spacing w:val="1"/>
          <w:sz w:val="28"/>
          <w:szCs w:val="28"/>
          <w:lang w:val="uz-Cyrl-UZ"/>
        </w:rPr>
        <w:t>нг</w:t>
      </w:r>
      <w:r w:rsidR="002E3665" w:rsidRPr="00E0742F">
        <w:rPr>
          <w:color w:val="000000"/>
          <w:spacing w:val="1"/>
          <w:sz w:val="28"/>
          <w:szCs w:val="28"/>
          <w:lang w:val="uz-Cyrl-UZ"/>
        </w:rPr>
        <w:t xml:space="preserve"> бир нечта ҳудуд</w:t>
      </w:r>
      <w:r w:rsidR="009E0C8B" w:rsidRPr="00E0742F">
        <w:rPr>
          <w:color w:val="000000"/>
          <w:spacing w:val="1"/>
          <w:sz w:val="28"/>
          <w:szCs w:val="28"/>
          <w:lang w:val="uz-Cyrl-UZ"/>
        </w:rPr>
        <w:t>ларда</w:t>
      </w:r>
      <w:r w:rsidR="002E3665" w:rsidRPr="00E0742F">
        <w:rPr>
          <w:color w:val="000000"/>
          <w:spacing w:val="1"/>
          <w:sz w:val="28"/>
          <w:szCs w:val="28"/>
          <w:lang w:val="uz-Cyrl-UZ"/>
        </w:rPr>
        <w:t xml:space="preserve"> жамланиши</w:t>
      </w:r>
      <w:r w:rsidR="006D59B0" w:rsidRPr="00E0742F">
        <w:rPr>
          <w:color w:val="000000"/>
          <w:spacing w:val="1"/>
          <w:sz w:val="28"/>
          <w:szCs w:val="28"/>
          <w:lang w:val="uz-Cyrl-UZ"/>
        </w:rPr>
        <w:t xml:space="preserve"> айрим минтақаларда (Қорақалпоғистон Республикаси, Жиззах, Сурхондарё, Наманган вилоятлари) асимметриянинг ортда қолиш</w:t>
      </w:r>
      <w:r w:rsidR="0088316E" w:rsidRPr="00E0742F">
        <w:rPr>
          <w:color w:val="000000"/>
          <w:spacing w:val="1"/>
          <w:sz w:val="28"/>
          <w:szCs w:val="28"/>
          <w:lang w:val="uz-Cyrl-UZ"/>
        </w:rPr>
        <w:t xml:space="preserve"> ҳолатини </w:t>
      </w:r>
      <w:r w:rsidR="006D59B0" w:rsidRPr="00E0742F">
        <w:rPr>
          <w:color w:val="000000"/>
          <w:spacing w:val="1"/>
          <w:sz w:val="28"/>
          <w:szCs w:val="28"/>
          <w:lang w:val="uz-Cyrl-UZ"/>
        </w:rPr>
        <w:t>келтириб чиқармоқда</w:t>
      </w:r>
      <w:r w:rsidR="002E3665" w:rsidRPr="00E0742F">
        <w:rPr>
          <w:color w:val="000000"/>
          <w:spacing w:val="1"/>
          <w:sz w:val="28"/>
          <w:szCs w:val="28"/>
          <w:lang w:val="uz-Cyrl-UZ"/>
        </w:rPr>
        <w:t>. Муаммонинг институционал жиҳатлари ҳудудларни</w:t>
      </w:r>
      <w:r w:rsidR="00481B69" w:rsidRPr="00E0742F">
        <w:rPr>
          <w:color w:val="000000"/>
          <w:spacing w:val="1"/>
          <w:sz w:val="28"/>
          <w:szCs w:val="28"/>
          <w:lang w:val="uz-Cyrl-UZ"/>
        </w:rPr>
        <w:t>нг узоқ муддатли</w:t>
      </w:r>
      <w:r w:rsidR="008039D2" w:rsidRPr="00E0742F">
        <w:rPr>
          <w:color w:val="000000"/>
          <w:spacing w:val="1"/>
          <w:sz w:val="28"/>
          <w:szCs w:val="28"/>
          <w:lang w:val="uz-Cyrl-UZ"/>
        </w:rPr>
        <w:t xml:space="preserve"> истиқболда</w:t>
      </w:r>
      <w:r w:rsidR="002E3665" w:rsidRPr="00E0742F">
        <w:rPr>
          <w:color w:val="000000"/>
          <w:spacing w:val="1"/>
          <w:sz w:val="28"/>
          <w:szCs w:val="28"/>
          <w:lang w:val="uz-Cyrl-UZ"/>
        </w:rPr>
        <w:t xml:space="preserve"> ривожлантириш стратегиялари</w:t>
      </w:r>
      <w:r w:rsidR="00481B69" w:rsidRPr="00E0742F">
        <w:rPr>
          <w:color w:val="000000"/>
          <w:spacing w:val="1"/>
          <w:sz w:val="28"/>
          <w:szCs w:val="28"/>
          <w:lang w:val="uz-Cyrl-UZ"/>
        </w:rPr>
        <w:t xml:space="preserve"> доирасида </w:t>
      </w:r>
      <w:r w:rsidR="002E3665" w:rsidRPr="00E0742F">
        <w:rPr>
          <w:color w:val="000000"/>
          <w:spacing w:val="1"/>
          <w:sz w:val="28"/>
          <w:szCs w:val="28"/>
          <w:lang w:val="uz-Cyrl-UZ"/>
        </w:rPr>
        <w:t xml:space="preserve">тизимли чора-тадбирларни қабул қилиш </w:t>
      </w:r>
      <w:r w:rsidR="00481B69" w:rsidRPr="00E0742F">
        <w:rPr>
          <w:color w:val="000000"/>
          <w:spacing w:val="1"/>
          <w:sz w:val="28"/>
          <w:szCs w:val="28"/>
          <w:lang w:val="uz-Cyrl-UZ"/>
        </w:rPr>
        <w:t>зарур</w:t>
      </w:r>
      <w:r w:rsidR="002E3665" w:rsidRPr="00E0742F">
        <w:rPr>
          <w:color w:val="000000"/>
          <w:spacing w:val="1"/>
          <w:sz w:val="28"/>
          <w:szCs w:val="28"/>
          <w:lang w:val="uz-Cyrl-UZ"/>
        </w:rPr>
        <w:t>лигини кўрсат</w:t>
      </w:r>
      <w:r w:rsidR="00481B69" w:rsidRPr="00E0742F">
        <w:rPr>
          <w:color w:val="000000"/>
          <w:spacing w:val="1"/>
          <w:sz w:val="28"/>
          <w:szCs w:val="28"/>
          <w:lang w:val="uz-Cyrl-UZ"/>
        </w:rPr>
        <w:t>моқда.</w:t>
      </w:r>
    </w:p>
    <w:p w:rsidR="002E3665" w:rsidRPr="00E0742F" w:rsidRDefault="002C52AA" w:rsidP="008B1B16">
      <w:pPr>
        <w:tabs>
          <w:tab w:val="left" w:pos="851"/>
        </w:tabs>
        <w:ind w:firstLine="567"/>
        <w:jc w:val="both"/>
        <w:rPr>
          <w:color w:val="000000"/>
          <w:spacing w:val="1"/>
          <w:sz w:val="28"/>
          <w:szCs w:val="28"/>
          <w:lang w:val="uz-Cyrl-UZ"/>
        </w:rPr>
      </w:pPr>
      <w:r w:rsidRPr="00E0742F">
        <w:rPr>
          <w:color w:val="000000"/>
          <w:spacing w:val="1"/>
          <w:sz w:val="28"/>
          <w:szCs w:val="28"/>
          <w:lang w:val="uz-Latn-UZ"/>
        </w:rPr>
        <w:t>1</w:t>
      </w:r>
      <w:r w:rsidR="008B1B16" w:rsidRPr="00E0742F">
        <w:rPr>
          <w:color w:val="000000"/>
          <w:spacing w:val="1"/>
          <w:sz w:val="28"/>
          <w:szCs w:val="28"/>
          <w:lang w:val="uz-Latn-UZ"/>
        </w:rPr>
        <w:t>2</w:t>
      </w:r>
      <w:r w:rsidR="000A5105" w:rsidRPr="00E0742F">
        <w:rPr>
          <w:color w:val="000000"/>
          <w:spacing w:val="1"/>
          <w:sz w:val="28"/>
          <w:szCs w:val="28"/>
          <w:lang w:val="uz-Latn-UZ"/>
        </w:rPr>
        <w:t xml:space="preserve">. </w:t>
      </w:r>
      <w:r w:rsidR="002E3665" w:rsidRPr="00E0742F">
        <w:rPr>
          <w:color w:val="000000"/>
          <w:spacing w:val="1"/>
          <w:sz w:val="28"/>
          <w:szCs w:val="28"/>
          <w:lang w:val="uz-Cyrl-UZ"/>
        </w:rPr>
        <w:t>Ўзбекистоннинг қатор ҳудудларида меҳнат унумдорлиги</w:t>
      </w:r>
      <w:r w:rsidR="003B5F63" w:rsidRPr="00E0742F">
        <w:rPr>
          <w:color w:val="000000"/>
          <w:spacing w:val="1"/>
          <w:sz w:val="28"/>
          <w:szCs w:val="28"/>
          <w:lang w:val="uz-Cyrl-UZ"/>
        </w:rPr>
        <w:t xml:space="preserve">нинг ўсиш суръатлари </w:t>
      </w:r>
      <w:r w:rsidR="002E3665" w:rsidRPr="00E0742F">
        <w:rPr>
          <w:color w:val="000000"/>
          <w:spacing w:val="1"/>
          <w:sz w:val="28"/>
          <w:szCs w:val="28"/>
          <w:lang w:val="uz-Cyrl-UZ"/>
        </w:rPr>
        <w:t>иш ҳақи</w:t>
      </w:r>
      <w:r w:rsidR="003B5F63" w:rsidRPr="00E0742F">
        <w:rPr>
          <w:color w:val="000000"/>
          <w:spacing w:val="1"/>
          <w:sz w:val="28"/>
          <w:szCs w:val="28"/>
          <w:lang w:val="uz-Cyrl-UZ"/>
        </w:rPr>
        <w:t xml:space="preserve">нинг </w:t>
      </w:r>
      <w:r w:rsidR="00A13214" w:rsidRPr="00E0742F">
        <w:rPr>
          <w:color w:val="000000"/>
          <w:spacing w:val="1"/>
          <w:sz w:val="28"/>
          <w:szCs w:val="28"/>
          <w:lang w:val="uz-Latn-UZ"/>
        </w:rPr>
        <w:t>ў</w:t>
      </w:r>
      <w:r w:rsidR="003B5F63" w:rsidRPr="00E0742F">
        <w:rPr>
          <w:color w:val="000000"/>
          <w:spacing w:val="1"/>
          <w:sz w:val="28"/>
          <w:szCs w:val="28"/>
          <w:lang w:val="uz-Cyrl-UZ"/>
        </w:rPr>
        <w:t xml:space="preserve">сишидан </w:t>
      </w:r>
      <w:r w:rsidR="002E3665" w:rsidRPr="00E0742F">
        <w:rPr>
          <w:color w:val="000000"/>
          <w:spacing w:val="1"/>
          <w:sz w:val="28"/>
          <w:szCs w:val="28"/>
          <w:lang w:val="uz-Cyrl-UZ"/>
        </w:rPr>
        <w:t xml:space="preserve">ортда қолаётганлиги </w:t>
      </w:r>
      <w:r w:rsidR="00D402EA" w:rsidRPr="00E0742F">
        <w:rPr>
          <w:color w:val="000000"/>
          <w:spacing w:val="1"/>
          <w:sz w:val="28"/>
          <w:szCs w:val="28"/>
          <w:lang w:val="uz-Cyrl-UZ"/>
        </w:rPr>
        <w:t>уш</w:t>
      </w:r>
      <w:r w:rsidR="002E3665" w:rsidRPr="00E0742F">
        <w:rPr>
          <w:color w:val="000000"/>
          <w:spacing w:val="1"/>
          <w:sz w:val="28"/>
          <w:szCs w:val="28"/>
          <w:lang w:val="uz-Cyrl-UZ"/>
        </w:rPr>
        <w:t xml:space="preserve">бу минтақалар иқтисодиётида ишлаб чиқаришни модернизация қилиш, инновацион ғоя ва технологияларни </w:t>
      </w:r>
      <w:r w:rsidR="001421CC" w:rsidRPr="00E0742F">
        <w:rPr>
          <w:spacing w:val="1"/>
          <w:sz w:val="28"/>
          <w:szCs w:val="28"/>
          <w:lang w:val="uz-Cyrl-UZ"/>
        </w:rPr>
        <w:t>қўллаш бўйича чора-тадбирлар қабул қилишни тақоза этади</w:t>
      </w:r>
      <w:r w:rsidR="002E3665" w:rsidRPr="00E0742F">
        <w:rPr>
          <w:spacing w:val="1"/>
          <w:sz w:val="28"/>
          <w:szCs w:val="28"/>
          <w:lang w:val="uz-Cyrl-UZ"/>
        </w:rPr>
        <w:t>. Юқори қўшилган қийматга эга бўлган соҳаларни жадал ривожлант</w:t>
      </w:r>
      <w:r w:rsidR="002E3665" w:rsidRPr="00E0742F">
        <w:rPr>
          <w:color w:val="000000"/>
          <w:spacing w:val="1"/>
          <w:sz w:val="28"/>
          <w:szCs w:val="28"/>
          <w:lang w:val="uz-Cyrl-UZ"/>
        </w:rPr>
        <w:t>ириш ҳисобига иқтисодиётнинг энергия сиғим</w:t>
      </w:r>
      <w:r w:rsidR="001421CC" w:rsidRPr="00E0742F">
        <w:rPr>
          <w:color w:val="000000"/>
          <w:spacing w:val="1"/>
          <w:sz w:val="28"/>
          <w:szCs w:val="28"/>
          <w:lang w:val="uz-Latn-UZ"/>
        </w:rPr>
        <w:t>дорлиг</w:t>
      </w:r>
      <w:r w:rsidR="002E3665" w:rsidRPr="00E0742F">
        <w:rPr>
          <w:color w:val="000000"/>
          <w:spacing w:val="1"/>
          <w:sz w:val="28"/>
          <w:szCs w:val="28"/>
          <w:lang w:val="uz-Cyrl-UZ"/>
        </w:rPr>
        <w:t>ини пасайтириш ҳудудлар учун стратегик муҳим масала ҳисобланади.</w:t>
      </w:r>
    </w:p>
    <w:p w:rsidR="002E3665" w:rsidRPr="00E0742F" w:rsidRDefault="002C52AA" w:rsidP="008B1B16">
      <w:pPr>
        <w:tabs>
          <w:tab w:val="left" w:pos="851"/>
        </w:tabs>
        <w:ind w:firstLine="567"/>
        <w:jc w:val="both"/>
        <w:rPr>
          <w:color w:val="000000"/>
          <w:spacing w:val="1"/>
          <w:sz w:val="28"/>
          <w:szCs w:val="28"/>
          <w:lang w:val="uz-Cyrl-UZ"/>
        </w:rPr>
      </w:pPr>
      <w:r w:rsidRPr="00E0742F">
        <w:rPr>
          <w:color w:val="000000"/>
          <w:spacing w:val="1"/>
          <w:sz w:val="28"/>
          <w:szCs w:val="28"/>
          <w:lang w:val="uz-Latn-UZ"/>
        </w:rPr>
        <w:t>1</w:t>
      </w:r>
      <w:r w:rsidR="008B1B16" w:rsidRPr="00E0742F">
        <w:rPr>
          <w:color w:val="000000"/>
          <w:spacing w:val="1"/>
          <w:sz w:val="28"/>
          <w:szCs w:val="28"/>
          <w:lang w:val="uz-Latn-UZ"/>
        </w:rPr>
        <w:t>3</w:t>
      </w:r>
      <w:r w:rsidR="000A5105" w:rsidRPr="00E0742F">
        <w:rPr>
          <w:color w:val="000000"/>
          <w:spacing w:val="1"/>
          <w:sz w:val="28"/>
          <w:szCs w:val="28"/>
          <w:lang w:val="uz-Latn-UZ"/>
        </w:rPr>
        <w:t xml:space="preserve">. </w:t>
      </w:r>
      <w:r w:rsidR="002E3665" w:rsidRPr="00E0742F">
        <w:rPr>
          <w:color w:val="000000"/>
          <w:spacing w:val="1"/>
          <w:sz w:val="28"/>
          <w:szCs w:val="28"/>
          <w:lang w:val="uz-Cyrl-UZ"/>
        </w:rPr>
        <w:t>Ҳудудларнинг ижтимоий-иқтисодий ривожланиш даражасидаги мавжуд тафовут, т</w:t>
      </w:r>
      <w:r w:rsidR="00B4054A" w:rsidRPr="00E0742F">
        <w:rPr>
          <w:color w:val="000000"/>
          <w:spacing w:val="1"/>
          <w:sz w:val="28"/>
          <w:szCs w:val="28"/>
          <w:lang w:val="uz-Cyrl-UZ"/>
        </w:rPr>
        <w:t>абиий, ижтимоий ва демографик ҳо</w:t>
      </w:r>
      <w:r w:rsidR="002E3665" w:rsidRPr="00E0742F">
        <w:rPr>
          <w:color w:val="000000"/>
          <w:spacing w:val="1"/>
          <w:sz w:val="28"/>
          <w:szCs w:val="28"/>
          <w:lang w:val="uz-Cyrl-UZ"/>
        </w:rPr>
        <w:t>л</w:t>
      </w:r>
      <w:r w:rsidR="00B4054A" w:rsidRPr="00E0742F">
        <w:rPr>
          <w:color w:val="000000"/>
          <w:spacing w:val="1"/>
          <w:sz w:val="28"/>
          <w:szCs w:val="28"/>
          <w:lang w:val="uz-Cyrl-UZ"/>
        </w:rPr>
        <w:t>а</w:t>
      </w:r>
      <w:r w:rsidR="002E3665" w:rsidRPr="00E0742F">
        <w:rPr>
          <w:color w:val="000000"/>
          <w:spacing w:val="1"/>
          <w:sz w:val="28"/>
          <w:szCs w:val="28"/>
          <w:lang w:val="uz-Cyrl-UZ"/>
        </w:rPr>
        <w:t>т</w:t>
      </w:r>
      <w:r w:rsidR="00921D6E" w:rsidRPr="00E0742F">
        <w:rPr>
          <w:color w:val="000000"/>
          <w:spacing w:val="1"/>
          <w:sz w:val="28"/>
          <w:szCs w:val="28"/>
          <w:lang w:val="uz-Cyrl-UZ"/>
        </w:rPr>
        <w:t>лар</w:t>
      </w:r>
      <w:r w:rsidR="002E3665" w:rsidRPr="00E0742F">
        <w:rPr>
          <w:color w:val="000000"/>
          <w:spacing w:val="1"/>
          <w:sz w:val="28"/>
          <w:szCs w:val="28"/>
          <w:lang w:val="uz-Cyrl-UZ"/>
        </w:rPr>
        <w:t>нинг турли-туманлиги ҳудудий сиёсатни амалга оширишда бир хилда ёндаш</w:t>
      </w:r>
      <w:r w:rsidR="00921D6E" w:rsidRPr="00E0742F">
        <w:rPr>
          <w:color w:val="000000"/>
          <w:spacing w:val="1"/>
          <w:sz w:val="28"/>
          <w:szCs w:val="28"/>
          <w:lang w:val="uz-Cyrl-UZ"/>
        </w:rPr>
        <w:t>иб бўлмаслигини</w:t>
      </w:r>
      <w:r w:rsidR="002E3665" w:rsidRPr="00E0742F">
        <w:rPr>
          <w:color w:val="000000"/>
          <w:spacing w:val="1"/>
          <w:sz w:val="28"/>
          <w:szCs w:val="28"/>
          <w:lang w:val="uz-Cyrl-UZ"/>
        </w:rPr>
        <w:t xml:space="preserve"> к</w:t>
      </w:r>
      <w:r w:rsidR="00921D6E" w:rsidRPr="00E0742F">
        <w:rPr>
          <w:color w:val="000000"/>
          <w:spacing w:val="1"/>
          <w:sz w:val="28"/>
          <w:szCs w:val="28"/>
          <w:lang w:val="uz-Cyrl-UZ"/>
        </w:rPr>
        <w:t>ў</w:t>
      </w:r>
      <w:r w:rsidR="002E3665" w:rsidRPr="00E0742F">
        <w:rPr>
          <w:color w:val="000000"/>
          <w:spacing w:val="1"/>
          <w:sz w:val="28"/>
          <w:szCs w:val="28"/>
          <w:lang w:val="uz-Cyrl-UZ"/>
        </w:rPr>
        <w:t>рсатади. Фақатгина индивидуал ва комплекс ёндашувларгина ҳудуднинг табиий-иқтисодий</w:t>
      </w:r>
      <w:r w:rsidR="00594DF8" w:rsidRPr="00E0742F">
        <w:rPr>
          <w:color w:val="000000"/>
          <w:spacing w:val="1"/>
          <w:sz w:val="28"/>
          <w:szCs w:val="28"/>
          <w:lang w:val="uz-Cyrl-UZ"/>
        </w:rPr>
        <w:t xml:space="preserve"> салоҳияти ва </w:t>
      </w:r>
      <w:r w:rsidR="00A13214" w:rsidRPr="00E0742F">
        <w:rPr>
          <w:color w:val="000000"/>
          <w:spacing w:val="1"/>
          <w:sz w:val="28"/>
          <w:szCs w:val="28"/>
          <w:lang w:val="uz-Latn-UZ"/>
        </w:rPr>
        <w:t>нисбий</w:t>
      </w:r>
      <w:r w:rsidR="00594DF8" w:rsidRPr="00E0742F">
        <w:rPr>
          <w:color w:val="000000"/>
          <w:spacing w:val="1"/>
          <w:sz w:val="28"/>
          <w:szCs w:val="28"/>
          <w:lang w:val="uz-Cyrl-UZ"/>
        </w:rPr>
        <w:t xml:space="preserve"> рақобат устунликларидан самарали фойдаланиш имконини беради</w:t>
      </w:r>
      <w:r w:rsidR="002E3665" w:rsidRPr="00E0742F">
        <w:rPr>
          <w:color w:val="000000"/>
          <w:spacing w:val="1"/>
          <w:sz w:val="28"/>
          <w:szCs w:val="28"/>
          <w:lang w:val="uz-Cyrl-UZ"/>
        </w:rPr>
        <w:t xml:space="preserve">.           </w:t>
      </w:r>
    </w:p>
    <w:p w:rsidR="00623E6A" w:rsidRPr="00E0742F" w:rsidRDefault="002C52AA" w:rsidP="008B1B16">
      <w:pPr>
        <w:tabs>
          <w:tab w:val="num" w:pos="0"/>
          <w:tab w:val="left" w:pos="851"/>
        </w:tabs>
        <w:suppressAutoHyphens/>
        <w:ind w:firstLine="567"/>
        <w:jc w:val="both"/>
        <w:rPr>
          <w:sz w:val="28"/>
          <w:szCs w:val="28"/>
          <w:lang w:val="uz-Cyrl-UZ"/>
        </w:rPr>
      </w:pPr>
      <w:r w:rsidRPr="00E0742F">
        <w:rPr>
          <w:sz w:val="28"/>
          <w:szCs w:val="28"/>
          <w:lang w:val="uz-Latn-UZ"/>
        </w:rPr>
        <w:t>1</w:t>
      </w:r>
      <w:r w:rsidR="008B1B16" w:rsidRPr="00E0742F">
        <w:rPr>
          <w:sz w:val="28"/>
          <w:szCs w:val="28"/>
          <w:lang w:val="uz-Latn-UZ"/>
        </w:rPr>
        <w:t>4</w:t>
      </w:r>
      <w:r w:rsidR="000A5105" w:rsidRPr="00E0742F">
        <w:rPr>
          <w:sz w:val="28"/>
          <w:szCs w:val="28"/>
          <w:lang w:val="uz-Latn-UZ"/>
        </w:rPr>
        <w:t xml:space="preserve">. </w:t>
      </w:r>
      <w:r w:rsidR="00775C8B" w:rsidRPr="00E0742F">
        <w:rPr>
          <w:sz w:val="28"/>
          <w:szCs w:val="28"/>
          <w:lang w:val="uz-Latn-UZ"/>
        </w:rPr>
        <w:t>Минтақа иқтисодиётини бошқаришнинг</w:t>
      </w:r>
      <w:r w:rsidR="00623E6A" w:rsidRPr="00E0742F">
        <w:rPr>
          <w:sz w:val="28"/>
          <w:szCs w:val="28"/>
          <w:lang w:val="uz-Latn-UZ"/>
        </w:rPr>
        <w:t xml:space="preserve"> </w:t>
      </w:r>
      <w:r w:rsidR="00623E6A" w:rsidRPr="00E0742F">
        <w:rPr>
          <w:sz w:val="28"/>
          <w:szCs w:val="28"/>
          <w:lang w:val="uz-Cyrl-UZ"/>
        </w:rPr>
        <w:t>ташкилий-функционал</w:t>
      </w:r>
      <w:r w:rsidR="00775C8B" w:rsidRPr="00E0742F">
        <w:rPr>
          <w:sz w:val="28"/>
          <w:szCs w:val="28"/>
          <w:lang w:val="uz-Latn-UZ"/>
        </w:rPr>
        <w:t xml:space="preserve"> асосларини тадқиқ этиш маҳаллий органлар фаолиятида </w:t>
      </w:r>
      <w:r w:rsidR="00623E6A" w:rsidRPr="00E0742F">
        <w:rPr>
          <w:sz w:val="28"/>
          <w:szCs w:val="28"/>
          <w:lang w:val="uz-Latn-UZ"/>
        </w:rPr>
        <w:t>функционал таҳлил ўтказиш зарур</w:t>
      </w:r>
      <w:r w:rsidR="00775C8B" w:rsidRPr="00E0742F">
        <w:rPr>
          <w:sz w:val="28"/>
          <w:szCs w:val="28"/>
          <w:lang w:val="uz-Latn-UZ"/>
        </w:rPr>
        <w:t>лигини кўрсатмоқда, яъни</w:t>
      </w:r>
      <w:r w:rsidR="00A13214" w:rsidRPr="00E0742F">
        <w:rPr>
          <w:sz w:val="28"/>
          <w:szCs w:val="28"/>
          <w:lang w:val="uz-Latn-UZ"/>
        </w:rPr>
        <w:t>,</w:t>
      </w:r>
      <w:r w:rsidR="00775C8B" w:rsidRPr="00E0742F">
        <w:rPr>
          <w:sz w:val="28"/>
          <w:szCs w:val="28"/>
          <w:lang w:val="uz-Latn-UZ"/>
        </w:rPr>
        <w:t xml:space="preserve"> қарорлар қабул қилишда уларнинг эркинлик даражасини баҳолаш, такрорланувчи ва ортиқча функцияларни аниқлаш, қарорлар қабул қилишнинг самарадорлиги ва уларни бажарилиш даражаси</w:t>
      </w:r>
      <w:r w:rsidR="00610496" w:rsidRPr="00E0742F">
        <w:rPr>
          <w:sz w:val="28"/>
          <w:szCs w:val="28"/>
          <w:lang w:val="uz-Cyrl-UZ"/>
        </w:rPr>
        <w:t>ни аниқлаш</w:t>
      </w:r>
      <w:r w:rsidR="00623E6A" w:rsidRPr="00E0742F">
        <w:rPr>
          <w:sz w:val="28"/>
          <w:szCs w:val="28"/>
          <w:lang w:val="uz-Latn-UZ"/>
        </w:rPr>
        <w:t>.</w:t>
      </w:r>
      <w:r w:rsidR="00775C8B" w:rsidRPr="00E0742F">
        <w:rPr>
          <w:sz w:val="28"/>
          <w:szCs w:val="28"/>
          <w:lang w:val="uz-Latn-UZ"/>
        </w:rPr>
        <w:t xml:space="preserve"> </w:t>
      </w:r>
      <w:r w:rsidR="001672A1" w:rsidRPr="00E0742F">
        <w:rPr>
          <w:sz w:val="28"/>
          <w:szCs w:val="28"/>
          <w:lang w:val="uz-Latn-UZ"/>
        </w:rPr>
        <w:t xml:space="preserve">Минтақа даражасида рақобатдошликни ошириш жараёнини бошқаришда тизимли ишларни ташкил қилишга тўсқинлик қилувчи аниқланган </w:t>
      </w:r>
      <w:r w:rsidR="00610496" w:rsidRPr="00E0742F">
        <w:rPr>
          <w:sz w:val="28"/>
          <w:szCs w:val="28"/>
          <w:lang w:val="uz-Cyrl-UZ"/>
        </w:rPr>
        <w:t>ҳолатлар</w:t>
      </w:r>
      <w:r w:rsidR="001672A1" w:rsidRPr="00E0742F">
        <w:rPr>
          <w:sz w:val="28"/>
          <w:szCs w:val="28"/>
          <w:lang w:val="uz-Latn-UZ"/>
        </w:rPr>
        <w:t xml:space="preserve"> “</w:t>
      </w:r>
      <w:r w:rsidR="007D2B5F" w:rsidRPr="00E0742F">
        <w:rPr>
          <w:sz w:val="28"/>
          <w:szCs w:val="28"/>
          <w:lang w:val="uz-Latn-UZ"/>
        </w:rPr>
        <w:t>Маҳаллий</w:t>
      </w:r>
      <w:r w:rsidR="001672A1" w:rsidRPr="00E0742F">
        <w:rPr>
          <w:sz w:val="28"/>
          <w:szCs w:val="28"/>
          <w:lang w:val="uz-Latn-UZ"/>
        </w:rPr>
        <w:t xml:space="preserve"> давлат </w:t>
      </w:r>
      <w:r w:rsidR="007D2B5F" w:rsidRPr="00E0742F">
        <w:rPr>
          <w:sz w:val="28"/>
          <w:szCs w:val="28"/>
          <w:lang w:val="uz-Latn-UZ"/>
        </w:rPr>
        <w:t>ҳокимияти</w:t>
      </w:r>
      <w:r w:rsidR="001672A1" w:rsidRPr="00E0742F">
        <w:rPr>
          <w:sz w:val="28"/>
          <w:szCs w:val="28"/>
          <w:lang w:val="uz-Latn-UZ"/>
        </w:rPr>
        <w:t xml:space="preserve"> тўғрисидаги” Қонунда марказий ва маҳаллий бошқарув органлари функцияларини ҳамда мансабдор шахслар мажбуриятлари ва ҳуқуқларига ойдинлик киритиш ва аниқлаштириш зарурлигини кўрсатмоқда. </w:t>
      </w:r>
    </w:p>
    <w:p w:rsidR="002E3665" w:rsidRPr="00E0742F" w:rsidRDefault="00126A04" w:rsidP="008B1B16">
      <w:pPr>
        <w:pStyle w:val="af3"/>
        <w:tabs>
          <w:tab w:val="left" w:pos="0"/>
          <w:tab w:val="left" w:pos="851"/>
        </w:tabs>
        <w:suppressAutoHyphens/>
        <w:spacing w:after="0" w:line="240" w:lineRule="auto"/>
        <w:ind w:left="0" w:firstLine="567"/>
        <w:jc w:val="both"/>
        <w:rPr>
          <w:rFonts w:ascii="Times New Roman" w:hAnsi="Times New Roman"/>
          <w:bCs/>
          <w:sz w:val="28"/>
          <w:szCs w:val="28"/>
          <w:lang w:val="uz-Cyrl-UZ"/>
        </w:rPr>
      </w:pPr>
      <w:r w:rsidRPr="00E0742F">
        <w:rPr>
          <w:rFonts w:ascii="Times New Roman" w:hAnsi="Times New Roman"/>
          <w:noProof/>
          <w:sz w:val="28"/>
          <w:szCs w:val="28"/>
          <w:lang w:val="uz-Latn-UZ"/>
        </w:rPr>
        <w:t>1</w:t>
      </w:r>
      <w:r w:rsidR="008B1B16" w:rsidRPr="00E0742F">
        <w:rPr>
          <w:rFonts w:ascii="Times New Roman" w:hAnsi="Times New Roman"/>
          <w:noProof/>
          <w:sz w:val="28"/>
          <w:szCs w:val="28"/>
          <w:lang w:val="uz-Latn-UZ"/>
        </w:rPr>
        <w:t>5</w:t>
      </w:r>
      <w:r w:rsidR="002E3665" w:rsidRPr="00E0742F">
        <w:rPr>
          <w:rFonts w:ascii="Times New Roman" w:hAnsi="Times New Roman"/>
          <w:bCs/>
          <w:sz w:val="28"/>
          <w:szCs w:val="28"/>
          <w:lang w:val="uz-Cyrl-UZ"/>
        </w:rPr>
        <w:t>.</w:t>
      </w:r>
      <w:r w:rsidR="004910EC" w:rsidRPr="00E0742F">
        <w:rPr>
          <w:rFonts w:ascii="Times New Roman" w:hAnsi="Times New Roman"/>
          <w:bCs/>
          <w:sz w:val="28"/>
          <w:szCs w:val="28"/>
          <w:lang w:val="uz-Latn-UZ"/>
        </w:rPr>
        <w:t xml:space="preserve"> Минтақалар рақобатдошлигини ошириш бўйича вазифаларни ечишда таклиф этилаётган ташкилий-</w:t>
      </w:r>
      <w:r w:rsidR="005D1DD7" w:rsidRPr="00E0742F">
        <w:rPr>
          <w:rFonts w:ascii="Times New Roman" w:hAnsi="Times New Roman"/>
          <w:bCs/>
          <w:sz w:val="28"/>
          <w:szCs w:val="28"/>
          <w:lang w:val="uz-Cyrl-UZ"/>
        </w:rPr>
        <w:t xml:space="preserve">функционал схемага </w:t>
      </w:r>
      <w:r w:rsidR="004910EC" w:rsidRPr="00E0742F">
        <w:rPr>
          <w:rFonts w:ascii="Times New Roman" w:hAnsi="Times New Roman"/>
          <w:bCs/>
          <w:sz w:val="28"/>
          <w:szCs w:val="28"/>
          <w:lang w:val="uz-Latn-UZ"/>
        </w:rPr>
        <w:t xml:space="preserve">мувофиқ (5-боб) </w:t>
      </w:r>
      <w:r w:rsidR="004910EC" w:rsidRPr="00E0742F">
        <w:rPr>
          <w:rFonts w:ascii="Times New Roman" w:hAnsi="Times New Roman"/>
          <w:bCs/>
          <w:sz w:val="28"/>
          <w:szCs w:val="28"/>
          <w:lang w:val="uz-Cyrl-UZ"/>
        </w:rPr>
        <w:t>ижтимоий-иқтисодий жараёнларни</w:t>
      </w:r>
      <w:r w:rsidR="004910EC" w:rsidRPr="00E0742F">
        <w:rPr>
          <w:rFonts w:ascii="Times New Roman" w:hAnsi="Times New Roman"/>
          <w:bCs/>
          <w:sz w:val="28"/>
          <w:szCs w:val="28"/>
          <w:lang w:val="uz-Latn-UZ"/>
        </w:rPr>
        <w:t xml:space="preserve"> бошқаришнинг </w:t>
      </w:r>
      <w:r w:rsidR="004910EC" w:rsidRPr="00E0742F">
        <w:rPr>
          <w:rFonts w:ascii="Times New Roman" w:hAnsi="Times New Roman"/>
          <w:bCs/>
          <w:sz w:val="28"/>
          <w:szCs w:val="28"/>
          <w:lang w:val="uz-Cyrl-UZ"/>
        </w:rPr>
        <w:t>жорий ва тезкор</w:t>
      </w:r>
      <w:r w:rsidR="004910EC" w:rsidRPr="00E0742F">
        <w:rPr>
          <w:rFonts w:ascii="Times New Roman" w:hAnsi="Times New Roman"/>
          <w:bCs/>
          <w:sz w:val="28"/>
          <w:szCs w:val="28"/>
          <w:lang w:val="uz-Latn-UZ"/>
        </w:rPr>
        <w:t xml:space="preserve"> вазифаларини минтақаларни узоқ муддатда ривожлантиришнинг устувор йўналишлари билан боғлаш лозим. </w:t>
      </w:r>
      <w:r w:rsidR="002E3665" w:rsidRPr="00E0742F">
        <w:rPr>
          <w:rFonts w:ascii="Times New Roman" w:hAnsi="Times New Roman"/>
          <w:bCs/>
          <w:sz w:val="28"/>
          <w:szCs w:val="28"/>
          <w:lang w:val="uz-Cyrl-UZ"/>
        </w:rPr>
        <w:t>Яъни, бошқарувни</w:t>
      </w:r>
      <w:r w:rsidR="00A13214" w:rsidRPr="00E0742F">
        <w:rPr>
          <w:rFonts w:ascii="Times New Roman" w:hAnsi="Times New Roman"/>
          <w:bCs/>
          <w:sz w:val="28"/>
          <w:szCs w:val="28"/>
          <w:lang w:val="uz-Latn-UZ"/>
        </w:rPr>
        <w:t>нг</w:t>
      </w:r>
      <w:r w:rsidR="002E3665" w:rsidRPr="00E0742F">
        <w:rPr>
          <w:rFonts w:ascii="Times New Roman" w:hAnsi="Times New Roman"/>
          <w:bCs/>
          <w:sz w:val="28"/>
          <w:szCs w:val="28"/>
          <w:lang w:val="uz-Cyrl-UZ"/>
        </w:rPr>
        <w:t xml:space="preserve"> мослашувчанлигини таъминлаш</w:t>
      </w:r>
      <w:r w:rsidR="00CA168E" w:rsidRPr="00E0742F">
        <w:rPr>
          <w:rFonts w:ascii="Times New Roman" w:hAnsi="Times New Roman"/>
          <w:bCs/>
          <w:sz w:val="28"/>
          <w:szCs w:val="28"/>
          <w:lang w:val="uz-Latn-UZ"/>
        </w:rPr>
        <w:t>, тартибга солиш</w:t>
      </w:r>
      <w:r w:rsidR="002E3665" w:rsidRPr="00E0742F">
        <w:rPr>
          <w:rFonts w:ascii="Times New Roman" w:hAnsi="Times New Roman"/>
          <w:bCs/>
          <w:sz w:val="28"/>
          <w:szCs w:val="28"/>
          <w:lang w:val="uz-Cyrl-UZ"/>
        </w:rPr>
        <w:t xml:space="preserve"> ва мувофиқлаштириш мақсадида уларни ягона занжир</w:t>
      </w:r>
      <w:r w:rsidR="00DD16D0" w:rsidRPr="00E0742F">
        <w:rPr>
          <w:rFonts w:ascii="Times New Roman" w:hAnsi="Times New Roman"/>
          <w:bCs/>
          <w:sz w:val="28"/>
          <w:szCs w:val="28"/>
          <w:lang w:val="uz-Cyrl-UZ"/>
        </w:rPr>
        <w:t xml:space="preserve"> шаклида боғлаш</w:t>
      </w:r>
      <w:r w:rsidR="002E3665" w:rsidRPr="00E0742F">
        <w:rPr>
          <w:rFonts w:ascii="Times New Roman" w:hAnsi="Times New Roman"/>
          <w:bCs/>
          <w:sz w:val="28"/>
          <w:szCs w:val="28"/>
          <w:lang w:val="uz-Cyrl-UZ"/>
        </w:rPr>
        <w:t xml:space="preserve"> муҳим аҳамият касб этади. Шу мақсадда</w:t>
      </w:r>
      <w:r w:rsidR="003B5936" w:rsidRPr="00E0742F">
        <w:rPr>
          <w:rFonts w:ascii="Times New Roman" w:hAnsi="Times New Roman"/>
          <w:bCs/>
          <w:sz w:val="28"/>
          <w:szCs w:val="28"/>
          <w:lang w:val="uz-Latn-UZ"/>
        </w:rPr>
        <w:t>,</w:t>
      </w:r>
      <w:r w:rsidR="00144066" w:rsidRPr="00E0742F">
        <w:rPr>
          <w:rFonts w:ascii="Times New Roman" w:hAnsi="Times New Roman"/>
          <w:bCs/>
          <w:sz w:val="28"/>
          <w:szCs w:val="28"/>
          <w:lang w:val="uz-Latn-UZ"/>
        </w:rPr>
        <w:t xml:space="preserve"> тадқиқот</w:t>
      </w:r>
      <w:r w:rsidR="003B5936" w:rsidRPr="00E0742F">
        <w:rPr>
          <w:rFonts w:ascii="Times New Roman" w:hAnsi="Times New Roman"/>
          <w:bCs/>
          <w:sz w:val="28"/>
          <w:szCs w:val="28"/>
          <w:lang w:val="uz-Latn-UZ"/>
        </w:rPr>
        <w:t xml:space="preserve"> иш</w:t>
      </w:r>
      <w:r w:rsidR="00144066" w:rsidRPr="00E0742F">
        <w:rPr>
          <w:rFonts w:ascii="Times New Roman" w:hAnsi="Times New Roman"/>
          <w:bCs/>
          <w:sz w:val="28"/>
          <w:szCs w:val="28"/>
          <w:lang w:val="uz-Latn-UZ"/>
        </w:rPr>
        <w:t>и</w:t>
      </w:r>
      <w:r w:rsidR="003B5936" w:rsidRPr="00E0742F">
        <w:rPr>
          <w:rFonts w:ascii="Times New Roman" w:hAnsi="Times New Roman"/>
          <w:bCs/>
          <w:sz w:val="28"/>
          <w:szCs w:val="28"/>
          <w:lang w:val="uz-Latn-UZ"/>
        </w:rPr>
        <w:t>да, маҳаллий бошқарув органларининг</w:t>
      </w:r>
      <w:r w:rsidR="002E3665" w:rsidRPr="00E0742F">
        <w:rPr>
          <w:rFonts w:ascii="Times New Roman" w:hAnsi="Times New Roman"/>
          <w:bCs/>
          <w:sz w:val="28"/>
          <w:szCs w:val="28"/>
          <w:lang w:val="uz-Cyrl-UZ"/>
        </w:rPr>
        <w:t xml:space="preserve"> фунционал </w:t>
      </w:r>
      <w:r w:rsidR="003B5936" w:rsidRPr="00E0742F">
        <w:rPr>
          <w:rFonts w:ascii="Times New Roman" w:hAnsi="Times New Roman"/>
          <w:bCs/>
          <w:sz w:val="28"/>
          <w:szCs w:val="28"/>
          <w:lang w:val="uz-Latn-UZ"/>
        </w:rPr>
        <w:t>фаолиятини</w:t>
      </w:r>
      <w:r w:rsidR="002E3665" w:rsidRPr="00E0742F">
        <w:rPr>
          <w:rFonts w:ascii="Times New Roman" w:hAnsi="Times New Roman"/>
          <w:bCs/>
          <w:sz w:val="28"/>
          <w:szCs w:val="28"/>
          <w:lang w:val="uz-Cyrl-UZ"/>
        </w:rPr>
        <w:t xml:space="preserve"> уч йўналишда</w:t>
      </w:r>
      <w:r w:rsidR="00DD16D0" w:rsidRPr="00E0742F">
        <w:rPr>
          <w:rFonts w:ascii="Times New Roman" w:hAnsi="Times New Roman"/>
          <w:bCs/>
          <w:sz w:val="28"/>
          <w:szCs w:val="28"/>
          <w:lang w:val="uz-Cyrl-UZ"/>
        </w:rPr>
        <w:t>, яъни</w:t>
      </w:r>
      <w:r w:rsidR="00A13214" w:rsidRPr="00E0742F">
        <w:rPr>
          <w:rFonts w:ascii="Times New Roman" w:hAnsi="Times New Roman"/>
          <w:bCs/>
          <w:sz w:val="28"/>
          <w:szCs w:val="28"/>
          <w:lang w:val="uz-Latn-UZ"/>
        </w:rPr>
        <w:t>,</w:t>
      </w:r>
      <w:r w:rsidR="00DD16D0" w:rsidRPr="00E0742F">
        <w:rPr>
          <w:rFonts w:ascii="Times New Roman" w:hAnsi="Times New Roman"/>
          <w:bCs/>
          <w:sz w:val="28"/>
          <w:szCs w:val="28"/>
          <w:lang w:val="uz-Cyrl-UZ"/>
        </w:rPr>
        <w:t xml:space="preserve"> стратегик бошқарув,</w:t>
      </w:r>
      <w:r w:rsidR="00B923EE" w:rsidRPr="00E0742F">
        <w:rPr>
          <w:rFonts w:ascii="Times New Roman" w:hAnsi="Times New Roman"/>
          <w:bCs/>
          <w:sz w:val="28"/>
          <w:szCs w:val="28"/>
          <w:lang w:val="uz-Latn-UZ"/>
        </w:rPr>
        <w:t xml:space="preserve"> стратегик вазифаларни амалга ошириш </w:t>
      </w:r>
      <w:r w:rsidR="00B923EE" w:rsidRPr="00E0742F">
        <w:rPr>
          <w:rFonts w:ascii="Times New Roman" w:hAnsi="Times New Roman"/>
          <w:bCs/>
          <w:sz w:val="28"/>
          <w:szCs w:val="28"/>
          <w:lang w:val="uz-Latn-UZ"/>
        </w:rPr>
        <w:lastRenderedPageBreak/>
        <w:t>мониторинги</w:t>
      </w:r>
      <w:r w:rsidR="003B5936" w:rsidRPr="00E0742F">
        <w:rPr>
          <w:rFonts w:ascii="Times New Roman" w:hAnsi="Times New Roman"/>
          <w:bCs/>
          <w:sz w:val="28"/>
          <w:szCs w:val="28"/>
          <w:lang w:val="uz-Latn-UZ"/>
        </w:rPr>
        <w:t>,</w:t>
      </w:r>
      <w:r w:rsidR="00B923EE" w:rsidRPr="00E0742F">
        <w:rPr>
          <w:rFonts w:ascii="Times New Roman" w:hAnsi="Times New Roman"/>
          <w:bCs/>
          <w:sz w:val="28"/>
          <w:szCs w:val="28"/>
          <w:lang w:val="uz-Latn-UZ"/>
        </w:rPr>
        <w:t xml:space="preserve"> тартибга солиш</w:t>
      </w:r>
      <w:r w:rsidR="00DD16D0" w:rsidRPr="00E0742F">
        <w:rPr>
          <w:rFonts w:ascii="Times New Roman" w:hAnsi="Times New Roman"/>
          <w:bCs/>
          <w:sz w:val="28"/>
          <w:szCs w:val="28"/>
          <w:lang w:val="uz-Cyrl-UZ"/>
        </w:rPr>
        <w:t xml:space="preserve"> ва мувофиқлаштириш</w:t>
      </w:r>
      <w:r w:rsidR="00B923EE" w:rsidRPr="00E0742F">
        <w:rPr>
          <w:rFonts w:ascii="Times New Roman" w:hAnsi="Times New Roman"/>
          <w:bCs/>
          <w:sz w:val="28"/>
          <w:szCs w:val="28"/>
          <w:lang w:val="uz-Latn-UZ"/>
        </w:rPr>
        <w:t xml:space="preserve"> йўналишларида таш</w:t>
      </w:r>
      <w:r w:rsidR="00B4054A" w:rsidRPr="00E0742F">
        <w:rPr>
          <w:rFonts w:ascii="Times New Roman" w:hAnsi="Times New Roman"/>
          <w:bCs/>
          <w:sz w:val="28"/>
          <w:szCs w:val="28"/>
          <w:lang w:val="uz-Latn-UZ"/>
        </w:rPr>
        <w:t>к</w:t>
      </w:r>
      <w:r w:rsidR="00B923EE" w:rsidRPr="00E0742F">
        <w:rPr>
          <w:rFonts w:ascii="Times New Roman" w:hAnsi="Times New Roman"/>
          <w:bCs/>
          <w:sz w:val="28"/>
          <w:szCs w:val="28"/>
          <w:lang w:val="uz-Latn-UZ"/>
        </w:rPr>
        <w:t xml:space="preserve">ил этиш </w:t>
      </w:r>
      <w:r w:rsidR="008849B3" w:rsidRPr="00E0742F">
        <w:rPr>
          <w:rFonts w:ascii="Times New Roman" w:hAnsi="Times New Roman"/>
          <w:bCs/>
          <w:sz w:val="28"/>
          <w:szCs w:val="28"/>
          <w:lang w:val="uz-Cyrl-UZ"/>
        </w:rPr>
        <w:t>тавсия этилган</w:t>
      </w:r>
      <w:r w:rsidR="00B923EE" w:rsidRPr="00E0742F">
        <w:rPr>
          <w:rFonts w:ascii="Times New Roman" w:hAnsi="Times New Roman"/>
          <w:bCs/>
          <w:sz w:val="28"/>
          <w:szCs w:val="28"/>
          <w:lang w:val="uz-Latn-UZ"/>
        </w:rPr>
        <w:t>.</w:t>
      </w:r>
      <w:r w:rsidR="002E3665" w:rsidRPr="00E0742F">
        <w:rPr>
          <w:rFonts w:ascii="Times New Roman" w:hAnsi="Times New Roman"/>
          <w:bCs/>
          <w:sz w:val="28"/>
          <w:szCs w:val="28"/>
          <w:lang w:val="uz-Cyrl-UZ"/>
        </w:rPr>
        <w:t xml:space="preserve"> </w:t>
      </w:r>
    </w:p>
    <w:p w:rsidR="00895041" w:rsidRPr="00E0742F" w:rsidRDefault="00126A04" w:rsidP="008B1B16">
      <w:pPr>
        <w:autoSpaceDE w:val="0"/>
        <w:autoSpaceDN w:val="0"/>
        <w:adjustRightInd w:val="0"/>
        <w:ind w:firstLine="567"/>
        <w:jc w:val="both"/>
        <w:rPr>
          <w:sz w:val="28"/>
          <w:szCs w:val="28"/>
          <w:lang w:val="uz-Cyrl-UZ"/>
        </w:rPr>
      </w:pPr>
      <w:r w:rsidRPr="00E0742F">
        <w:rPr>
          <w:sz w:val="28"/>
          <w:szCs w:val="28"/>
          <w:lang w:val="uz-Latn-UZ"/>
        </w:rPr>
        <w:t>1</w:t>
      </w:r>
      <w:r w:rsidR="008B1B16" w:rsidRPr="00E0742F">
        <w:rPr>
          <w:sz w:val="28"/>
          <w:szCs w:val="28"/>
          <w:lang w:val="uz-Latn-UZ"/>
        </w:rPr>
        <w:t>6</w:t>
      </w:r>
      <w:r w:rsidRPr="00E0742F">
        <w:rPr>
          <w:sz w:val="28"/>
          <w:szCs w:val="28"/>
          <w:lang w:val="uz-Latn-UZ"/>
        </w:rPr>
        <w:t>.</w:t>
      </w:r>
      <w:r w:rsidR="00A300BB" w:rsidRPr="00E0742F">
        <w:rPr>
          <w:sz w:val="28"/>
          <w:szCs w:val="28"/>
          <w:lang w:val="uz-Latn-UZ"/>
        </w:rPr>
        <w:t xml:space="preserve"> Таклиф этилаётган тизимли чораларни амалга оширишнинг концептуал </w:t>
      </w:r>
      <w:r w:rsidR="008849B3" w:rsidRPr="00E0742F">
        <w:rPr>
          <w:sz w:val="28"/>
          <w:szCs w:val="28"/>
          <w:lang w:val="uz-Cyrl-UZ"/>
        </w:rPr>
        <w:t xml:space="preserve">схемасига </w:t>
      </w:r>
      <w:r w:rsidR="00A300BB" w:rsidRPr="00E0742F">
        <w:rPr>
          <w:sz w:val="28"/>
          <w:szCs w:val="28"/>
          <w:lang w:val="uz-Latn-UZ"/>
        </w:rPr>
        <w:t>мувофиқ</w:t>
      </w:r>
      <w:r w:rsidR="008849B3" w:rsidRPr="00E0742F">
        <w:rPr>
          <w:sz w:val="28"/>
          <w:szCs w:val="28"/>
          <w:lang w:val="uz-Cyrl-UZ"/>
        </w:rPr>
        <w:t>,</w:t>
      </w:r>
      <w:r w:rsidR="00A300BB" w:rsidRPr="00E0742F">
        <w:rPr>
          <w:sz w:val="28"/>
          <w:szCs w:val="28"/>
          <w:lang w:val="uz-Latn-UZ"/>
        </w:rPr>
        <w:t xml:space="preserve"> </w:t>
      </w:r>
      <w:r w:rsidR="008849B3" w:rsidRPr="00E0742F">
        <w:rPr>
          <w:sz w:val="28"/>
          <w:szCs w:val="28"/>
          <w:lang w:val="uz-Cyrl-UZ"/>
        </w:rPr>
        <w:t>минтақалар рақоба</w:t>
      </w:r>
      <w:r w:rsidR="00A13214" w:rsidRPr="00E0742F">
        <w:rPr>
          <w:sz w:val="28"/>
          <w:szCs w:val="28"/>
          <w:lang w:val="uz-Cyrl-UZ"/>
        </w:rPr>
        <w:t>т</w:t>
      </w:r>
      <w:r w:rsidR="000D3FF5" w:rsidRPr="00E0742F">
        <w:rPr>
          <w:sz w:val="28"/>
          <w:szCs w:val="28"/>
          <w:lang w:val="uz-Cyrl-UZ"/>
        </w:rPr>
        <w:t xml:space="preserve">дошлигини оширишга қаратилган </w:t>
      </w:r>
      <w:r w:rsidR="008849B3" w:rsidRPr="00E0742F">
        <w:rPr>
          <w:sz w:val="28"/>
          <w:szCs w:val="28"/>
          <w:lang w:val="uz-Cyrl-UZ"/>
        </w:rPr>
        <w:t xml:space="preserve">устувор вазифаларини уч босқичда амалга ошириш таклиф этилади. Биринчи босқичда </w:t>
      </w:r>
      <w:r w:rsidR="00A300BB" w:rsidRPr="00E0742F">
        <w:rPr>
          <w:sz w:val="28"/>
          <w:szCs w:val="28"/>
          <w:lang w:val="uz-Latn-UZ"/>
        </w:rPr>
        <w:t xml:space="preserve">минтақаларни </w:t>
      </w:r>
      <w:r w:rsidR="008849B3" w:rsidRPr="00E0742F">
        <w:rPr>
          <w:sz w:val="28"/>
          <w:szCs w:val="28"/>
          <w:lang w:val="uz-Latn-UZ"/>
        </w:rPr>
        <w:t xml:space="preserve">2030 йилгача </w:t>
      </w:r>
      <w:r w:rsidR="00A300BB" w:rsidRPr="00E0742F">
        <w:rPr>
          <w:sz w:val="28"/>
          <w:szCs w:val="28"/>
          <w:lang w:val="uz-Latn-UZ"/>
        </w:rPr>
        <w:t>ижтимоий-иқтисодий ривожлантириш концепцияси ишлаб чиқи</w:t>
      </w:r>
      <w:r w:rsidR="008849B3" w:rsidRPr="00E0742F">
        <w:rPr>
          <w:sz w:val="28"/>
          <w:szCs w:val="28"/>
          <w:lang w:val="uz-Cyrl-UZ"/>
        </w:rPr>
        <w:t>лади</w:t>
      </w:r>
      <w:r w:rsidR="00A300BB" w:rsidRPr="00E0742F">
        <w:rPr>
          <w:sz w:val="28"/>
          <w:szCs w:val="28"/>
          <w:lang w:val="uz-Latn-UZ"/>
        </w:rPr>
        <w:t xml:space="preserve">. Бунда ривожланишнинг ўзига </w:t>
      </w:r>
      <w:r w:rsidR="00A13214" w:rsidRPr="00E0742F">
        <w:rPr>
          <w:sz w:val="28"/>
          <w:szCs w:val="28"/>
          <w:lang w:val="uz-Latn-UZ"/>
        </w:rPr>
        <w:t>х</w:t>
      </w:r>
      <w:r w:rsidR="00A300BB" w:rsidRPr="00E0742F">
        <w:rPr>
          <w:sz w:val="28"/>
          <w:szCs w:val="28"/>
          <w:lang w:val="uz-Latn-UZ"/>
        </w:rPr>
        <w:t>ос жиҳатлари ва хусусиятларидан келиб чиқиб, минтақалар ривожланишининг</w:t>
      </w:r>
      <w:r w:rsidR="00C6446A" w:rsidRPr="00E0742F">
        <w:rPr>
          <w:sz w:val="28"/>
          <w:szCs w:val="28"/>
          <w:lang w:val="uz-Latn-UZ"/>
        </w:rPr>
        <w:t xml:space="preserve"> асосий</w:t>
      </w:r>
      <w:r w:rsidR="00A300BB" w:rsidRPr="00E0742F">
        <w:rPr>
          <w:sz w:val="28"/>
          <w:szCs w:val="28"/>
          <w:lang w:val="uz-Latn-UZ"/>
        </w:rPr>
        <w:t xml:space="preserve"> тамойил ва</w:t>
      </w:r>
      <w:r w:rsidR="00C6446A" w:rsidRPr="00E0742F">
        <w:rPr>
          <w:sz w:val="28"/>
          <w:szCs w:val="28"/>
          <w:lang w:val="uz-Latn-UZ"/>
        </w:rPr>
        <w:t xml:space="preserve"> ёндашувлари аниқлаштири</w:t>
      </w:r>
      <w:r w:rsidR="008849B3" w:rsidRPr="00E0742F">
        <w:rPr>
          <w:sz w:val="28"/>
          <w:szCs w:val="28"/>
          <w:lang w:val="uz-Cyrl-UZ"/>
        </w:rPr>
        <w:t>лади</w:t>
      </w:r>
      <w:r w:rsidR="00C6446A" w:rsidRPr="00E0742F">
        <w:rPr>
          <w:sz w:val="28"/>
          <w:szCs w:val="28"/>
          <w:lang w:val="uz-Latn-UZ"/>
        </w:rPr>
        <w:t xml:space="preserve">. </w:t>
      </w:r>
      <w:r w:rsidR="008849B3" w:rsidRPr="00E0742F">
        <w:rPr>
          <w:sz w:val="28"/>
          <w:szCs w:val="28"/>
          <w:lang w:val="uz-Cyrl-UZ"/>
        </w:rPr>
        <w:t xml:space="preserve">Иккинчи босқичда </w:t>
      </w:r>
      <w:r w:rsidR="00895041" w:rsidRPr="00E0742F">
        <w:rPr>
          <w:sz w:val="28"/>
          <w:szCs w:val="28"/>
          <w:lang w:val="uz-Latn-UZ"/>
        </w:rPr>
        <w:t xml:space="preserve">ташқи ва ички омилларнинг таъсирини ҳамда ривожланиш сценарийларини ҳисобга олган ҳолда </w:t>
      </w:r>
      <w:r w:rsidR="002E3665" w:rsidRPr="00E0742F">
        <w:rPr>
          <w:sz w:val="28"/>
          <w:szCs w:val="28"/>
          <w:lang w:val="uz-Cyrl-UZ"/>
        </w:rPr>
        <w:t xml:space="preserve">стратегик </w:t>
      </w:r>
      <w:r w:rsidR="00C73ABA" w:rsidRPr="00E0742F">
        <w:rPr>
          <w:sz w:val="28"/>
          <w:szCs w:val="28"/>
          <w:lang w:val="uz-Latn-UZ"/>
        </w:rPr>
        <w:t>қарашлар</w:t>
      </w:r>
      <w:r w:rsidR="008849B3" w:rsidRPr="00E0742F">
        <w:rPr>
          <w:sz w:val="28"/>
          <w:szCs w:val="28"/>
          <w:lang w:val="uz-Cyrl-UZ"/>
        </w:rPr>
        <w:t xml:space="preserve"> </w:t>
      </w:r>
      <w:r w:rsidR="002E3665" w:rsidRPr="00E0742F">
        <w:rPr>
          <w:sz w:val="28"/>
          <w:szCs w:val="28"/>
          <w:lang w:val="uz-Cyrl-UZ"/>
        </w:rPr>
        <w:t>шакллантири</w:t>
      </w:r>
      <w:r w:rsidR="00895041" w:rsidRPr="00E0742F">
        <w:rPr>
          <w:sz w:val="28"/>
          <w:szCs w:val="28"/>
          <w:lang w:val="uz-Latn-UZ"/>
        </w:rPr>
        <w:t xml:space="preserve">лади. </w:t>
      </w:r>
      <w:r w:rsidR="008849B3" w:rsidRPr="00E0742F">
        <w:rPr>
          <w:sz w:val="28"/>
          <w:szCs w:val="28"/>
          <w:lang w:val="uz-Cyrl-UZ"/>
        </w:rPr>
        <w:t>Уч</w:t>
      </w:r>
      <w:r w:rsidR="002975B7" w:rsidRPr="00E0742F">
        <w:rPr>
          <w:sz w:val="28"/>
          <w:szCs w:val="28"/>
          <w:lang w:val="uz-Latn-UZ"/>
        </w:rPr>
        <w:t>и</w:t>
      </w:r>
      <w:r w:rsidR="008849B3" w:rsidRPr="00E0742F">
        <w:rPr>
          <w:sz w:val="28"/>
          <w:szCs w:val="28"/>
          <w:lang w:val="uz-Cyrl-UZ"/>
        </w:rPr>
        <w:t xml:space="preserve">нчи босқичда эса </w:t>
      </w:r>
      <w:r w:rsidR="00895041" w:rsidRPr="00E0742F">
        <w:rPr>
          <w:sz w:val="28"/>
          <w:szCs w:val="28"/>
          <w:lang w:val="uz-Latn-UZ"/>
        </w:rPr>
        <w:t xml:space="preserve">аниқ стратегиялар, узоқ муддатли дастурлар ва лойиҳалар шаклланади. </w:t>
      </w:r>
      <w:r w:rsidR="008849B3" w:rsidRPr="00E0742F">
        <w:rPr>
          <w:sz w:val="28"/>
          <w:szCs w:val="28"/>
          <w:lang w:val="uz-Cyrl-UZ"/>
        </w:rPr>
        <w:t>Диссертацияда м</w:t>
      </w:r>
      <w:r w:rsidR="00895041" w:rsidRPr="00E0742F">
        <w:rPr>
          <w:sz w:val="28"/>
          <w:szCs w:val="28"/>
          <w:lang w:val="uz-Latn-UZ"/>
        </w:rPr>
        <w:t>интақа</w:t>
      </w:r>
      <w:r w:rsidR="008849B3" w:rsidRPr="00E0742F">
        <w:rPr>
          <w:sz w:val="28"/>
          <w:szCs w:val="28"/>
          <w:lang w:val="uz-Cyrl-UZ"/>
        </w:rPr>
        <w:t xml:space="preserve">лар </w:t>
      </w:r>
      <w:r w:rsidR="00895041" w:rsidRPr="00E0742F">
        <w:rPr>
          <w:sz w:val="28"/>
          <w:szCs w:val="28"/>
          <w:lang w:val="uz-Latn-UZ"/>
        </w:rPr>
        <w:t xml:space="preserve"> ривожланишининг стратегияси ва концепциясини ишлаб чиқиш ва уларни амалга ошириш учун халқ депутатлари Кенгаши ва Ҳокимиятларнинг функциялари, мақоми ва вазифаларини аниқлаб берадиган қонунчилик ҳужжатларига ўзгартиришлар киритиш </w:t>
      </w:r>
      <w:r w:rsidR="008849B3" w:rsidRPr="00E0742F">
        <w:rPr>
          <w:sz w:val="28"/>
          <w:szCs w:val="28"/>
          <w:lang w:val="uz-Cyrl-UZ"/>
        </w:rPr>
        <w:t>таклиф этилган</w:t>
      </w:r>
      <w:r w:rsidR="00895041" w:rsidRPr="00E0742F">
        <w:rPr>
          <w:sz w:val="28"/>
          <w:szCs w:val="28"/>
          <w:lang w:val="uz-Latn-UZ"/>
        </w:rPr>
        <w:t>.</w:t>
      </w:r>
      <w:r w:rsidR="00895041" w:rsidRPr="00E0742F">
        <w:rPr>
          <w:sz w:val="28"/>
          <w:szCs w:val="28"/>
          <w:lang w:val="uz-Cyrl-UZ"/>
        </w:rPr>
        <w:t xml:space="preserve">    </w:t>
      </w:r>
    </w:p>
    <w:p w:rsidR="00CB6194" w:rsidRPr="00E0742F" w:rsidRDefault="00CB6194" w:rsidP="008B1B16">
      <w:pPr>
        <w:pStyle w:val="aa"/>
        <w:tabs>
          <w:tab w:val="left" w:pos="851"/>
        </w:tabs>
        <w:autoSpaceDE w:val="0"/>
        <w:autoSpaceDN w:val="0"/>
        <w:adjustRightInd w:val="0"/>
        <w:spacing w:before="0" w:beforeAutospacing="0" w:after="0" w:afterAutospacing="0"/>
        <w:ind w:firstLine="533"/>
        <w:jc w:val="both"/>
        <w:rPr>
          <w:sz w:val="28"/>
          <w:szCs w:val="28"/>
          <w:lang w:val="uz-Cyrl-UZ"/>
        </w:rPr>
      </w:pPr>
    </w:p>
    <w:p w:rsidR="008B1B16" w:rsidRPr="00E0742F" w:rsidRDefault="008B1B16" w:rsidP="00247B00">
      <w:pPr>
        <w:pBdr>
          <w:bottom w:val="single" w:sz="12" w:space="1" w:color="auto"/>
        </w:pBdr>
        <w:spacing w:after="40"/>
        <w:jc w:val="center"/>
        <w:rPr>
          <w:sz w:val="28"/>
          <w:szCs w:val="28"/>
          <w:lang w:val="uz-Latn-UZ"/>
        </w:rPr>
        <w:sectPr w:rsidR="008B1B16" w:rsidRPr="00E0742F" w:rsidSect="00173AAA">
          <w:footerReference w:type="first" r:id="rId18"/>
          <w:pgSz w:w="11906" w:h="16838"/>
          <w:pgMar w:top="1134" w:right="1191" w:bottom="1134" w:left="1191" w:header="709" w:footer="709" w:gutter="0"/>
          <w:cols w:space="708"/>
          <w:titlePg/>
          <w:docGrid w:linePitch="360"/>
        </w:sectPr>
      </w:pPr>
    </w:p>
    <w:p w:rsidR="00247B00" w:rsidRPr="00E0742F" w:rsidRDefault="009A1C9E" w:rsidP="0071295B">
      <w:pPr>
        <w:pBdr>
          <w:bottom w:val="single" w:sz="12" w:space="1" w:color="auto"/>
        </w:pBdr>
        <w:spacing w:after="40"/>
        <w:jc w:val="center"/>
        <w:rPr>
          <w:b/>
          <w:color w:val="000000" w:themeColor="text1"/>
          <w:sz w:val="28"/>
          <w:szCs w:val="28"/>
          <w:lang w:val="uz-Cyrl-UZ"/>
        </w:rPr>
      </w:pPr>
      <w:r w:rsidRPr="00E0742F">
        <w:rPr>
          <w:b/>
          <w:sz w:val="28"/>
          <w:szCs w:val="28"/>
          <w:lang w:val="uz-Latn-UZ"/>
        </w:rPr>
        <w:lastRenderedPageBreak/>
        <w:t xml:space="preserve">  </w:t>
      </w:r>
      <w:r w:rsidRPr="00E0742F">
        <w:rPr>
          <w:b/>
          <w:sz w:val="28"/>
          <w:szCs w:val="28"/>
        </w:rPr>
        <w:t xml:space="preserve">РАЗОВЫЙ СОВЕТ НА ОСНОВЕ </w:t>
      </w:r>
      <w:r w:rsidRPr="00E0742F">
        <w:rPr>
          <w:b/>
          <w:color w:val="000000" w:themeColor="text1"/>
          <w:sz w:val="28"/>
          <w:szCs w:val="28"/>
          <w:lang w:val="uz-Cyrl-UZ"/>
        </w:rPr>
        <w:t xml:space="preserve">НАУЧНОГО СОВЕТА </w:t>
      </w:r>
      <w:r w:rsidR="0071295B" w:rsidRPr="00E0742F">
        <w:rPr>
          <w:b/>
          <w:color w:val="000000" w:themeColor="text1"/>
          <w:sz w:val="28"/>
          <w:szCs w:val="28"/>
          <w:lang w:val="uz-Cyrl-UZ"/>
        </w:rPr>
        <w:t xml:space="preserve"> </w:t>
      </w:r>
      <w:r w:rsidR="00247B00" w:rsidRPr="00E0742F">
        <w:rPr>
          <w:b/>
          <w:color w:val="000000" w:themeColor="text1"/>
          <w:sz w:val="28"/>
          <w:szCs w:val="28"/>
          <w:lang w:val="uz-Cyrl-UZ"/>
        </w:rPr>
        <w:t>16.07.2013.I.03.01</w:t>
      </w:r>
      <w:r w:rsidR="00247B00" w:rsidRPr="00E0742F">
        <w:rPr>
          <w:b/>
          <w:color w:val="000000" w:themeColor="text1"/>
          <w:sz w:val="28"/>
          <w:szCs w:val="28"/>
        </w:rPr>
        <w:t xml:space="preserve"> </w:t>
      </w:r>
      <w:r w:rsidR="00247B00" w:rsidRPr="00E0742F">
        <w:rPr>
          <w:b/>
          <w:color w:val="000000" w:themeColor="text1"/>
          <w:sz w:val="28"/>
          <w:szCs w:val="28"/>
          <w:lang w:val="uz-Cyrl-UZ"/>
        </w:rPr>
        <w:t>ПО ПРИСУЖДЕНИЮ УЧЕНОЙ СТЕПЕНИ ДОКТОРА НАУК  ПРИ ТАШКЕНТСКОМ ГОСУДАРСТВЕННОМ ЭКОНОМИЧЕСКОМ УНИВЕРСИТЕТЕ</w:t>
      </w:r>
    </w:p>
    <w:p w:rsidR="00247B00" w:rsidRPr="00E0742F" w:rsidRDefault="00247B00" w:rsidP="00247B00">
      <w:pPr>
        <w:spacing w:before="40" w:after="3000"/>
        <w:jc w:val="center"/>
        <w:rPr>
          <w:b/>
          <w:i/>
          <w:color w:val="000000" w:themeColor="text1"/>
          <w:sz w:val="28"/>
          <w:szCs w:val="28"/>
          <w:lang w:val="uz-Cyrl-UZ"/>
        </w:rPr>
      </w:pPr>
      <w:r w:rsidRPr="00E0742F">
        <w:rPr>
          <w:b/>
          <w:color w:val="000000" w:themeColor="text1"/>
          <w:sz w:val="28"/>
          <w:szCs w:val="28"/>
          <w:lang w:val="uz-Cyrl-UZ"/>
        </w:rPr>
        <w:t xml:space="preserve">ИНСТИТУТ ПРОГНОЗИРОВАНИЯ И МАКРОЭКОНОМИЧЕСКИХ ИССЛЕДОВАНИЙ ПРИ КАБИНЕТЕ МИНИСТРОВ РЕСПУБЛИКИ УЗБЕКИСТАН </w:t>
      </w:r>
    </w:p>
    <w:p w:rsidR="00247B00" w:rsidRPr="00E0742F" w:rsidRDefault="00247B00" w:rsidP="00247B00">
      <w:pPr>
        <w:spacing w:after="1000"/>
        <w:jc w:val="center"/>
        <w:rPr>
          <w:b/>
          <w:color w:val="000000" w:themeColor="text1"/>
          <w:sz w:val="28"/>
          <w:szCs w:val="28"/>
          <w:lang w:val="uz-Cyrl-UZ"/>
        </w:rPr>
      </w:pPr>
      <w:r w:rsidRPr="00E0742F">
        <w:rPr>
          <w:b/>
          <w:color w:val="000000" w:themeColor="text1"/>
          <w:sz w:val="28"/>
          <w:szCs w:val="28"/>
          <w:lang w:val="uz-Cyrl-UZ"/>
        </w:rPr>
        <w:t>НАЗАРОВ ШАРОФИДДИН ХАКИМОВИЧ</w:t>
      </w:r>
    </w:p>
    <w:p w:rsidR="00247B00" w:rsidRPr="00E0742F" w:rsidRDefault="00247B00" w:rsidP="00247B00">
      <w:pPr>
        <w:shd w:val="clear" w:color="auto" w:fill="FFFFFF"/>
        <w:spacing w:after="1000"/>
        <w:ind w:left="6"/>
        <w:jc w:val="center"/>
        <w:rPr>
          <w:b/>
          <w:color w:val="000000" w:themeColor="text1"/>
          <w:sz w:val="28"/>
          <w:szCs w:val="28"/>
          <w:lang w:val="uz-Cyrl-UZ"/>
        </w:rPr>
      </w:pPr>
      <w:r w:rsidRPr="00E0742F">
        <w:rPr>
          <w:b/>
          <w:bCs/>
          <w:color w:val="000000" w:themeColor="text1"/>
          <w:spacing w:val="1"/>
          <w:sz w:val="28"/>
          <w:szCs w:val="28"/>
        </w:rPr>
        <w:t xml:space="preserve">СОВЕРШЕНСТВОВАНИЕ </w:t>
      </w:r>
      <w:r w:rsidRPr="00E0742F">
        <w:rPr>
          <w:b/>
          <w:bCs/>
          <w:color w:val="000000" w:themeColor="text1"/>
          <w:spacing w:val="1"/>
          <w:sz w:val="28"/>
          <w:szCs w:val="28"/>
          <w:lang w:val="uz-Cyrl-UZ"/>
        </w:rPr>
        <w:t>МЕТОДОЛОГИЧЕСКИХ ОСНОВ ПОВЫШЕНИЯ КОНКУРЕНТОСПОСОБНОСТИ РЕГИОНОВ УЗБЕКИСТАНА</w:t>
      </w:r>
      <w:r w:rsidRPr="00E0742F">
        <w:rPr>
          <w:b/>
          <w:color w:val="000000" w:themeColor="text1"/>
          <w:sz w:val="28"/>
          <w:szCs w:val="28"/>
          <w:lang w:val="uz-Cyrl-UZ"/>
        </w:rPr>
        <w:t xml:space="preserve"> </w:t>
      </w:r>
    </w:p>
    <w:p w:rsidR="00247B00" w:rsidRPr="00E0742F" w:rsidRDefault="00247B00" w:rsidP="00247B00">
      <w:pPr>
        <w:shd w:val="clear" w:color="auto" w:fill="FFFFFF"/>
        <w:ind w:left="6"/>
        <w:jc w:val="center"/>
        <w:rPr>
          <w:color w:val="000000" w:themeColor="text1"/>
        </w:rPr>
      </w:pPr>
      <w:r w:rsidRPr="00E0742F">
        <w:rPr>
          <w:color w:val="000000" w:themeColor="text1"/>
          <w:lang w:val="uz-Cyrl-UZ"/>
        </w:rPr>
        <w:t>08.00.12 – Региональная экономика (экономические науки)</w:t>
      </w:r>
    </w:p>
    <w:p w:rsidR="00247B00" w:rsidRPr="00E0742F" w:rsidRDefault="00247B00" w:rsidP="00247B00">
      <w:pPr>
        <w:jc w:val="center"/>
        <w:rPr>
          <w:b/>
          <w:color w:val="000000" w:themeColor="text1"/>
          <w:sz w:val="28"/>
          <w:szCs w:val="28"/>
          <w:lang w:val="uz-Cyrl-UZ"/>
        </w:rPr>
      </w:pPr>
    </w:p>
    <w:p w:rsidR="00247B00" w:rsidRPr="00E0742F" w:rsidRDefault="00247B00" w:rsidP="00247B00">
      <w:pPr>
        <w:jc w:val="center"/>
        <w:rPr>
          <w:b/>
          <w:color w:val="000000" w:themeColor="text1"/>
          <w:sz w:val="28"/>
          <w:szCs w:val="28"/>
          <w:lang w:val="uz-Cyrl-UZ"/>
        </w:rPr>
      </w:pPr>
    </w:p>
    <w:p w:rsidR="00247B00" w:rsidRPr="00E0742F" w:rsidRDefault="00247B00" w:rsidP="00247B00">
      <w:pPr>
        <w:jc w:val="center"/>
        <w:rPr>
          <w:b/>
          <w:color w:val="000000" w:themeColor="text1"/>
          <w:sz w:val="28"/>
          <w:szCs w:val="28"/>
          <w:lang w:val="uz-Cyrl-UZ"/>
        </w:rPr>
      </w:pPr>
    </w:p>
    <w:p w:rsidR="00247B00" w:rsidRPr="00E0742F" w:rsidRDefault="00247B00" w:rsidP="00247B00">
      <w:pPr>
        <w:jc w:val="center"/>
        <w:rPr>
          <w:b/>
          <w:color w:val="000000" w:themeColor="text1"/>
          <w:sz w:val="28"/>
          <w:szCs w:val="28"/>
          <w:lang w:val="uz-Cyrl-UZ"/>
        </w:rPr>
      </w:pPr>
    </w:p>
    <w:p w:rsidR="00247B00" w:rsidRPr="00E0742F" w:rsidRDefault="00247B00" w:rsidP="00247B00">
      <w:pPr>
        <w:jc w:val="center"/>
        <w:rPr>
          <w:b/>
          <w:color w:val="000000" w:themeColor="text1"/>
          <w:lang w:val="uz-Cyrl-UZ"/>
        </w:rPr>
      </w:pPr>
      <w:r w:rsidRPr="00E0742F">
        <w:rPr>
          <w:b/>
          <w:color w:val="000000" w:themeColor="text1"/>
          <w:lang w:val="uz-Cyrl-UZ"/>
        </w:rPr>
        <w:t>АВТОРЕФЕРАТ ДОКТОРСКОЙ ДИССЕРТАЦИИ</w:t>
      </w:r>
    </w:p>
    <w:p w:rsidR="00247B00" w:rsidRPr="00E0742F" w:rsidRDefault="00F24DDD" w:rsidP="00247B00">
      <w:pPr>
        <w:spacing w:before="3600"/>
        <w:jc w:val="center"/>
        <w:rPr>
          <w:b/>
          <w:color w:val="000000" w:themeColor="text1"/>
          <w:sz w:val="22"/>
          <w:szCs w:val="22"/>
          <w:lang w:val="uz-Cyrl-UZ"/>
        </w:rPr>
      </w:pPr>
      <w:r>
        <w:rPr>
          <w:b/>
          <w:noProof/>
          <w:color w:val="000000" w:themeColor="text1"/>
          <w:sz w:val="22"/>
          <w:szCs w:val="22"/>
        </w:rPr>
        <w:pict>
          <v:oval id="_x0000_s46984" style="position:absolute;left:0;text-align:left;margin-left:220.95pt;margin-top:195.55pt;width:37.5pt;height:24.75pt;z-index:252504064" stroked="f"/>
        </w:pict>
      </w:r>
      <w:r>
        <w:rPr>
          <w:b/>
          <w:noProof/>
          <w:color w:val="000000" w:themeColor="text1"/>
          <w:sz w:val="22"/>
          <w:szCs w:val="22"/>
        </w:rPr>
        <w:pict>
          <v:oval id="_x0000_s46806" style="position:absolute;left:0;text-align:left;margin-left:463.1pt;margin-top:202.35pt;width:25.1pt;height:35.2pt;z-index:252410880" fillcolor="white [3212]" strokecolor="white [3212]"/>
        </w:pict>
      </w:r>
      <w:r w:rsidR="00247B00" w:rsidRPr="00E0742F">
        <w:rPr>
          <w:b/>
          <w:color w:val="000000" w:themeColor="text1"/>
          <w:sz w:val="28"/>
          <w:szCs w:val="28"/>
          <w:lang w:val="uz-Cyrl-UZ"/>
        </w:rPr>
        <w:t>город Ташкент – 201</w:t>
      </w:r>
      <w:r w:rsidR="00247B00" w:rsidRPr="00E0742F">
        <w:rPr>
          <w:b/>
          <w:color w:val="000000" w:themeColor="text1"/>
          <w:sz w:val="28"/>
          <w:szCs w:val="28"/>
          <w:lang w:val="uz-Latn-UZ"/>
        </w:rPr>
        <w:t>6</w:t>
      </w:r>
      <w:r w:rsidR="00247B00" w:rsidRPr="00E0742F">
        <w:rPr>
          <w:b/>
          <w:color w:val="000000" w:themeColor="text1"/>
          <w:sz w:val="28"/>
          <w:szCs w:val="28"/>
          <w:lang w:val="uz-Cyrl-UZ"/>
        </w:rPr>
        <w:t xml:space="preserve"> год</w:t>
      </w:r>
    </w:p>
    <w:p w:rsidR="00247B00" w:rsidRPr="00E0742F" w:rsidRDefault="00247B00" w:rsidP="00247B00">
      <w:pPr>
        <w:spacing w:after="400"/>
        <w:ind w:firstLine="567"/>
        <w:jc w:val="both"/>
        <w:rPr>
          <w:b/>
          <w:color w:val="000000" w:themeColor="text1"/>
          <w:sz w:val="22"/>
          <w:szCs w:val="22"/>
          <w:lang w:val="uz-Cyrl-UZ"/>
        </w:rPr>
        <w:sectPr w:rsidR="00247B00" w:rsidRPr="00E0742F" w:rsidSect="00173AAA">
          <w:pgSz w:w="11906" w:h="16838"/>
          <w:pgMar w:top="1134" w:right="1191" w:bottom="1134" w:left="1191" w:header="709" w:footer="709" w:gutter="0"/>
          <w:cols w:space="708"/>
          <w:titlePg/>
          <w:docGrid w:linePitch="360"/>
        </w:sectPr>
      </w:pPr>
    </w:p>
    <w:p w:rsidR="00247B00" w:rsidRPr="00E0742F" w:rsidRDefault="00247B00" w:rsidP="00247B00">
      <w:pPr>
        <w:spacing w:after="400"/>
        <w:ind w:firstLine="567"/>
        <w:jc w:val="both"/>
        <w:rPr>
          <w:b/>
          <w:color w:val="000000" w:themeColor="text1"/>
          <w:sz w:val="22"/>
          <w:szCs w:val="22"/>
          <w:lang w:val="uz-Cyrl-UZ"/>
        </w:rPr>
      </w:pPr>
      <w:r w:rsidRPr="00E0742F">
        <w:rPr>
          <w:b/>
          <w:color w:val="000000" w:themeColor="text1"/>
          <w:sz w:val="22"/>
          <w:szCs w:val="22"/>
          <w:lang w:val="uz-Cyrl-UZ"/>
        </w:rPr>
        <w:lastRenderedPageBreak/>
        <w:t xml:space="preserve">Тема докторской диссертации зарегистрирована под номером </w:t>
      </w:r>
      <w:r w:rsidRPr="00E0742F">
        <w:rPr>
          <w:b/>
          <w:sz w:val="22"/>
          <w:szCs w:val="22"/>
          <w:lang w:val="uz-Cyrl-UZ"/>
        </w:rPr>
        <w:t>30.09.2014/В2014.5.I340 в</w:t>
      </w:r>
      <w:r w:rsidRPr="00E0742F">
        <w:rPr>
          <w:b/>
          <w:color w:val="000000" w:themeColor="text1"/>
          <w:sz w:val="22"/>
          <w:szCs w:val="22"/>
          <w:lang w:val="uz-Cyrl-UZ"/>
        </w:rPr>
        <w:t xml:space="preserve"> Высшей аттестационной комисси</w:t>
      </w:r>
      <w:r w:rsidRPr="00E0742F">
        <w:rPr>
          <w:b/>
          <w:color w:val="000000" w:themeColor="text1"/>
          <w:sz w:val="22"/>
          <w:szCs w:val="22"/>
        </w:rPr>
        <w:t>и</w:t>
      </w:r>
      <w:r w:rsidRPr="00E0742F">
        <w:rPr>
          <w:b/>
          <w:color w:val="000000" w:themeColor="text1"/>
          <w:sz w:val="22"/>
          <w:szCs w:val="22"/>
          <w:lang w:val="uz-Cyrl-UZ"/>
        </w:rPr>
        <w:t xml:space="preserve"> при Кабинете Министров Республики Узбекистан.</w:t>
      </w:r>
    </w:p>
    <w:p w:rsidR="00247B00" w:rsidRPr="00E0742F" w:rsidRDefault="00247B00" w:rsidP="00247B00">
      <w:pPr>
        <w:spacing w:after="120"/>
        <w:ind w:firstLine="567"/>
        <w:jc w:val="both"/>
        <w:rPr>
          <w:color w:val="000000" w:themeColor="text1"/>
          <w:sz w:val="22"/>
          <w:szCs w:val="22"/>
          <w:lang w:val="uz-Cyrl-UZ"/>
        </w:rPr>
      </w:pPr>
      <w:r w:rsidRPr="00E0742F">
        <w:rPr>
          <w:color w:val="000000" w:themeColor="text1"/>
          <w:sz w:val="22"/>
          <w:szCs w:val="22"/>
          <w:lang w:val="uz-Cyrl-UZ"/>
        </w:rPr>
        <w:t>Докторская диссертация выполнена в Институте прогнозирования и макроэкономических исследований при Кабинете Министров Республики Узбекистан.</w:t>
      </w:r>
    </w:p>
    <w:p w:rsidR="00247B00" w:rsidRPr="00E0742F" w:rsidRDefault="00247B00" w:rsidP="00247B00">
      <w:pPr>
        <w:spacing w:after="400"/>
        <w:ind w:firstLine="567"/>
        <w:jc w:val="both"/>
        <w:rPr>
          <w:color w:val="000000" w:themeColor="text1"/>
          <w:sz w:val="22"/>
          <w:szCs w:val="22"/>
          <w:lang w:val="uz-Cyrl-UZ"/>
        </w:rPr>
      </w:pPr>
      <w:r w:rsidRPr="00E0742F">
        <w:rPr>
          <w:color w:val="000000" w:themeColor="text1"/>
          <w:sz w:val="22"/>
          <w:szCs w:val="22"/>
          <w:lang w:val="uz-Cyrl-UZ"/>
        </w:rPr>
        <w:t xml:space="preserve">Автореферат диссертации на трех языках (узбекском, русском, английском) размещен на </w:t>
      </w:r>
      <w:r w:rsidRPr="00E0742F">
        <w:rPr>
          <w:color w:val="000000" w:themeColor="text1"/>
          <w:sz w:val="22"/>
          <w:szCs w:val="22"/>
        </w:rPr>
        <w:t xml:space="preserve">веб </w:t>
      </w:r>
      <w:r w:rsidRPr="00E0742F">
        <w:rPr>
          <w:color w:val="000000" w:themeColor="text1"/>
          <w:sz w:val="22"/>
          <w:szCs w:val="22"/>
          <w:lang w:val="uz-Cyrl-UZ"/>
        </w:rPr>
        <w:t>странице научного совета (</w:t>
      </w:r>
      <w:r w:rsidRPr="00E0742F">
        <w:rPr>
          <w:color w:val="000000" w:themeColor="text1"/>
          <w:sz w:val="22"/>
          <w:szCs w:val="22"/>
          <w:lang w:val="en-US"/>
        </w:rPr>
        <w:t>tdiu</w:t>
      </w:r>
      <w:r w:rsidRPr="00E0742F">
        <w:rPr>
          <w:color w:val="000000" w:themeColor="text1"/>
          <w:sz w:val="22"/>
          <w:szCs w:val="22"/>
        </w:rPr>
        <w:t>.</w:t>
      </w:r>
      <w:r w:rsidRPr="00E0742F">
        <w:rPr>
          <w:color w:val="000000" w:themeColor="text1"/>
          <w:sz w:val="22"/>
          <w:szCs w:val="22"/>
          <w:lang w:val="en-US"/>
        </w:rPr>
        <w:t>uz</w:t>
      </w:r>
      <w:r w:rsidRPr="00E0742F">
        <w:rPr>
          <w:color w:val="000000" w:themeColor="text1"/>
          <w:sz w:val="22"/>
          <w:szCs w:val="22"/>
          <w:lang w:val="uz-Cyrl-UZ"/>
        </w:rPr>
        <w:t>) и информационно</w:t>
      </w:r>
      <w:r w:rsidRPr="00E0742F">
        <w:rPr>
          <w:color w:val="000000" w:themeColor="text1"/>
          <w:sz w:val="22"/>
          <w:szCs w:val="22"/>
        </w:rPr>
        <w:t>-</w:t>
      </w:r>
      <w:r w:rsidRPr="00E0742F">
        <w:rPr>
          <w:color w:val="000000" w:themeColor="text1"/>
          <w:sz w:val="22"/>
          <w:szCs w:val="22"/>
          <w:lang w:val="uz-Cyrl-UZ"/>
        </w:rPr>
        <w:t>образовательном портале «Ziyonet» (</w:t>
      </w:r>
      <w:hyperlink r:id="rId19" w:history="1">
        <w:r w:rsidRPr="00E0742F">
          <w:rPr>
            <w:rStyle w:val="ac"/>
            <w:color w:val="000000" w:themeColor="text1"/>
            <w:sz w:val="22"/>
            <w:szCs w:val="22"/>
            <w:lang w:val="uz-Cyrl-UZ"/>
          </w:rPr>
          <w:t>www.ziyonet.uz</w:t>
        </w:r>
      </w:hyperlink>
      <w:r w:rsidRPr="00E0742F">
        <w:rPr>
          <w:color w:val="000000" w:themeColor="text1"/>
          <w:sz w:val="22"/>
          <w:szCs w:val="22"/>
          <w:lang w:val="uz-Cyrl-UZ"/>
        </w:rPr>
        <w:t>).</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247B00" w:rsidRPr="00E0742F" w:rsidTr="00247B00">
        <w:tc>
          <w:tcPr>
            <w:tcW w:w="3227" w:type="dxa"/>
          </w:tcPr>
          <w:p w:rsidR="00F07938" w:rsidRPr="00E0742F" w:rsidRDefault="00247B00" w:rsidP="00F07938">
            <w:pPr>
              <w:jc w:val="center"/>
              <w:rPr>
                <w:rFonts w:ascii="Times New Roman" w:hAnsi="Times New Roman"/>
                <w:b/>
                <w:color w:val="000000" w:themeColor="text1"/>
                <w:lang w:val="en-US"/>
              </w:rPr>
            </w:pPr>
            <w:r w:rsidRPr="00E0742F">
              <w:rPr>
                <w:rFonts w:ascii="Times New Roman" w:hAnsi="Times New Roman"/>
                <w:b/>
                <w:color w:val="000000" w:themeColor="text1"/>
                <w:lang w:val="uz-Cyrl-UZ"/>
              </w:rPr>
              <w:t>Научный</w:t>
            </w:r>
          </w:p>
          <w:p w:rsidR="00247B00" w:rsidRPr="00E0742F" w:rsidRDefault="00247B00" w:rsidP="00F07938">
            <w:pPr>
              <w:jc w:val="center"/>
              <w:rPr>
                <w:rFonts w:ascii="Times New Roman" w:hAnsi="Times New Roman"/>
                <w:color w:val="000000" w:themeColor="text1"/>
                <w:lang w:val="uz-Cyrl-UZ"/>
              </w:rPr>
            </w:pPr>
            <w:r w:rsidRPr="00E0742F">
              <w:rPr>
                <w:rFonts w:ascii="Times New Roman" w:hAnsi="Times New Roman"/>
                <w:b/>
                <w:color w:val="000000" w:themeColor="text1"/>
                <w:lang w:val="uz-Cyrl-UZ"/>
              </w:rPr>
              <w:t>консультант:</w:t>
            </w:r>
          </w:p>
        </w:tc>
        <w:tc>
          <w:tcPr>
            <w:tcW w:w="6344" w:type="dxa"/>
          </w:tcPr>
          <w:p w:rsidR="00247B00" w:rsidRPr="00E0742F" w:rsidRDefault="00247B00" w:rsidP="00247B00">
            <w:pPr>
              <w:rPr>
                <w:rFonts w:ascii="Times New Roman" w:hAnsi="Times New Roman"/>
                <w:b/>
                <w:color w:val="000000" w:themeColor="text1"/>
              </w:rPr>
            </w:pPr>
            <w:r w:rsidRPr="00E0742F">
              <w:rPr>
                <w:rFonts w:ascii="Times New Roman" w:hAnsi="Times New Roman"/>
                <w:b/>
                <w:color w:val="000000" w:themeColor="text1"/>
              </w:rPr>
              <w:t>Садыков Авазбек Мадаминович</w:t>
            </w:r>
          </w:p>
          <w:p w:rsidR="00247B00" w:rsidRPr="00E0742F" w:rsidRDefault="00247B00" w:rsidP="00247B00">
            <w:pPr>
              <w:spacing w:after="120"/>
              <w:rPr>
                <w:rFonts w:ascii="Times New Roman" w:hAnsi="Times New Roman"/>
                <w:color w:val="000000" w:themeColor="text1"/>
                <w:lang w:val="uz-Cyrl-UZ"/>
              </w:rPr>
            </w:pPr>
            <w:r w:rsidRPr="00E0742F">
              <w:rPr>
                <w:rFonts w:ascii="Times New Roman" w:hAnsi="Times New Roman"/>
                <w:color w:val="000000" w:themeColor="text1"/>
                <w:lang w:val="uz-Cyrl-UZ"/>
              </w:rPr>
              <w:t>д</w:t>
            </w:r>
            <w:r w:rsidRPr="00E0742F">
              <w:rPr>
                <w:rFonts w:ascii="Times New Roman" w:hAnsi="Times New Roman"/>
                <w:color w:val="000000" w:themeColor="text1"/>
              </w:rPr>
              <w:t>октор экономических наук</w:t>
            </w:r>
          </w:p>
        </w:tc>
      </w:tr>
      <w:tr w:rsidR="00247B00" w:rsidRPr="00E0742F" w:rsidTr="00247B00">
        <w:tc>
          <w:tcPr>
            <w:tcW w:w="3227" w:type="dxa"/>
          </w:tcPr>
          <w:p w:rsidR="00F07938" w:rsidRPr="00E0742F" w:rsidRDefault="00247B00" w:rsidP="00F07938">
            <w:pPr>
              <w:jc w:val="center"/>
              <w:rPr>
                <w:rFonts w:ascii="Times New Roman" w:hAnsi="Times New Roman"/>
                <w:b/>
                <w:color w:val="000000" w:themeColor="text1"/>
                <w:lang w:val="en-US"/>
              </w:rPr>
            </w:pPr>
            <w:r w:rsidRPr="00E0742F">
              <w:rPr>
                <w:rFonts w:ascii="Times New Roman" w:hAnsi="Times New Roman"/>
                <w:b/>
                <w:color w:val="000000" w:themeColor="text1"/>
                <w:lang w:val="uz-Cyrl-UZ"/>
              </w:rPr>
              <w:t>Официальные</w:t>
            </w:r>
          </w:p>
          <w:p w:rsidR="00247B00" w:rsidRPr="00E0742F" w:rsidRDefault="00247B00" w:rsidP="00F07938">
            <w:pPr>
              <w:jc w:val="center"/>
              <w:rPr>
                <w:rFonts w:ascii="Times New Roman" w:hAnsi="Times New Roman"/>
                <w:color w:val="000000" w:themeColor="text1"/>
                <w:lang w:val="uz-Cyrl-UZ"/>
              </w:rPr>
            </w:pPr>
            <w:r w:rsidRPr="00E0742F">
              <w:rPr>
                <w:rFonts w:ascii="Times New Roman" w:hAnsi="Times New Roman"/>
                <w:b/>
                <w:color w:val="000000" w:themeColor="text1"/>
                <w:lang w:val="uz-Cyrl-UZ"/>
              </w:rPr>
              <w:t>оппоненты:</w:t>
            </w:r>
          </w:p>
        </w:tc>
        <w:tc>
          <w:tcPr>
            <w:tcW w:w="6344" w:type="dxa"/>
          </w:tcPr>
          <w:p w:rsidR="00247B00" w:rsidRPr="00E0742F" w:rsidRDefault="00247B00" w:rsidP="00247B00">
            <w:pPr>
              <w:rPr>
                <w:rFonts w:ascii="Times New Roman" w:hAnsi="Times New Roman"/>
                <w:b/>
                <w:color w:val="000000" w:themeColor="text1"/>
              </w:rPr>
            </w:pPr>
            <w:r w:rsidRPr="00E0742F">
              <w:rPr>
                <w:rFonts w:ascii="Times New Roman" w:hAnsi="Times New Roman"/>
                <w:b/>
                <w:color w:val="000000" w:themeColor="text1"/>
              </w:rPr>
              <w:t>Абдусалямов Мухамадамин</w:t>
            </w:r>
          </w:p>
          <w:p w:rsidR="00247B00" w:rsidRPr="00E0742F" w:rsidRDefault="00247B00" w:rsidP="00247B00">
            <w:pPr>
              <w:spacing w:after="120"/>
              <w:rPr>
                <w:rFonts w:ascii="Times New Roman" w:hAnsi="Times New Roman"/>
                <w:b/>
                <w:color w:val="000000" w:themeColor="text1"/>
              </w:rPr>
            </w:pPr>
            <w:r w:rsidRPr="00E0742F">
              <w:rPr>
                <w:rFonts w:ascii="Times New Roman" w:hAnsi="Times New Roman"/>
                <w:color w:val="000000" w:themeColor="text1"/>
                <w:lang w:val="uz-Cyrl-UZ"/>
              </w:rPr>
              <w:t>д</w:t>
            </w:r>
            <w:r w:rsidRPr="00E0742F">
              <w:rPr>
                <w:rFonts w:ascii="Times New Roman" w:hAnsi="Times New Roman"/>
                <w:color w:val="000000" w:themeColor="text1"/>
              </w:rPr>
              <w:t>октор экономических наук, профессор</w:t>
            </w:r>
          </w:p>
        </w:tc>
      </w:tr>
      <w:tr w:rsidR="00247B00" w:rsidRPr="00E0742F" w:rsidTr="00247B00">
        <w:tc>
          <w:tcPr>
            <w:tcW w:w="3227" w:type="dxa"/>
          </w:tcPr>
          <w:p w:rsidR="00247B00" w:rsidRPr="00E0742F" w:rsidRDefault="00247B00" w:rsidP="00247B00">
            <w:pPr>
              <w:rPr>
                <w:rFonts w:ascii="Times New Roman" w:hAnsi="Times New Roman"/>
                <w:color w:val="000000" w:themeColor="text1"/>
                <w:lang w:val="uz-Cyrl-UZ"/>
              </w:rPr>
            </w:pPr>
          </w:p>
        </w:tc>
        <w:tc>
          <w:tcPr>
            <w:tcW w:w="6344" w:type="dxa"/>
          </w:tcPr>
          <w:p w:rsidR="00247B00" w:rsidRPr="00E0742F" w:rsidRDefault="00247B00" w:rsidP="00247B00">
            <w:pPr>
              <w:rPr>
                <w:rFonts w:ascii="Times New Roman" w:hAnsi="Times New Roman"/>
                <w:b/>
                <w:color w:val="000000" w:themeColor="text1"/>
              </w:rPr>
            </w:pPr>
            <w:r w:rsidRPr="00E0742F">
              <w:rPr>
                <w:rFonts w:ascii="Times New Roman" w:hAnsi="Times New Roman"/>
                <w:b/>
                <w:color w:val="000000" w:themeColor="text1"/>
              </w:rPr>
              <w:t>Рузметов Бахтияр</w:t>
            </w:r>
          </w:p>
          <w:p w:rsidR="00247B00" w:rsidRPr="00E0742F" w:rsidRDefault="00247B00" w:rsidP="00247B00">
            <w:pPr>
              <w:spacing w:after="120"/>
              <w:rPr>
                <w:rFonts w:ascii="Times New Roman" w:hAnsi="Times New Roman"/>
                <w:b/>
                <w:color w:val="000000" w:themeColor="text1"/>
              </w:rPr>
            </w:pPr>
            <w:r w:rsidRPr="00E0742F">
              <w:rPr>
                <w:rFonts w:ascii="Times New Roman" w:hAnsi="Times New Roman"/>
                <w:color w:val="000000" w:themeColor="text1"/>
                <w:lang w:val="uz-Cyrl-UZ"/>
              </w:rPr>
              <w:t>д</w:t>
            </w:r>
            <w:r w:rsidRPr="00E0742F">
              <w:rPr>
                <w:rFonts w:ascii="Times New Roman" w:hAnsi="Times New Roman"/>
                <w:color w:val="000000" w:themeColor="text1"/>
              </w:rPr>
              <w:t>октор экономических наук, профессор</w:t>
            </w:r>
          </w:p>
        </w:tc>
      </w:tr>
      <w:tr w:rsidR="00247B00" w:rsidRPr="00E0742F" w:rsidTr="00247B00">
        <w:tc>
          <w:tcPr>
            <w:tcW w:w="3227" w:type="dxa"/>
          </w:tcPr>
          <w:p w:rsidR="00247B00" w:rsidRPr="00E0742F" w:rsidRDefault="00247B00" w:rsidP="00247B00">
            <w:pPr>
              <w:rPr>
                <w:rFonts w:ascii="Times New Roman" w:hAnsi="Times New Roman"/>
                <w:color w:val="000000" w:themeColor="text1"/>
                <w:lang w:val="uz-Cyrl-UZ"/>
              </w:rPr>
            </w:pPr>
          </w:p>
        </w:tc>
        <w:tc>
          <w:tcPr>
            <w:tcW w:w="6344" w:type="dxa"/>
          </w:tcPr>
          <w:p w:rsidR="00247B00" w:rsidRPr="00E0742F" w:rsidRDefault="00247B00" w:rsidP="00247B00">
            <w:pPr>
              <w:rPr>
                <w:rFonts w:ascii="Times New Roman" w:hAnsi="Times New Roman"/>
                <w:b/>
                <w:color w:val="000000" w:themeColor="text1"/>
                <w:lang w:val="uz-Cyrl-UZ"/>
              </w:rPr>
            </w:pPr>
            <w:r w:rsidRPr="00E0742F">
              <w:rPr>
                <w:rFonts w:ascii="Times New Roman" w:hAnsi="Times New Roman"/>
                <w:b/>
                <w:color w:val="000000" w:themeColor="text1"/>
                <w:lang w:val="uz-Cyrl-UZ"/>
              </w:rPr>
              <w:t xml:space="preserve">Коломак Евгения Анатольевна </w:t>
            </w:r>
          </w:p>
          <w:p w:rsidR="00247B00" w:rsidRPr="00E0742F" w:rsidRDefault="00247B00" w:rsidP="00247B00">
            <w:pPr>
              <w:rPr>
                <w:rFonts w:ascii="Times New Roman" w:hAnsi="Times New Roman"/>
                <w:color w:val="000000" w:themeColor="text1"/>
              </w:rPr>
            </w:pPr>
            <w:r w:rsidRPr="00E0742F">
              <w:rPr>
                <w:rFonts w:ascii="Times New Roman" w:hAnsi="Times New Roman"/>
                <w:color w:val="000000" w:themeColor="text1"/>
                <w:lang w:val="uz-Cyrl-UZ"/>
              </w:rPr>
              <w:t>д</w:t>
            </w:r>
            <w:r w:rsidRPr="00E0742F">
              <w:rPr>
                <w:rFonts w:ascii="Times New Roman" w:hAnsi="Times New Roman"/>
                <w:color w:val="000000" w:themeColor="text1"/>
              </w:rPr>
              <w:t>октор экономических наук, профессор</w:t>
            </w:r>
          </w:p>
          <w:p w:rsidR="00247B00" w:rsidRPr="00E0742F" w:rsidRDefault="00247B00" w:rsidP="00247B00">
            <w:pPr>
              <w:spacing w:after="120"/>
              <w:rPr>
                <w:rFonts w:ascii="Times New Roman" w:hAnsi="Times New Roman"/>
                <w:color w:val="000000" w:themeColor="text1"/>
              </w:rPr>
            </w:pPr>
            <w:r w:rsidRPr="00E0742F">
              <w:rPr>
                <w:rFonts w:ascii="Times New Roman" w:hAnsi="Times New Roman"/>
                <w:color w:val="000000" w:themeColor="text1"/>
              </w:rPr>
              <w:t>(Российская Федерация)</w:t>
            </w:r>
          </w:p>
        </w:tc>
      </w:tr>
      <w:tr w:rsidR="00247B00" w:rsidRPr="00E0742F" w:rsidTr="00247B00">
        <w:tc>
          <w:tcPr>
            <w:tcW w:w="3227" w:type="dxa"/>
          </w:tcPr>
          <w:p w:rsidR="00247B00" w:rsidRPr="00E0742F" w:rsidRDefault="00247B00" w:rsidP="00247B00">
            <w:pPr>
              <w:rPr>
                <w:color w:val="000000" w:themeColor="text1"/>
                <w:lang w:val="uz-Cyrl-UZ"/>
              </w:rPr>
            </w:pPr>
            <w:r w:rsidRPr="00E0742F">
              <w:rPr>
                <w:rFonts w:ascii="Times New Roman" w:hAnsi="Times New Roman"/>
                <w:b/>
                <w:color w:val="000000" w:themeColor="text1"/>
                <w:lang w:val="uz-Cyrl-UZ"/>
              </w:rPr>
              <w:t>Ведущая организация:</w:t>
            </w:r>
          </w:p>
        </w:tc>
        <w:tc>
          <w:tcPr>
            <w:tcW w:w="6344" w:type="dxa"/>
          </w:tcPr>
          <w:p w:rsidR="00247B00" w:rsidRPr="00E0742F" w:rsidRDefault="00247B00" w:rsidP="00247B00">
            <w:pPr>
              <w:spacing w:after="120"/>
              <w:rPr>
                <w:color w:val="000000" w:themeColor="text1"/>
                <w:lang w:val="uz-Cyrl-UZ"/>
              </w:rPr>
            </w:pPr>
            <w:r w:rsidRPr="00E0742F">
              <w:rPr>
                <w:rFonts w:ascii="Times New Roman" w:hAnsi="Times New Roman"/>
                <w:color w:val="000000" w:themeColor="text1"/>
                <w:lang w:val="uz-Cyrl-UZ"/>
              </w:rPr>
              <w:t>Министерство экономики Республики Узбекистан</w:t>
            </w:r>
          </w:p>
        </w:tc>
      </w:tr>
    </w:tbl>
    <w:p w:rsidR="00247B00" w:rsidRPr="00E0742F" w:rsidRDefault="00247B00" w:rsidP="00247B00">
      <w:pPr>
        <w:spacing w:after="120"/>
        <w:ind w:firstLine="567"/>
        <w:jc w:val="both"/>
        <w:rPr>
          <w:color w:val="000000" w:themeColor="text1"/>
          <w:sz w:val="22"/>
          <w:szCs w:val="22"/>
          <w:lang w:val="en-US"/>
        </w:rPr>
      </w:pPr>
    </w:p>
    <w:p w:rsidR="00247B00" w:rsidRPr="00E0742F" w:rsidRDefault="0071295B" w:rsidP="00247B00">
      <w:pPr>
        <w:spacing w:after="120"/>
        <w:ind w:firstLine="567"/>
        <w:jc w:val="both"/>
        <w:rPr>
          <w:sz w:val="22"/>
          <w:szCs w:val="22"/>
        </w:rPr>
      </w:pPr>
      <w:r w:rsidRPr="00E0742F">
        <w:rPr>
          <w:color w:val="000000" w:themeColor="text1"/>
          <w:sz w:val="22"/>
          <w:szCs w:val="22"/>
          <w:lang w:val="uz-Cyrl-UZ"/>
        </w:rPr>
        <w:t>Защита диссертации состоится «</w:t>
      </w:r>
      <w:r w:rsidR="00A211F9">
        <w:rPr>
          <w:color w:val="000000" w:themeColor="text1"/>
          <w:sz w:val="22"/>
          <w:szCs w:val="22"/>
          <w:lang w:val="uz-Cyrl-UZ"/>
        </w:rPr>
        <w:t>24</w:t>
      </w:r>
      <w:r w:rsidRPr="00E0742F">
        <w:rPr>
          <w:color w:val="000000" w:themeColor="text1"/>
          <w:sz w:val="22"/>
          <w:szCs w:val="22"/>
          <w:lang w:val="uz-Cyrl-UZ"/>
        </w:rPr>
        <w:t xml:space="preserve">» </w:t>
      </w:r>
      <w:r w:rsidR="00A211F9">
        <w:rPr>
          <w:color w:val="000000" w:themeColor="text1"/>
          <w:sz w:val="22"/>
          <w:szCs w:val="22"/>
          <w:lang w:val="uz-Cyrl-UZ"/>
        </w:rPr>
        <w:t xml:space="preserve">февраля </w:t>
      </w:r>
      <w:r w:rsidRPr="00E0742F">
        <w:rPr>
          <w:color w:val="000000" w:themeColor="text1"/>
          <w:sz w:val="22"/>
          <w:szCs w:val="22"/>
          <w:lang w:val="uz-Cyrl-UZ"/>
        </w:rPr>
        <w:t xml:space="preserve">2016 года в </w:t>
      </w:r>
      <w:r w:rsidR="00A211F9">
        <w:rPr>
          <w:color w:val="000000" w:themeColor="text1"/>
          <w:sz w:val="22"/>
          <w:szCs w:val="22"/>
          <w:lang w:val="uz-Cyrl-UZ"/>
        </w:rPr>
        <w:t>10.00</w:t>
      </w:r>
      <w:r w:rsidRPr="00E0742F">
        <w:rPr>
          <w:color w:val="000000" w:themeColor="text1"/>
          <w:sz w:val="22"/>
          <w:szCs w:val="22"/>
          <w:lang w:val="uz-Cyrl-UZ"/>
        </w:rPr>
        <w:t xml:space="preserve">ч. на заседании разового совета на основе научного совета 16.07.2013.I.03.01 по защите диссертаций на соискание ученой степени доктора экономических наук </w:t>
      </w:r>
      <w:r w:rsidR="00247B00" w:rsidRPr="00E0742F">
        <w:rPr>
          <w:color w:val="000000" w:themeColor="text1"/>
          <w:sz w:val="22"/>
          <w:szCs w:val="22"/>
          <w:lang w:val="uz-Cyrl-UZ"/>
        </w:rPr>
        <w:t>при Ташкентском государственном экономическом университете по адресу: 100003, город Ташкент, ул. Узбекистанская</w:t>
      </w:r>
      <w:r w:rsidR="00247B00" w:rsidRPr="00E0742F">
        <w:rPr>
          <w:color w:val="000000" w:themeColor="text1"/>
          <w:sz w:val="22"/>
          <w:szCs w:val="22"/>
        </w:rPr>
        <w:t>,</w:t>
      </w:r>
      <w:r w:rsidR="00247B00" w:rsidRPr="00E0742F">
        <w:rPr>
          <w:color w:val="000000" w:themeColor="text1"/>
          <w:sz w:val="22"/>
          <w:szCs w:val="22"/>
          <w:lang w:val="uz-Cyrl-UZ"/>
        </w:rPr>
        <w:t xml:space="preserve"> 49. </w:t>
      </w:r>
      <w:r w:rsidR="00247B00" w:rsidRPr="00E0742F">
        <w:rPr>
          <w:sz w:val="22"/>
          <w:szCs w:val="22"/>
          <w:lang w:val="uz-Cyrl-UZ"/>
        </w:rPr>
        <w:t>Тел.</w:t>
      </w:r>
      <w:r w:rsidR="003C333E" w:rsidRPr="00E0742F">
        <w:rPr>
          <w:sz w:val="22"/>
          <w:szCs w:val="22"/>
          <w:lang w:val="uz-Cyrl-UZ"/>
        </w:rPr>
        <w:t>:</w:t>
      </w:r>
      <w:r w:rsidR="00247B00" w:rsidRPr="00E0742F">
        <w:rPr>
          <w:sz w:val="22"/>
          <w:szCs w:val="22"/>
          <w:lang w:val="uz-Cyrl-UZ"/>
        </w:rPr>
        <w:t xml:space="preserve"> (</w:t>
      </w:r>
      <w:r w:rsidR="00247B00" w:rsidRPr="00E0742F">
        <w:rPr>
          <w:sz w:val="22"/>
          <w:szCs w:val="22"/>
        </w:rPr>
        <w:t>+</w:t>
      </w:r>
      <w:r w:rsidR="00247B00" w:rsidRPr="00E0742F">
        <w:rPr>
          <w:sz w:val="22"/>
          <w:szCs w:val="22"/>
          <w:lang w:val="uz-Cyrl-UZ"/>
        </w:rPr>
        <w:t>99871) 233</w:t>
      </w:r>
      <w:r w:rsidR="00247B00" w:rsidRPr="00E0742F">
        <w:rPr>
          <w:sz w:val="22"/>
          <w:szCs w:val="22"/>
        </w:rPr>
        <w:t>–</w:t>
      </w:r>
      <w:r w:rsidR="00247B00" w:rsidRPr="00E0742F">
        <w:rPr>
          <w:sz w:val="22"/>
          <w:szCs w:val="22"/>
          <w:lang w:val="uz-Cyrl-UZ"/>
        </w:rPr>
        <w:t>64</w:t>
      </w:r>
      <w:r w:rsidR="00247B00" w:rsidRPr="00E0742F">
        <w:rPr>
          <w:sz w:val="22"/>
          <w:szCs w:val="22"/>
        </w:rPr>
        <w:t>–</w:t>
      </w:r>
      <w:r w:rsidR="00247B00" w:rsidRPr="00E0742F">
        <w:rPr>
          <w:sz w:val="22"/>
          <w:szCs w:val="22"/>
          <w:lang w:val="uz-Cyrl-UZ"/>
        </w:rPr>
        <w:t>21, факс</w:t>
      </w:r>
      <w:r w:rsidR="003C333E" w:rsidRPr="00E0742F">
        <w:rPr>
          <w:sz w:val="22"/>
          <w:szCs w:val="22"/>
          <w:lang w:val="uz-Cyrl-UZ"/>
        </w:rPr>
        <w:t>:</w:t>
      </w:r>
      <w:r w:rsidR="00247B00" w:rsidRPr="00E0742F">
        <w:rPr>
          <w:sz w:val="22"/>
          <w:szCs w:val="22"/>
          <w:lang w:val="uz-Cyrl-UZ"/>
        </w:rPr>
        <w:t xml:space="preserve"> (</w:t>
      </w:r>
      <w:r w:rsidR="00247B00" w:rsidRPr="00E0742F">
        <w:rPr>
          <w:sz w:val="22"/>
          <w:szCs w:val="22"/>
        </w:rPr>
        <w:t>+</w:t>
      </w:r>
      <w:r w:rsidR="00247B00" w:rsidRPr="00E0742F">
        <w:rPr>
          <w:sz w:val="22"/>
          <w:szCs w:val="22"/>
          <w:lang w:val="uz-Cyrl-UZ"/>
        </w:rPr>
        <w:t>99971) 233</w:t>
      </w:r>
      <w:r w:rsidR="00247B00" w:rsidRPr="00E0742F">
        <w:rPr>
          <w:sz w:val="22"/>
          <w:szCs w:val="22"/>
        </w:rPr>
        <w:t>–</w:t>
      </w:r>
      <w:r w:rsidR="00247B00" w:rsidRPr="00E0742F">
        <w:rPr>
          <w:sz w:val="22"/>
          <w:szCs w:val="22"/>
          <w:lang w:val="uz-Cyrl-UZ"/>
        </w:rPr>
        <w:t>60</w:t>
      </w:r>
      <w:r w:rsidR="00247B00" w:rsidRPr="00E0742F">
        <w:rPr>
          <w:sz w:val="22"/>
          <w:szCs w:val="22"/>
        </w:rPr>
        <w:t>–</w:t>
      </w:r>
      <w:r w:rsidR="00247B00" w:rsidRPr="00E0742F">
        <w:rPr>
          <w:sz w:val="22"/>
          <w:szCs w:val="22"/>
          <w:lang w:val="uz-Cyrl-UZ"/>
        </w:rPr>
        <w:t>01, e-mail: tdiu@tdiu.uz</w:t>
      </w:r>
      <w:r w:rsidR="00247B00" w:rsidRPr="00E0742F">
        <w:rPr>
          <w:sz w:val="22"/>
          <w:szCs w:val="22"/>
        </w:rPr>
        <w:t>.</w:t>
      </w:r>
    </w:p>
    <w:p w:rsidR="00247B00" w:rsidRPr="00E0742F" w:rsidRDefault="00247B00" w:rsidP="00247B00">
      <w:pPr>
        <w:spacing w:after="120"/>
        <w:ind w:firstLine="567"/>
        <w:jc w:val="both"/>
        <w:rPr>
          <w:sz w:val="22"/>
          <w:szCs w:val="22"/>
        </w:rPr>
      </w:pPr>
      <w:r w:rsidRPr="00E0742F">
        <w:rPr>
          <w:color w:val="000000" w:themeColor="text1"/>
          <w:sz w:val="22"/>
          <w:szCs w:val="22"/>
          <w:lang w:val="uz-Cyrl-UZ"/>
        </w:rPr>
        <w:t>С докторской диссертацией можно ознакомиться в Информационно-ресурсном центре Ташкентского государственного экономического университета (зарегистрирована под номером</w:t>
      </w:r>
      <w:r w:rsidR="00A211F9">
        <w:rPr>
          <w:color w:val="000000" w:themeColor="text1"/>
          <w:sz w:val="22"/>
          <w:szCs w:val="22"/>
          <w:lang w:val="uz-Cyrl-UZ"/>
        </w:rPr>
        <w:t xml:space="preserve"> 866</w:t>
      </w:r>
      <w:r w:rsidRPr="00E0742F">
        <w:rPr>
          <w:color w:val="000000" w:themeColor="text1"/>
          <w:sz w:val="22"/>
          <w:szCs w:val="22"/>
          <w:lang w:val="uz-Cyrl-UZ"/>
        </w:rPr>
        <w:t xml:space="preserve">). Адрес: 100003, город Ташкент, ул. Узбекистанская, 49. </w:t>
      </w:r>
      <w:r w:rsidRPr="00E0742F">
        <w:rPr>
          <w:sz w:val="22"/>
          <w:szCs w:val="22"/>
          <w:lang w:val="uz-Cyrl-UZ"/>
        </w:rPr>
        <w:t>Тел.</w:t>
      </w:r>
      <w:r w:rsidR="003C333E" w:rsidRPr="00E0742F">
        <w:rPr>
          <w:sz w:val="22"/>
          <w:szCs w:val="22"/>
          <w:lang w:val="uz-Cyrl-UZ"/>
        </w:rPr>
        <w:t>:</w:t>
      </w:r>
      <w:r w:rsidRPr="00E0742F">
        <w:rPr>
          <w:sz w:val="22"/>
          <w:szCs w:val="22"/>
          <w:lang w:val="uz-Cyrl-UZ"/>
        </w:rPr>
        <w:t xml:space="preserve"> (</w:t>
      </w:r>
      <w:r w:rsidRPr="00E0742F">
        <w:rPr>
          <w:sz w:val="22"/>
          <w:szCs w:val="22"/>
        </w:rPr>
        <w:t>+</w:t>
      </w:r>
      <w:r w:rsidRPr="00E0742F">
        <w:rPr>
          <w:sz w:val="22"/>
          <w:szCs w:val="22"/>
          <w:lang w:val="uz-Cyrl-UZ"/>
        </w:rPr>
        <w:t>99871) 239</w:t>
      </w:r>
      <w:r w:rsidRPr="00E0742F">
        <w:rPr>
          <w:sz w:val="22"/>
          <w:szCs w:val="22"/>
        </w:rPr>
        <w:t>–</w:t>
      </w:r>
      <w:r w:rsidRPr="00E0742F">
        <w:rPr>
          <w:sz w:val="22"/>
          <w:szCs w:val="22"/>
          <w:lang w:val="uz-Cyrl-UZ"/>
        </w:rPr>
        <w:t>28</w:t>
      </w:r>
      <w:r w:rsidRPr="00E0742F">
        <w:rPr>
          <w:sz w:val="22"/>
          <w:szCs w:val="22"/>
        </w:rPr>
        <w:t>–</w:t>
      </w:r>
      <w:r w:rsidRPr="00E0742F">
        <w:rPr>
          <w:sz w:val="22"/>
          <w:szCs w:val="22"/>
          <w:lang w:val="uz-Cyrl-UZ"/>
        </w:rPr>
        <w:t>27, факс: (</w:t>
      </w:r>
      <w:r w:rsidRPr="00E0742F">
        <w:rPr>
          <w:sz w:val="22"/>
          <w:szCs w:val="22"/>
        </w:rPr>
        <w:t>+</w:t>
      </w:r>
      <w:r w:rsidRPr="00E0742F">
        <w:rPr>
          <w:sz w:val="22"/>
          <w:szCs w:val="22"/>
          <w:lang w:val="uz-Cyrl-UZ"/>
        </w:rPr>
        <w:t>99871) 239</w:t>
      </w:r>
      <w:r w:rsidRPr="00E0742F">
        <w:rPr>
          <w:sz w:val="22"/>
          <w:szCs w:val="22"/>
        </w:rPr>
        <w:t>–</w:t>
      </w:r>
      <w:r w:rsidRPr="00E0742F">
        <w:rPr>
          <w:sz w:val="22"/>
          <w:szCs w:val="22"/>
          <w:lang w:val="uz-Cyrl-UZ"/>
        </w:rPr>
        <w:t>28</w:t>
      </w:r>
      <w:r w:rsidRPr="00E0742F">
        <w:rPr>
          <w:sz w:val="22"/>
          <w:szCs w:val="22"/>
        </w:rPr>
        <w:t>–</w:t>
      </w:r>
      <w:r w:rsidRPr="00E0742F">
        <w:rPr>
          <w:sz w:val="22"/>
          <w:szCs w:val="22"/>
          <w:lang w:val="uz-Cyrl-UZ"/>
        </w:rPr>
        <w:t>27, e-mail: tdiu@tdiu.uz</w:t>
      </w:r>
      <w:r w:rsidRPr="00E0742F">
        <w:rPr>
          <w:sz w:val="22"/>
          <w:szCs w:val="22"/>
        </w:rPr>
        <w:t>.</w:t>
      </w:r>
    </w:p>
    <w:p w:rsidR="00247B00" w:rsidRPr="00E0742F" w:rsidRDefault="00247B00" w:rsidP="00247B00">
      <w:pPr>
        <w:spacing w:after="120"/>
        <w:ind w:firstLine="567"/>
        <w:jc w:val="both"/>
        <w:rPr>
          <w:color w:val="000000" w:themeColor="text1"/>
          <w:sz w:val="22"/>
          <w:szCs w:val="22"/>
          <w:lang w:val="uz-Cyrl-UZ"/>
        </w:rPr>
      </w:pPr>
      <w:r w:rsidRPr="00E0742F">
        <w:rPr>
          <w:color w:val="000000" w:themeColor="text1"/>
          <w:sz w:val="22"/>
          <w:szCs w:val="22"/>
          <w:lang w:val="uz-Cyrl-UZ"/>
        </w:rPr>
        <w:t>А</w:t>
      </w:r>
      <w:r w:rsidRPr="00E0742F">
        <w:rPr>
          <w:color w:val="000000" w:themeColor="text1"/>
          <w:sz w:val="22"/>
          <w:szCs w:val="22"/>
        </w:rPr>
        <w:t>втореферат д</w:t>
      </w:r>
      <w:r w:rsidRPr="00E0742F">
        <w:rPr>
          <w:color w:val="000000" w:themeColor="text1"/>
          <w:sz w:val="22"/>
          <w:szCs w:val="22"/>
          <w:lang w:val="uz-Cyrl-UZ"/>
        </w:rPr>
        <w:t xml:space="preserve">иссертации разослан  </w:t>
      </w:r>
      <w:r w:rsidRPr="00E0742F">
        <w:rPr>
          <w:color w:val="000000" w:themeColor="text1"/>
          <w:sz w:val="22"/>
          <w:szCs w:val="22"/>
        </w:rPr>
        <w:t>«</w:t>
      </w:r>
      <w:r w:rsidR="00A211F9">
        <w:rPr>
          <w:color w:val="000000" w:themeColor="text1"/>
          <w:sz w:val="22"/>
          <w:szCs w:val="22"/>
          <w:lang w:val="uz-Cyrl-UZ"/>
        </w:rPr>
        <w:t>23</w:t>
      </w:r>
      <w:r w:rsidRPr="00E0742F">
        <w:rPr>
          <w:color w:val="000000" w:themeColor="text1"/>
          <w:sz w:val="22"/>
          <w:szCs w:val="22"/>
        </w:rPr>
        <w:t xml:space="preserve">» </w:t>
      </w:r>
      <w:r w:rsidR="00A211F9">
        <w:rPr>
          <w:color w:val="000000" w:themeColor="text1"/>
          <w:sz w:val="22"/>
          <w:szCs w:val="22"/>
          <w:lang w:val="uz-Cyrl-UZ"/>
        </w:rPr>
        <w:t>февраля</w:t>
      </w:r>
      <w:r w:rsidRPr="00E0742F">
        <w:rPr>
          <w:color w:val="000000" w:themeColor="text1"/>
          <w:sz w:val="22"/>
          <w:szCs w:val="22"/>
          <w:lang w:val="uz-Cyrl-UZ"/>
        </w:rPr>
        <w:t xml:space="preserve"> 2016 года</w:t>
      </w:r>
      <w:r w:rsidRPr="00E0742F">
        <w:rPr>
          <w:color w:val="000000" w:themeColor="text1"/>
          <w:sz w:val="22"/>
          <w:szCs w:val="22"/>
        </w:rPr>
        <w:t>.</w:t>
      </w:r>
    </w:p>
    <w:p w:rsidR="00247B00" w:rsidRPr="00E0742F" w:rsidRDefault="00247B00" w:rsidP="00247B00">
      <w:pPr>
        <w:ind w:firstLine="567"/>
        <w:jc w:val="both"/>
        <w:rPr>
          <w:color w:val="000000" w:themeColor="text1"/>
          <w:sz w:val="22"/>
          <w:szCs w:val="22"/>
          <w:lang w:val="uz-Cyrl-UZ"/>
        </w:rPr>
      </w:pPr>
      <w:r w:rsidRPr="00E0742F">
        <w:rPr>
          <w:color w:val="000000" w:themeColor="text1"/>
          <w:sz w:val="22"/>
          <w:szCs w:val="22"/>
          <w:lang w:val="uz-Cyrl-UZ"/>
        </w:rPr>
        <w:t xml:space="preserve">(протокол реестра  </w:t>
      </w:r>
      <w:r w:rsidR="00A211F9">
        <w:rPr>
          <w:color w:val="000000" w:themeColor="text1"/>
          <w:sz w:val="22"/>
          <w:szCs w:val="22"/>
          <w:lang w:val="uz-Cyrl-UZ"/>
        </w:rPr>
        <w:t>2</w:t>
      </w:r>
      <w:r w:rsidRPr="00E0742F">
        <w:rPr>
          <w:color w:val="000000" w:themeColor="text1"/>
          <w:sz w:val="22"/>
          <w:szCs w:val="22"/>
          <w:lang w:val="uz-Cyrl-UZ"/>
        </w:rPr>
        <w:t xml:space="preserve"> от  </w:t>
      </w:r>
      <w:r w:rsidRPr="00E0742F">
        <w:rPr>
          <w:color w:val="000000" w:themeColor="text1"/>
          <w:sz w:val="22"/>
          <w:szCs w:val="22"/>
        </w:rPr>
        <w:t>«</w:t>
      </w:r>
      <w:r w:rsidR="00A211F9">
        <w:rPr>
          <w:color w:val="000000" w:themeColor="text1"/>
          <w:sz w:val="22"/>
          <w:szCs w:val="22"/>
          <w:lang w:val="uz-Cyrl-UZ"/>
        </w:rPr>
        <w:t>23</w:t>
      </w:r>
      <w:r w:rsidRPr="00E0742F">
        <w:rPr>
          <w:color w:val="000000" w:themeColor="text1"/>
          <w:sz w:val="22"/>
          <w:szCs w:val="22"/>
        </w:rPr>
        <w:t xml:space="preserve">» </w:t>
      </w:r>
      <w:r w:rsidR="00A211F9">
        <w:rPr>
          <w:color w:val="000000" w:themeColor="text1"/>
          <w:sz w:val="22"/>
          <w:szCs w:val="22"/>
          <w:lang w:val="uz-Cyrl-UZ"/>
        </w:rPr>
        <w:t>февраля</w:t>
      </w:r>
      <w:r w:rsidRPr="00E0742F">
        <w:rPr>
          <w:color w:val="000000" w:themeColor="text1"/>
          <w:sz w:val="22"/>
          <w:szCs w:val="22"/>
          <w:lang w:val="uz-Cyrl-UZ"/>
        </w:rPr>
        <w:t xml:space="preserve"> 2016 года).</w:t>
      </w:r>
    </w:p>
    <w:p w:rsidR="00247B00" w:rsidRPr="00E0742F" w:rsidRDefault="00247B00" w:rsidP="00247B00">
      <w:pPr>
        <w:jc w:val="both"/>
        <w:rPr>
          <w:color w:val="000000" w:themeColor="text1"/>
          <w:sz w:val="22"/>
          <w:szCs w:val="22"/>
        </w:rPr>
      </w:pPr>
    </w:p>
    <w:p w:rsidR="00247B00" w:rsidRPr="00E0742F" w:rsidRDefault="00247B00" w:rsidP="00247B00">
      <w:pPr>
        <w:jc w:val="both"/>
        <w:rPr>
          <w:color w:val="000000" w:themeColor="text1"/>
          <w:sz w:val="22"/>
          <w:szCs w:val="22"/>
        </w:rPr>
      </w:pPr>
    </w:p>
    <w:p w:rsidR="00247B00" w:rsidRPr="00E0742F" w:rsidRDefault="00247B00" w:rsidP="00247B00">
      <w:pPr>
        <w:jc w:val="both"/>
        <w:rPr>
          <w:color w:val="000000" w:themeColor="text1"/>
          <w:sz w:val="22"/>
          <w:szCs w:val="22"/>
        </w:rPr>
      </w:pPr>
    </w:p>
    <w:tbl>
      <w:tblPr>
        <w:tblStyle w:val="af8"/>
        <w:tblW w:w="0" w:type="auto"/>
        <w:tblInd w:w="1809" w:type="dxa"/>
        <w:tblBorders>
          <w:top w:val="none" w:sz="0" w:space="0" w:color="auto"/>
          <w:left w:val="none" w:sz="0" w:space="0" w:color="auto"/>
          <w:bottom w:val="none" w:sz="0" w:space="0" w:color="auto"/>
          <w:right w:val="none" w:sz="0" w:space="0" w:color="auto"/>
          <w:insideH w:val="none" w:sz="0" w:space="0" w:color="auto"/>
        </w:tblBorders>
        <w:tblLook w:val="04A0"/>
      </w:tblPr>
      <w:tblGrid>
        <w:gridCol w:w="7762"/>
      </w:tblGrid>
      <w:tr w:rsidR="00247B00" w:rsidRPr="00E0742F" w:rsidTr="00247B00">
        <w:tc>
          <w:tcPr>
            <w:tcW w:w="7762" w:type="dxa"/>
          </w:tcPr>
          <w:p w:rsidR="00247B00" w:rsidRPr="00E0742F" w:rsidRDefault="00247B00" w:rsidP="00247B00">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А.В. Вахабов</w:t>
            </w:r>
          </w:p>
        </w:tc>
      </w:tr>
      <w:tr w:rsidR="00247B00" w:rsidRPr="00E0742F" w:rsidTr="00247B00">
        <w:tc>
          <w:tcPr>
            <w:tcW w:w="7762" w:type="dxa"/>
          </w:tcPr>
          <w:p w:rsidR="00247B00" w:rsidRPr="00E0742F" w:rsidRDefault="00247B00" w:rsidP="00247B00">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 xml:space="preserve">Председатель научного совета по присуждению </w:t>
            </w:r>
          </w:p>
          <w:p w:rsidR="00247B00" w:rsidRPr="00E0742F" w:rsidRDefault="00247B00" w:rsidP="00247B00">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ученой степени доктора наук, д.э.н., профессор</w:t>
            </w:r>
          </w:p>
        </w:tc>
      </w:tr>
      <w:tr w:rsidR="00247B00" w:rsidRPr="00E0742F" w:rsidTr="00247B00">
        <w:tc>
          <w:tcPr>
            <w:tcW w:w="7762" w:type="dxa"/>
          </w:tcPr>
          <w:p w:rsidR="00247B00" w:rsidRPr="00E0742F" w:rsidRDefault="00247B00" w:rsidP="00247B00">
            <w:pPr>
              <w:jc w:val="right"/>
              <w:rPr>
                <w:rFonts w:ascii="Times New Roman" w:hAnsi="Times New Roman"/>
                <w:color w:val="000000" w:themeColor="text1"/>
                <w:lang w:val="uz-Cyrl-UZ"/>
              </w:rPr>
            </w:pPr>
          </w:p>
        </w:tc>
      </w:tr>
      <w:tr w:rsidR="00247B00" w:rsidRPr="00E0742F" w:rsidTr="00247B00">
        <w:tc>
          <w:tcPr>
            <w:tcW w:w="7762" w:type="dxa"/>
          </w:tcPr>
          <w:p w:rsidR="00247B00" w:rsidRPr="00E0742F" w:rsidRDefault="00247B00" w:rsidP="00247B00">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О.М. Ахмедов</w:t>
            </w:r>
          </w:p>
        </w:tc>
      </w:tr>
      <w:tr w:rsidR="00247B00" w:rsidRPr="00E0742F" w:rsidTr="00247B00">
        <w:tc>
          <w:tcPr>
            <w:tcW w:w="7762" w:type="dxa"/>
          </w:tcPr>
          <w:p w:rsidR="00247B00" w:rsidRPr="00E0742F" w:rsidRDefault="00247B00" w:rsidP="00247B00">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 xml:space="preserve">Учёный секретарь </w:t>
            </w:r>
            <w:r w:rsidR="00A35FDF" w:rsidRPr="00E0742F">
              <w:rPr>
                <w:rFonts w:ascii="Times New Roman" w:hAnsi="Times New Roman"/>
                <w:color w:val="000000" w:themeColor="text1"/>
                <w:lang w:val="uz-Cyrl-UZ"/>
              </w:rPr>
              <w:t>разового совета на основе</w:t>
            </w:r>
            <w:r w:rsidR="00A35FDF" w:rsidRPr="00E0742F">
              <w:rPr>
                <w:color w:val="000000" w:themeColor="text1"/>
                <w:lang w:val="uz-Cyrl-UZ"/>
              </w:rPr>
              <w:t xml:space="preserve"> </w:t>
            </w:r>
            <w:r w:rsidRPr="00E0742F">
              <w:rPr>
                <w:rFonts w:ascii="Times New Roman" w:hAnsi="Times New Roman"/>
                <w:color w:val="000000" w:themeColor="text1"/>
                <w:lang w:val="uz-Cyrl-UZ"/>
              </w:rPr>
              <w:t>научного совета по присуждению ученой степени доктора наук, к.э.н., доцент</w:t>
            </w:r>
          </w:p>
        </w:tc>
      </w:tr>
      <w:tr w:rsidR="00247B00" w:rsidRPr="00E0742F" w:rsidTr="00247B00">
        <w:tc>
          <w:tcPr>
            <w:tcW w:w="7762" w:type="dxa"/>
          </w:tcPr>
          <w:p w:rsidR="00247B00" w:rsidRPr="00E0742F" w:rsidRDefault="00247B00" w:rsidP="00247B00">
            <w:pPr>
              <w:jc w:val="right"/>
              <w:rPr>
                <w:rFonts w:ascii="Times New Roman" w:hAnsi="Times New Roman"/>
                <w:color w:val="000000" w:themeColor="text1"/>
                <w:lang w:val="uz-Cyrl-UZ"/>
              </w:rPr>
            </w:pPr>
          </w:p>
        </w:tc>
      </w:tr>
      <w:tr w:rsidR="00247B00" w:rsidRPr="00E0742F" w:rsidTr="00247B00">
        <w:tc>
          <w:tcPr>
            <w:tcW w:w="7762" w:type="dxa"/>
          </w:tcPr>
          <w:p w:rsidR="00247B00" w:rsidRPr="00E0742F" w:rsidRDefault="00247B00" w:rsidP="00247B00">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Ф.Т. Эгамбердиев</w:t>
            </w:r>
          </w:p>
        </w:tc>
      </w:tr>
      <w:tr w:rsidR="00247B00" w:rsidRPr="00E0742F" w:rsidTr="00247B00">
        <w:tc>
          <w:tcPr>
            <w:tcW w:w="7762" w:type="dxa"/>
          </w:tcPr>
          <w:p w:rsidR="00247B00" w:rsidRPr="00E0742F" w:rsidRDefault="00247B00" w:rsidP="00A35FDF">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Председатель научного семинара</w:t>
            </w:r>
            <w:r w:rsidR="00A35FDF" w:rsidRPr="00E0742F">
              <w:rPr>
                <w:color w:val="000000" w:themeColor="text1"/>
                <w:lang w:val="uz-Cyrl-UZ"/>
              </w:rPr>
              <w:t xml:space="preserve"> </w:t>
            </w:r>
            <w:r w:rsidR="00A35FDF" w:rsidRPr="00E0742F">
              <w:rPr>
                <w:rFonts w:ascii="Times New Roman" w:hAnsi="Times New Roman"/>
                <w:color w:val="000000" w:themeColor="text1"/>
                <w:lang w:val="uz-Cyrl-UZ"/>
              </w:rPr>
              <w:t xml:space="preserve">при разовом совете на основе </w:t>
            </w:r>
            <w:r w:rsidRPr="00E0742F">
              <w:rPr>
                <w:rFonts w:ascii="Times New Roman" w:hAnsi="Times New Roman"/>
                <w:color w:val="000000" w:themeColor="text1"/>
                <w:lang w:val="uz-Cyrl-UZ"/>
              </w:rPr>
              <w:t>научно</w:t>
            </w:r>
            <w:r w:rsidR="00A35FDF" w:rsidRPr="00E0742F">
              <w:rPr>
                <w:rFonts w:ascii="Times New Roman" w:hAnsi="Times New Roman"/>
                <w:color w:val="000000" w:themeColor="text1"/>
                <w:lang w:val="uz-Cyrl-UZ"/>
              </w:rPr>
              <w:t>го</w:t>
            </w:r>
            <w:r w:rsidRPr="00E0742F">
              <w:rPr>
                <w:rFonts w:ascii="Times New Roman" w:hAnsi="Times New Roman"/>
                <w:color w:val="000000" w:themeColor="text1"/>
                <w:lang w:val="uz-Cyrl-UZ"/>
              </w:rPr>
              <w:t xml:space="preserve"> совет</w:t>
            </w:r>
            <w:r w:rsidR="00A35FDF" w:rsidRPr="00E0742F">
              <w:rPr>
                <w:rFonts w:ascii="Times New Roman" w:hAnsi="Times New Roman"/>
                <w:color w:val="000000" w:themeColor="text1"/>
                <w:lang w:val="uz-Cyrl-UZ"/>
              </w:rPr>
              <w:t>а</w:t>
            </w:r>
            <w:r w:rsidRPr="00E0742F">
              <w:rPr>
                <w:rFonts w:ascii="Times New Roman" w:hAnsi="Times New Roman"/>
                <w:color w:val="000000" w:themeColor="text1"/>
                <w:lang w:val="uz-Cyrl-UZ"/>
              </w:rPr>
              <w:t xml:space="preserve"> по присуждению ученой степени доктора наук, д.э.н., профессор</w:t>
            </w:r>
          </w:p>
        </w:tc>
      </w:tr>
    </w:tbl>
    <w:p w:rsidR="00247B00" w:rsidRPr="00E0742F" w:rsidRDefault="00247B00" w:rsidP="00247B00">
      <w:pPr>
        <w:jc w:val="right"/>
        <w:rPr>
          <w:color w:val="000000" w:themeColor="text1"/>
          <w:sz w:val="22"/>
          <w:szCs w:val="22"/>
          <w:lang w:val="uz-Cyrl-UZ"/>
        </w:rPr>
      </w:pPr>
    </w:p>
    <w:p w:rsidR="00247B00" w:rsidRPr="00E0742F" w:rsidRDefault="00247B00" w:rsidP="00247B00">
      <w:pPr>
        <w:jc w:val="center"/>
        <w:rPr>
          <w:b/>
          <w:color w:val="000000" w:themeColor="text1"/>
          <w:sz w:val="22"/>
          <w:szCs w:val="22"/>
        </w:rPr>
      </w:pPr>
    </w:p>
    <w:p w:rsidR="00247B00" w:rsidRPr="00E0742F" w:rsidRDefault="00F24DDD" w:rsidP="00247B00">
      <w:pPr>
        <w:jc w:val="center"/>
        <w:rPr>
          <w:b/>
          <w:color w:val="000000" w:themeColor="text1"/>
          <w:sz w:val="28"/>
          <w:szCs w:val="28"/>
          <w:lang w:val="uz-Cyrl-UZ"/>
        </w:rPr>
        <w:sectPr w:rsidR="00247B00" w:rsidRPr="00E0742F" w:rsidSect="00173AAA">
          <w:pgSz w:w="11906" w:h="16838"/>
          <w:pgMar w:top="1134" w:right="1191" w:bottom="1134" w:left="1191" w:header="709" w:footer="709" w:gutter="0"/>
          <w:cols w:space="708"/>
          <w:titlePg/>
          <w:docGrid w:linePitch="360"/>
        </w:sectPr>
      </w:pPr>
      <w:r>
        <w:rPr>
          <w:b/>
          <w:noProof/>
          <w:color w:val="000000" w:themeColor="text1"/>
          <w:sz w:val="28"/>
          <w:szCs w:val="28"/>
        </w:rPr>
        <w:pict>
          <v:oval id="_x0000_s46985" style="position:absolute;left:0;text-align:left;margin-left:217.95pt;margin-top:6.25pt;width:41.25pt;height:27.9pt;z-index:252505088" stroked="f"/>
        </w:pict>
      </w:r>
      <w:r>
        <w:rPr>
          <w:b/>
          <w:noProof/>
          <w:color w:val="000000" w:themeColor="text1"/>
          <w:sz w:val="28"/>
          <w:szCs w:val="28"/>
        </w:rPr>
        <w:pict>
          <v:oval id="_x0000_s46807" style="position:absolute;left:0;text-align:left;margin-left:462.55pt;margin-top:13.75pt;width:25.1pt;height:35.2pt;z-index:252411904" fillcolor="white [3212]" strokecolor="white [3212]"/>
        </w:pict>
      </w:r>
    </w:p>
    <w:p w:rsidR="00247B00" w:rsidRPr="00E0742F" w:rsidRDefault="00247B00" w:rsidP="00247B00">
      <w:pPr>
        <w:spacing w:after="240"/>
        <w:jc w:val="center"/>
        <w:rPr>
          <w:b/>
          <w:color w:val="000000" w:themeColor="text1"/>
          <w:sz w:val="28"/>
          <w:szCs w:val="28"/>
        </w:rPr>
      </w:pPr>
      <w:r w:rsidRPr="00E0742F">
        <w:rPr>
          <w:b/>
          <w:color w:val="000000" w:themeColor="text1"/>
          <w:sz w:val="28"/>
          <w:szCs w:val="28"/>
        </w:rPr>
        <w:lastRenderedPageBreak/>
        <w:t>ВВЕДЕНИЕ (Аннотация докторской диссертации)</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Актуальность и востребованность темы диссертации. </w:t>
      </w:r>
      <w:r w:rsidRPr="00E0742F">
        <w:rPr>
          <w:color w:val="000000" w:themeColor="text1"/>
          <w:sz w:val="28"/>
          <w:szCs w:val="28"/>
        </w:rPr>
        <w:t>Процессы глобализации, образование новых региональных центров</w:t>
      </w:r>
      <w:r w:rsidR="00D275DB" w:rsidRPr="00E0742F">
        <w:rPr>
          <w:color w:val="000000" w:themeColor="text1"/>
          <w:sz w:val="28"/>
          <w:szCs w:val="28"/>
        </w:rPr>
        <w:t>,</w:t>
      </w:r>
      <w:r w:rsidRPr="00E0742F">
        <w:rPr>
          <w:color w:val="000000" w:themeColor="text1"/>
          <w:sz w:val="28"/>
          <w:szCs w:val="28"/>
        </w:rPr>
        <w:t xml:space="preserve"> в виде крупных агломераций, полюсов роста и специальных экономических зон</w:t>
      </w:r>
      <w:r w:rsidR="009475F7" w:rsidRPr="00E0742F">
        <w:rPr>
          <w:color w:val="000000" w:themeColor="text1"/>
          <w:sz w:val="28"/>
          <w:szCs w:val="28"/>
        </w:rPr>
        <w:t>,</w:t>
      </w:r>
      <w:r w:rsidRPr="00E0742F">
        <w:rPr>
          <w:color w:val="000000" w:themeColor="text1"/>
          <w:sz w:val="28"/>
          <w:szCs w:val="28"/>
        </w:rPr>
        <w:t xml:space="preserve"> способствуют усилению конкуренции за привлечение инвестиций, высококвалифицированной рабочей силы, перспективных инфраструктурных проектов и др. Образовавшиеся  крупные региональные центры, на долю которых приходится 75% мирового ВВП, около 58% экспорта и 76% инвестиций</w:t>
      </w:r>
      <w:r w:rsidRPr="00E0742F">
        <w:rPr>
          <w:rStyle w:val="a9"/>
          <w:color w:val="000000" w:themeColor="text1"/>
          <w:sz w:val="28"/>
          <w:szCs w:val="28"/>
        </w:rPr>
        <w:footnoteReference w:id="15"/>
      </w:r>
      <w:r w:rsidR="009475F7" w:rsidRPr="00E0742F">
        <w:rPr>
          <w:color w:val="000000" w:themeColor="text1"/>
          <w:sz w:val="28"/>
          <w:szCs w:val="28"/>
        </w:rPr>
        <w:t>,</w:t>
      </w:r>
      <w:r w:rsidRPr="00E0742F">
        <w:rPr>
          <w:color w:val="000000" w:themeColor="text1"/>
          <w:sz w:val="28"/>
          <w:szCs w:val="28"/>
        </w:rPr>
        <w:t xml:space="preserve"> приводят к тому, чтобы другие регионы и страны осу</w:t>
      </w:r>
      <w:r w:rsidR="009475F7" w:rsidRPr="00E0742F">
        <w:rPr>
          <w:color w:val="000000" w:themeColor="text1"/>
          <w:sz w:val="28"/>
          <w:szCs w:val="28"/>
        </w:rPr>
        <w:t>щ</w:t>
      </w:r>
      <w:r w:rsidRPr="00E0742F">
        <w:rPr>
          <w:color w:val="000000" w:themeColor="text1"/>
          <w:sz w:val="28"/>
          <w:szCs w:val="28"/>
        </w:rPr>
        <w:t>ествляли региональную политику, направленную на сохранение конкурентных пре</w:t>
      </w:r>
      <w:r w:rsidR="009475F7" w:rsidRPr="00E0742F">
        <w:rPr>
          <w:color w:val="000000" w:themeColor="text1"/>
          <w:sz w:val="28"/>
          <w:szCs w:val="28"/>
        </w:rPr>
        <w:t>и</w:t>
      </w:r>
      <w:r w:rsidRPr="00E0742F">
        <w:rPr>
          <w:color w:val="000000" w:themeColor="text1"/>
          <w:sz w:val="28"/>
          <w:szCs w:val="28"/>
        </w:rPr>
        <w:t>муществ и повышение конкурентоспособности.</w:t>
      </w:r>
    </w:p>
    <w:p w:rsidR="00247B00" w:rsidRPr="00E0742F" w:rsidRDefault="00247B00" w:rsidP="00247B00">
      <w:pPr>
        <w:spacing w:line="235" w:lineRule="auto"/>
        <w:ind w:firstLine="567"/>
        <w:jc w:val="both"/>
        <w:rPr>
          <w:sz w:val="28"/>
          <w:szCs w:val="28"/>
        </w:rPr>
      </w:pPr>
      <w:r w:rsidRPr="00E0742F">
        <w:rPr>
          <w:sz w:val="28"/>
          <w:szCs w:val="28"/>
        </w:rPr>
        <w:t xml:space="preserve">В нашей стране с первых дней независимости проводится целенаправленная территориальная политика, осуществлены институциональные преобразования, приняты меры по пространственному развитию </w:t>
      </w:r>
      <w:r w:rsidR="009475F7" w:rsidRPr="00E0742F">
        <w:rPr>
          <w:sz w:val="28"/>
          <w:szCs w:val="28"/>
        </w:rPr>
        <w:t>регионов</w:t>
      </w:r>
      <w:r w:rsidRPr="00E0742F">
        <w:rPr>
          <w:sz w:val="28"/>
          <w:szCs w:val="28"/>
        </w:rPr>
        <w:t>, реализуются целевые комплексные территориальные программы и др. При этом дальнейшее «совершенствование территориальной структуры нашей экономики позволит максимально и эффективно использовать огромные, еще не востребованные ресурсы и экономические возможности, устранить сложившиеся территориальные диспропорции и, что особенно важно на современном этапе, эффективно бороться с безработицей»</w:t>
      </w:r>
      <w:r w:rsidRPr="00E0742F">
        <w:rPr>
          <w:rStyle w:val="a9"/>
          <w:sz w:val="28"/>
          <w:szCs w:val="28"/>
        </w:rPr>
        <w:footnoteReference w:id="16"/>
      </w:r>
      <w:r w:rsidRPr="00E0742F">
        <w:rPr>
          <w:sz w:val="28"/>
          <w:szCs w:val="28"/>
        </w:rPr>
        <w:t xml:space="preserve">.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Как показывает опыт развитых и успешных развивающихся стран (Япония, США, Германия, Великобритания, Китай и др.), конкурентоспособность страны всецело зависит от уровня конкурентоспособности экономики регионов,  развивающих экономику в пределах своих границ, путём поддержания общей инфраструк</w:t>
      </w:r>
      <w:r w:rsidRPr="00E0742F">
        <w:rPr>
          <w:color w:val="000000" w:themeColor="text1"/>
          <w:sz w:val="28"/>
          <w:szCs w:val="28"/>
        </w:rPr>
        <w:softHyphen/>
        <w:t xml:space="preserve">туры, инициирования новых методов углубления межрегиональной и межтерриториальной интеграции. При этом влияние внешних факторов и конкуренция подталкивают регионы к более эффективному использованию экономического потенциала, социального капитала и имеющихся скрытых конкурентных преимуществ. </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sz w:val="28"/>
          <w:szCs w:val="28"/>
        </w:rPr>
        <w:t>В связи с этим исследование факторов, оказывающих влияние на состояние конкурентоспособности регионов является новым в региональной экономике. Вместе</w:t>
      </w:r>
      <w:r w:rsidRPr="00E0742F">
        <w:rPr>
          <w:color w:val="000000" w:themeColor="text1"/>
          <w:sz w:val="28"/>
          <w:szCs w:val="28"/>
        </w:rPr>
        <w:t xml:space="preserve"> с тем, теоретико-методологическая база исследований конкурентоспособности регионов пока еще не достаточно систематизирована и основывается, в основном, на концепциях территориально-производственных комплексов, экономического районирования, развития и размещения производительных сил. </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 xml:space="preserve">Это указывает на необходимость исследования </w:t>
      </w:r>
      <w:r w:rsidR="00D275DB" w:rsidRPr="00E0742F">
        <w:rPr>
          <w:color w:val="000000" w:themeColor="text1"/>
          <w:sz w:val="28"/>
          <w:szCs w:val="28"/>
        </w:rPr>
        <w:t>методологических</w:t>
      </w:r>
      <w:r w:rsidRPr="00E0742F">
        <w:rPr>
          <w:color w:val="000000" w:themeColor="text1"/>
          <w:sz w:val="28"/>
          <w:szCs w:val="28"/>
        </w:rPr>
        <w:t xml:space="preserve"> и практических аспектов данной проблемы, особенно с точки зрения разработки стратегических видений и программных мер по модернизации и </w:t>
      </w:r>
      <w:r w:rsidRPr="00E0742F">
        <w:rPr>
          <w:color w:val="000000" w:themeColor="text1"/>
          <w:sz w:val="28"/>
          <w:szCs w:val="28"/>
        </w:rPr>
        <w:lastRenderedPageBreak/>
        <w:t>диверсификации экономики страны и её регионов. Складывающиеся в мировой экономике тенденции, а также перспективы экономического и социального развития страны, подтверждают, что «в условиях все более ужесточающейся конкуренции на мировых рынках приоритетное значение приобретает кардинальное повышение конкурентоспособности нашей экономики, усиление поддержки предприятий-экспортеров, всестороннее стимулирование участия в экспорте фермерских хозяйств, малого бизнеса и частного предпринимательства»</w:t>
      </w:r>
      <w:r w:rsidRPr="00E0742F">
        <w:rPr>
          <w:rStyle w:val="a9"/>
          <w:color w:val="000000" w:themeColor="text1"/>
          <w:sz w:val="28"/>
          <w:szCs w:val="28"/>
        </w:rPr>
        <w:footnoteReference w:id="17"/>
      </w:r>
      <w:r w:rsidRPr="00E0742F">
        <w:rPr>
          <w:color w:val="000000" w:themeColor="text1"/>
          <w:sz w:val="28"/>
          <w:szCs w:val="28"/>
        </w:rPr>
        <w:t>.</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Результаты диссертационного исследования в определенной степени способствуют реализации задач, поставленных в постановлении Президента Республики Узбекистан от 15 декабря 2010 года №ПП-1442 «О приоритетах развития промышленности Республики Узбекистан в 2011–2015 годах», в указе Президента Республики Уз</w:t>
      </w:r>
      <w:r w:rsidR="00F21541" w:rsidRPr="00E0742F">
        <w:rPr>
          <w:color w:val="000000" w:themeColor="text1"/>
          <w:sz w:val="28"/>
          <w:szCs w:val="28"/>
        </w:rPr>
        <w:t>бекистан от 6 марта 2015 года №</w:t>
      </w:r>
      <w:r w:rsidRPr="00E0742F">
        <w:rPr>
          <w:color w:val="000000" w:themeColor="text1"/>
          <w:sz w:val="28"/>
          <w:szCs w:val="28"/>
        </w:rPr>
        <w:t>УП-4707 «О программе мер по обеспечению структурных преобразований, модернизации и диверсификации производства на 2015–2019 годы», в постановлении Президента Республики Узбекистан от 5 мая 2015 года №ПП-2343 «О программе мер по сокращению энергоемкости, внедрению энергосберегающих технологий в отраслях экономики и социальной сферы на 2015–2019 годы», в постановлении Кабинета Министров от 5 января 2016 года №3 «О мерах по дальнейшему совершенствованию  порядка  разработки градостроительной документации по развитию и застройке территорий городов и городских поселков».</w:t>
      </w:r>
    </w:p>
    <w:p w:rsidR="00247B00" w:rsidRPr="00E0742F" w:rsidRDefault="00247B00" w:rsidP="00247B00">
      <w:pPr>
        <w:pStyle w:val="aa"/>
        <w:spacing w:before="0" w:beforeAutospacing="0" w:after="0" w:afterAutospacing="0" w:line="235" w:lineRule="auto"/>
        <w:ind w:firstLine="567"/>
        <w:jc w:val="both"/>
        <w:rPr>
          <w:sz w:val="28"/>
          <w:szCs w:val="28"/>
        </w:rPr>
      </w:pPr>
      <w:r w:rsidRPr="00E0742F">
        <w:rPr>
          <w:b/>
          <w:color w:val="000000" w:themeColor="text1"/>
          <w:sz w:val="28"/>
          <w:szCs w:val="28"/>
        </w:rPr>
        <w:t xml:space="preserve">Соответствие исследования приоритетным направлениям развития науки и технологий республики. </w:t>
      </w:r>
      <w:r w:rsidRPr="00E0742F">
        <w:rPr>
          <w:color w:val="000000" w:themeColor="text1"/>
          <w:sz w:val="28"/>
          <w:szCs w:val="28"/>
        </w:rPr>
        <w:t>Диссертационное исследование выполнено в соответствии</w:t>
      </w:r>
      <w:r w:rsidRPr="00E0742F">
        <w:rPr>
          <w:b/>
          <w:color w:val="000000" w:themeColor="text1"/>
          <w:sz w:val="28"/>
          <w:szCs w:val="28"/>
        </w:rPr>
        <w:t xml:space="preserve"> </w:t>
      </w:r>
      <w:r w:rsidRPr="00E0742F">
        <w:rPr>
          <w:color w:val="000000" w:themeColor="text1"/>
          <w:sz w:val="28"/>
          <w:szCs w:val="28"/>
        </w:rPr>
        <w:t>с приоритетными направлениями развития науки и технологий республики: ППИ-2 «Разработка научных основ дальнейшего углубления демократических реформ, формирования гражданского общества, модернизации и либерализации национальной экономики</w:t>
      </w:r>
      <w:r w:rsidRPr="00E0742F">
        <w:rPr>
          <w:sz w:val="28"/>
          <w:szCs w:val="28"/>
        </w:rPr>
        <w:t xml:space="preserve">» (на 2012–2014 гг. и 2015–2017 гг.). </w:t>
      </w:r>
    </w:p>
    <w:p w:rsidR="00247B00" w:rsidRPr="00E0742F" w:rsidRDefault="00247B00" w:rsidP="00247B00">
      <w:pPr>
        <w:spacing w:line="235" w:lineRule="auto"/>
        <w:ind w:firstLine="567"/>
        <w:jc w:val="both"/>
        <w:rPr>
          <w:lang w:val="uz-Cyrl-UZ"/>
        </w:rPr>
      </w:pPr>
      <w:r w:rsidRPr="00E0742F">
        <w:rPr>
          <w:b/>
          <w:color w:val="000000" w:themeColor="text1"/>
          <w:sz w:val="28"/>
          <w:szCs w:val="28"/>
        </w:rPr>
        <w:t xml:space="preserve">Обзор международных научных исследований по теме диссертации. </w:t>
      </w:r>
      <w:r w:rsidRPr="00E0742F">
        <w:rPr>
          <w:color w:val="000000" w:themeColor="text1"/>
          <w:sz w:val="28"/>
          <w:szCs w:val="28"/>
        </w:rPr>
        <w:t xml:space="preserve">Научные исследования по конкурентоспособности регионов проводятся в ведущих мировых научных центрах и высших </w:t>
      </w:r>
      <w:r w:rsidRPr="00E0742F">
        <w:rPr>
          <w:sz w:val="28"/>
          <w:szCs w:val="28"/>
        </w:rPr>
        <w:t xml:space="preserve">образовательных учреждениях, в том числе в </w:t>
      </w:r>
      <w:r w:rsidRPr="00E0742F">
        <w:rPr>
          <w:sz w:val="28"/>
          <w:szCs w:val="28"/>
          <w:lang w:val="en-US"/>
        </w:rPr>
        <w:t>Harvard</w:t>
      </w:r>
      <w:r w:rsidRPr="00E0742F">
        <w:rPr>
          <w:color w:val="000000" w:themeColor="text1"/>
          <w:sz w:val="28"/>
          <w:szCs w:val="28"/>
        </w:rPr>
        <w:t xml:space="preserve"> </w:t>
      </w:r>
      <w:r w:rsidRPr="00E0742F">
        <w:rPr>
          <w:color w:val="000000" w:themeColor="text1"/>
          <w:sz w:val="28"/>
          <w:szCs w:val="28"/>
          <w:lang w:val="en-US"/>
        </w:rPr>
        <w:t>University</w:t>
      </w:r>
      <w:r w:rsidRPr="00E0742F">
        <w:rPr>
          <w:color w:val="000000" w:themeColor="text1"/>
          <w:sz w:val="28"/>
          <w:szCs w:val="28"/>
        </w:rPr>
        <w:t xml:space="preserve"> (США), </w:t>
      </w:r>
      <w:r w:rsidRPr="00E0742F">
        <w:rPr>
          <w:color w:val="000000" w:themeColor="text1"/>
          <w:sz w:val="28"/>
          <w:szCs w:val="28"/>
          <w:lang w:val="en-US"/>
        </w:rPr>
        <w:t>Indiana</w:t>
      </w:r>
      <w:r w:rsidRPr="00E0742F">
        <w:rPr>
          <w:color w:val="000000" w:themeColor="text1"/>
          <w:sz w:val="28"/>
          <w:szCs w:val="28"/>
        </w:rPr>
        <w:t xml:space="preserve"> </w:t>
      </w:r>
      <w:r w:rsidRPr="00E0742F">
        <w:rPr>
          <w:color w:val="000000" w:themeColor="text1"/>
          <w:sz w:val="28"/>
          <w:szCs w:val="28"/>
          <w:lang w:val="en-US"/>
        </w:rPr>
        <w:t>University</w:t>
      </w:r>
      <w:r w:rsidRPr="00E0742F">
        <w:rPr>
          <w:color w:val="000000" w:themeColor="text1"/>
          <w:sz w:val="28"/>
          <w:szCs w:val="28"/>
        </w:rPr>
        <w:t xml:space="preserve"> (США), Toyo University (Япония), Kyoto University </w:t>
      </w:r>
      <w:r w:rsidRPr="00E0742F">
        <w:rPr>
          <w:sz w:val="28"/>
          <w:szCs w:val="28"/>
        </w:rPr>
        <w:t>(Япония)</w:t>
      </w:r>
      <w:r w:rsidRPr="00E0742F">
        <w:rPr>
          <w:sz w:val="28"/>
          <w:szCs w:val="28"/>
          <w:lang w:val="uz-Cyrl-UZ"/>
        </w:rPr>
        <w:t>,</w:t>
      </w:r>
      <w:r w:rsidRPr="00E0742F">
        <w:rPr>
          <w:color w:val="FF0000"/>
          <w:sz w:val="28"/>
          <w:szCs w:val="28"/>
          <w:lang w:val="uz-Cyrl-UZ"/>
        </w:rPr>
        <w:t xml:space="preserve"> </w:t>
      </w:r>
      <w:r w:rsidRPr="00E0742F">
        <w:rPr>
          <w:color w:val="000000" w:themeColor="text1"/>
          <w:sz w:val="28"/>
          <w:szCs w:val="28"/>
        </w:rPr>
        <w:t xml:space="preserve"> </w:t>
      </w:r>
      <w:r w:rsidRPr="00E0742F">
        <w:rPr>
          <w:color w:val="000000" w:themeColor="text1"/>
          <w:sz w:val="28"/>
          <w:szCs w:val="28"/>
          <w:lang w:val="en-US"/>
        </w:rPr>
        <w:t>Adam</w:t>
      </w:r>
      <w:r w:rsidRPr="00E0742F">
        <w:rPr>
          <w:color w:val="000000" w:themeColor="text1"/>
          <w:sz w:val="28"/>
          <w:szCs w:val="28"/>
        </w:rPr>
        <w:t xml:space="preserve"> </w:t>
      </w:r>
      <w:r w:rsidRPr="00E0742F">
        <w:rPr>
          <w:color w:val="000000" w:themeColor="text1"/>
          <w:sz w:val="28"/>
          <w:szCs w:val="28"/>
          <w:lang w:val="en-US"/>
        </w:rPr>
        <w:t>Smith</w:t>
      </w:r>
      <w:r w:rsidRPr="00E0742F">
        <w:rPr>
          <w:color w:val="000000" w:themeColor="text1"/>
          <w:sz w:val="28"/>
          <w:szCs w:val="28"/>
        </w:rPr>
        <w:t xml:space="preserve"> </w:t>
      </w:r>
      <w:r w:rsidRPr="00E0742F">
        <w:rPr>
          <w:color w:val="000000" w:themeColor="text1"/>
          <w:sz w:val="28"/>
          <w:szCs w:val="28"/>
          <w:lang w:val="en-US"/>
        </w:rPr>
        <w:t>Institute</w:t>
      </w:r>
      <w:r w:rsidRPr="00E0742F">
        <w:rPr>
          <w:color w:val="000000" w:themeColor="text1"/>
          <w:sz w:val="28"/>
          <w:szCs w:val="28"/>
        </w:rPr>
        <w:t xml:space="preserve"> (Великобритания), </w:t>
      </w:r>
      <w:r w:rsidRPr="00E0742F">
        <w:rPr>
          <w:color w:val="000000" w:themeColor="text1"/>
          <w:sz w:val="28"/>
          <w:szCs w:val="28"/>
          <w:lang w:val="en-US"/>
        </w:rPr>
        <w:t>Institute</w:t>
      </w:r>
      <w:r w:rsidRPr="00E0742F">
        <w:rPr>
          <w:color w:val="000000" w:themeColor="text1"/>
          <w:sz w:val="28"/>
          <w:szCs w:val="28"/>
        </w:rPr>
        <w:t xml:space="preserve"> </w:t>
      </w:r>
      <w:r w:rsidRPr="00E0742F">
        <w:rPr>
          <w:color w:val="000000" w:themeColor="text1"/>
          <w:sz w:val="28"/>
          <w:szCs w:val="28"/>
          <w:lang w:val="en-US"/>
        </w:rPr>
        <w:t>for</w:t>
      </w:r>
      <w:r w:rsidRPr="00E0742F">
        <w:rPr>
          <w:color w:val="000000" w:themeColor="text1"/>
          <w:sz w:val="28"/>
          <w:szCs w:val="28"/>
        </w:rPr>
        <w:t xml:space="preserve"> </w:t>
      </w:r>
      <w:r w:rsidRPr="00E0742F">
        <w:rPr>
          <w:color w:val="000000" w:themeColor="text1"/>
          <w:sz w:val="28"/>
          <w:szCs w:val="28"/>
          <w:lang w:val="en-US"/>
        </w:rPr>
        <w:t>European</w:t>
      </w:r>
      <w:r w:rsidRPr="00E0742F">
        <w:rPr>
          <w:color w:val="000000" w:themeColor="text1"/>
          <w:sz w:val="28"/>
          <w:szCs w:val="28"/>
        </w:rPr>
        <w:t xml:space="preserve"> </w:t>
      </w:r>
      <w:r w:rsidRPr="00E0742F">
        <w:rPr>
          <w:color w:val="000000" w:themeColor="text1"/>
          <w:sz w:val="28"/>
          <w:szCs w:val="28"/>
          <w:lang w:val="en-US"/>
        </w:rPr>
        <w:t>Environmental</w:t>
      </w:r>
      <w:r w:rsidRPr="00E0742F">
        <w:rPr>
          <w:color w:val="000000" w:themeColor="text1"/>
          <w:sz w:val="28"/>
          <w:szCs w:val="28"/>
        </w:rPr>
        <w:t xml:space="preserve"> </w:t>
      </w:r>
      <w:r w:rsidRPr="00E0742F">
        <w:rPr>
          <w:color w:val="000000" w:themeColor="text1"/>
          <w:sz w:val="28"/>
          <w:szCs w:val="28"/>
          <w:lang w:val="en-US"/>
        </w:rPr>
        <w:t>Policy</w:t>
      </w:r>
      <w:r w:rsidRPr="00E0742F">
        <w:rPr>
          <w:color w:val="000000" w:themeColor="text1"/>
          <w:sz w:val="28"/>
          <w:szCs w:val="28"/>
        </w:rPr>
        <w:t xml:space="preserve"> (Великобритания), </w:t>
      </w:r>
      <w:r w:rsidRPr="00E0742F">
        <w:rPr>
          <w:color w:val="000000" w:themeColor="text1"/>
          <w:sz w:val="28"/>
          <w:szCs w:val="28"/>
          <w:lang w:val="en-US"/>
        </w:rPr>
        <w:t>Institute</w:t>
      </w:r>
      <w:r w:rsidRPr="00E0742F">
        <w:rPr>
          <w:color w:val="000000" w:themeColor="text1"/>
          <w:sz w:val="28"/>
          <w:szCs w:val="28"/>
        </w:rPr>
        <w:t xml:space="preserve"> </w:t>
      </w:r>
      <w:r w:rsidRPr="00E0742F">
        <w:rPr>
          <w:color w:val="000000" w:themeColor="text1"/>
          <w:sz w:val="28"/>
          <w:szCs w:val="28"/>
          <w:lang w:val="en-US"/>
        </w:rPr>
        <w:t>of</w:t>
      </w:r>
      <w:r w:rsidRPr="00E0742F">
        <w:rPr>
          <w:color w:val="000000" w:themeColor="text1"/>
          <w:sz w:val="28"/>
          <w:szCs w:val="28"/>
        </w:rPr>
        <w:t xml:space="preserve"> </w:t>
      </w:r>
      <w:r w:rsidRPr="00E0742F">
        <w:rPr>
          <w:color w:val="000000" w:themeColor="text1"/>
          <w:sz w:val="28"/>
          <w:szCs w:val="28"/>
          <w:lang w:val="en-US"/>
        </w:rPr>
        <w:t>Economic</w:t>
      </w:r>
      <w:r w:rsidRPr="00E0742F">
        <w:rPr>
          <w:color w:val="000000" w:themeColor="text1"/>
          <w:sz w:val="28"/>
          <w:szCs w:val="28"/>
        </w:rPr>
        <w:t xml:space="preserve"> </w:t>
      </w:r>
      <w:r w:rsidRPr="00E0742F">
        <w:rPr>
          <w:color w:val="000000" w:themeColor="text1"/>
          <w:sz w:val="28"/>
          <w:szCs w:val="28"/>
          <w:lang w:val="en-US"/>
        </w:rPr>
        <w:t>Affairs</w:t>
      </w:r>
      <w:r w:rsidRPr="00E0742F">
        <w:rPr>
          <w:color w:val="000000" w:themeColor="text1"/>
          <w:sz w:val="28"/>
          <w:szCs w:val="28"/>
        </w:rPr>
        <w:t xml:space="preserve"> (Великобритания), </w:t>
      </w:r>
      <w:r w:rsidRPr="00E0742F">
        <w:rPr>
          <w:color w:val="000000" w:themeColor="text1"/>
          <w:sz w:val="28"/>
          <w:szCs w:val="28"/>
          <w:lang w:val="en-US"/>
        </w:rPr>
        <w:t>The</w:t>
      </w:r>
      <w:r w:rsidRPr="00E0742F">
        <w:rPr>
          <w:color w:val="000000" w:themeColor="text1"/>
          <w:sz w:val="28"/>
          <w:szCs w:val="28"/>
        </w:rPr>
        <w:t xml:space="preserve"> </w:t>
      </w:r>
      <w:r w:rsidRPr="00E0742F">
        <w:rPr>
          <w:color w:val="000000" w:themeColor="text1"/>
          <w:sz w:val="28"/>
          <w:szCs w:val="28"/>
          <w:lang w:val="en-US"/>
        </w:rPr>
        <w:t>Halle</w:t>
      </w:r>
      <w:r w:rsidRPr="00E0742F">
        <w:rPr>
          <w:color w:val="000000" w:themeColor="text1"/>
          <w:sz w:val="28"/>
          <w:szCs w:val="28"/>
        </w:rPr>
        <w:t xml:space="preserve"> </w:t>
      </w:r>
      <w:r w:rsidRPr="00E0742F">
        <w:rPr>
          <w:color w:val="000000" w:themeColor="text1"/>
          <w:sz w:val="28"/>
          <w:szCs w:val="28"/>
          <w:lang w:val="en-US"/>
        </w:rPr>
        <w:t>Institute</w:t>
      </w:r>
      <w:r w:rsidRPr="00E0742F">
        <w:rPr>
          <w:color w:val="000000" w:themeColor="text1"/>
          <w:sz w:val="28"/>
          <w:szCs w:val="28"/>
        </w:rPr>
        <w:t xml:space="preserve"> </w:t>
      </w:r>
      <w:r w:rsidRPr="00E0742F">
        <w:rPr>
          <w:color w:val="000000" w:themeColor="text1"/>
          <w:sz w:val="28"/>
          <w:szCs w:val="28"/>
          <w:lang w:val="en-US"/>
        </w:rPr>
        <w:t>of</w:t>
      </w:r>
      <w:r w:rsidRPr="00E0742F">
        <w:rPr>
          <w:color w:val="000000" w:themeColor="text1"/>
          <w:sz w:val="28"/>
          <w:szCs w:val="28"/>
        </w:rPr>
        <w:t xml:space="preserve"> </w:t>
      </w:r>
      <w:r w:rsidRPr="00E0742F">
        <w:rPr>
          <w:color w:val="000000" w:themeColor="text1"/>
          <w:sz w:val="28"/>
          <w:szCs w:val="28"/>
          <w:lang w:val="en-US"/>
        </w:rPr>
        <w:t>Economic</w:t>
      </w:r>
      <w:r w:rsidRPr="00E0742F">
        <w:rPr>
          <w:color w:val="000000" w:themeColor="text1"/>
          <w:sz w:val="28"/>
          <w:szCs w:val="28"/>
        </w:rPr>
        <w:t xml:space="preserve"> </w:t>
      </w:r>
      <w:r w:rsidRPr="00E0742F">
        <w:rPr>
          <w:color w:val="000000" w:themeColor="text1"/>
          <w:sz w:val="28"/>
          <w:szCs w:val="28"/>
          <w:lang w:val="en-US"/>
        </w:rPr>
        <w:t>Research</w:t>
      </w:r>
      <w:r w:rsidRPr="00E0742F">
        <w:rPr>
          <w:color w:val="000000" w:themeColor="text1"/>
          <w:sz w:val="28"/>
          <w:szCs w:val="28"/>
        </w:rPr>
        <w:t xml:space="preserve"> (Германия), </w:t>
      </w:r>
      <w:r w:rsidRPr="00E0742F">
        <w:rPr>
          <w:color w:val="000000" w:themeColor="text1"/>
          <w:sz w:val="28"/>
          <w:szCs w:val="28"/>
          <w:lang w:val="en-US"/>
        </w:rPr>
        <w:t>The</w:t>
      </w:r>
      <w:r w:rsidRPr="00E0742F">
        <w:rPr>
          <w:color w:val="000000" w:themeColor="text1"/>
          <w:sz w:val="28"/>
          <w:szCs w:val="28"/>
        </w:rPr>
        <w:t xml:space="preserve"> </w:t>
      </w:r>
      <w:r w:rsidRPr="00E0742F">
        <w:rPr>
          <w:color w:val="000000" w:themeColor="text1"/>
          <w:sz w:val="28"/>
          <w:szCs w:val="28"/>
          <w:lang w:val="en-US"/>
        </w:rPr>
        <w:t>Hamburg</w:t>
      </w:r>
      <w:r w:rsidRPr="00E0742F">
        <w:rPr>
          <w:color w:val="000000" w:themeColor="text1"/>
          <w:sz w:val="28"/>
          <w:szCs w:val="28"/>
        </w:rPr>
        <w:t xml:space="preserve"> </w:t>
      </w:r>
      <w:r w:rsidRPr="00E0742F">
        <w:rPr>
          <w:color w:val="000000" w:themeColor="text1"/>
          <w:sz w:val="28"/>
          <w:szCs w:val="28"/>
          <w:lang w:val="en-US"/>
        </w:rPr>
        <w:t>Institute</w:t>
      </w:r>
      <w:r w:rsidRPr="00E0742F">
        <w:rPr>
          <w:color w:val="000000" w:themeColor="text1"/>
          <w:sz w:val="28"/>
          <w:szCs w:val="28"/>
        </w:rPr>
        <w:t xml:space="preserve"> </w:t>
      </w:r>
      <w:r w:rsidRPr="00E0742F">
        <w:rPr>
          <w:color w:val="000000" w:themeColor="text1"/>
          <w:sz w:val="28"/>
          <w:szCs w:val="28"/>
          <w:lang w:val="en-US"/>
        </w:rPr>
        <w:t>of</w:t>
      </w:r>
      <w:r w:rsidRPr="00E0742F">
        <w:rPr>
          <w:color w:val="000000" w:themeColor="text1"/>
          <w:sz w:val="28"/>
          <w:szCs w:val="28"/>
        </w:rPr>
        <w:t xml:space="preserve"> </w:t>
      </w:r>
      <w:r w:rsidRPr="00E0742F">
        <w:rPr>
          <w:color w:val="000000" w:themeColor="text1"/>
          <w:sz w:val="28"/>
          <w:szCs w:val="28"/>
          <w:lang w:val="en-US"/>
        </w:rPr>
        <w:t>International</w:t>
      </w:r>
      <w:r w:rsidRPr="00E0742F">
        <w:rPr>
          <w:color w:val="000000" w:themeColor="text1"/>
          <w:sz w:val="28"/>
          <w:szCs w:val="28"/>
        </w:rPr>
        <w:t xml:space="preserve"> </w:t>
      </w:r>
      <w:r w:rsidRPr="00E0742F">
        <w:rPr>
          <w:color w:val="000000" w:themeColor="text1"/>
          <w:sz w:val="28"/>
          <w:szCs w:val="28"/>
          <w:lang w:val="en-US"/>
        </w:rPr>
        <w:t>Economics</w:t>
      </w:r>
      <w:r w:rsidRPr="00E0742F">
        <w:rPr>
          <w:color w:val="000000" w:themeColor="text1"/>
          <w:sz w:val="28"/>
          <w:szCs w:val="28"/>
        </w:rPr>
        <w:t xml:space="preserve"> (Германия), </w:t>
      </w:r>
      <w:r w:rsidRPr="00E0742F">
        <w:rPr>
          <w:sz w:val="28"/>
          <w:szCs w:val="28"/>
        </w:rPr>
        <w:t>а также</w:t>
      </w:r>
      <w:r w:rsidRPr="00E0742F">
        <w:rPr>
          <w:color w:val="FF0000"/>
          <w:sz w:val="28"/>
          <w:szCs w:val="28"/>
        </w:rPr>
        <w:t xml:space="preserve"> </w:t>
      </w:r>
      <w:r w:rsidRPr="00E0742F">
        <w:rPr>
          <w:color w:val="000000" w:themeColor="text1"/>
          <w:sz w:val="28"/>
          <w:szCs w:val="28"/>
        </w:rPr>
        <w:t>Леонтьевский международный центр,</w:t>
      </w:r>
      <w:r w:rsidRPr="00E0742F">
        <w:rPr>
          <w:color w:val="000000" w:themeColor="text1"/>
          <w:sz w:val="28"/>
          <w:szCs w:val="28"/>
          <w:lang w:val="uz-Cyrl-UZ"/>
        </w:rPr>
        <w:t xml:space="preserve"> </w:t>
      </w:r>
      <w:r w:rsidRPr="00E0742F">
        <w:rPr>
          <w:color w:val="000000" w:themeColor="text1"/>
          <w:sz w:val="28"/>
          <w:szCs w:val="28"/>
        </w:rPr>
        <w:t>Институт экономики и организации промышленного производства</w:t>
      </w:r>
      <w:r w:rsidRPr="00E0742F">
        <w:rPr>
          <w:color w:val="000000" w:themeColor="text1"/>
          <w:sz w:val="28"/>
          <w:szCs w:val="28"/>
          <w:lang w:val="uz-Cyrl-UZ"/>
        </w:rPr>
        <w:t xml:space="preserve"> (Россия) и др.</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lang w:val="uz-Cyrl-UZ"/>
        </w:rPr>
        <w:t>В целях усовершенствования методологии повышения конкурентоспособности</w:t>
      </w:r>
      <w:r w:rsidR="00C20FDA" w:rsidRPr="00E0742F">
        <w:rPr>
          <w:color w:val="000000" w:themeColor="text1"/>
          <w:sz w:val="28"/>
          <w:szCs w:val="28"/>
        </w:rPr>
        <w:t>,</w:t>
      </w:r>
      <w:r w:rsidRPr="00E0742F">
        <w:rPr>
          <w:color w:val="000000" w:themeColor="text1"/>
          <w:sz w:val="28"/>
          <w:szCs w:val="28"/>
          <w:lang w:val="uz-Cyrl-UZ"/>
        </w:rPr>
        <w:t xml:space="preserve"> получены важные научные и практические результаты, в том числе</w:t>
      </w:r>
      <w:r w:rsidR="000929E8" w:rsidRPr="00E0742F">
        <w:rPr>
          <w:color w:val="000000" w:themeColor="text1"/>
          <w:sz w:val="28"/>
          <w:szCs w:val="28"/>
          <w:lang w:val="uz-Cyrl-UZ"/>
        </w:rPr>
        <w:t>,</w:t>
      </w:r>
      <w:r w:rsidRPr="00E0742F">
        <w:rPr>
          <w:color w:val="000000" w:themeColor="text1"/>
          <w:sz w:val="28"/>
          <w:szCs w:val="28"/>
        </w:rPr>
        <w:t xml:space="preserve"> теория конкурентных преимуществ стран и регионов, </w:t>
      </w:r>
      <w:r w:rsidRPr="00E0742F">
        <w:rPr>
          <w:color w:val="000000" w:themeColor="text1"/>
          <w:sz w:val="28"/>
          <w:szCs w:val="28"/>
        </w:rPr>
        <w:lastRenderedPageBreak/>
        <w:t>концепция экономических кластеров, разработаны методика анализа конкурентоспособности, модель конкурентного ромба, обоснованы методологические и практические аспекты развития территорий по цепочке добавленной стоимости (</w:t>
      </w:r>
      <w:r w:rsidRPr="00E0742F">
        <w:rPr>
          <w:color w:val="000000" w:themeColor="text1"/>
          <w:sz w:val="28"/>
          <w:szCs w:val="28"/>
          <w:shd w:val="clear" w:color="auto" w:fill="FFFFFF"/>
        </w:rPr>
        <w:t xml:space="preserve">Harvard Business School, США); выявлены институциональные факторы повышения конкурентоспособности региона на более низких уровнях регулирования экономики, интеллектуальные аспекты инноваций и предпринимательства в повышении конкурентоспособности </w:t>
      </w:r>
      <w:r w:rsidRPr="00E0742F">
        <w:rPr>
          <w:color w:val="000000" w:themeColor="text1"/>
          <w:sz w:val="28"/>
          <w:szCs w:val="28"/>
        </w:rPr>
        <w:t>(</w:t>
      </w:r>
      <w:r w:rsidRPr="00E0742F">
        <w:rPr>
          <w:color w:val="000000" w:themeColor="text1"/>
          <w:sz w:val="28"/>
          <w:szCs w:val="28"/>
          <w:lang w:val="en-US"/>
        </w:rPr>
        <w:t>Institute</w:t>
      </w:r>
      <w:r w:rsidRPr="00E0742F">
        <w:rPr>
          <w:color w:val="000000" w:themeColor="text1"/>
          <w:sz w:val="28"/>
          <w:szCs w:val="28"/>
        </w:rPr>
        <w:t xml:space="preserve"> </w:t>
      </w:r>
      <w:r w:rsidRPr="00E0742F">
        <w:rPr>
          <w:color w:val="000000" w:themeColor="text1"/>
          <w:sz w:val="28"/>
          <w:szCs w:val="28"/>
          <w:lang w:val="en-US"/>
        </w:rPr>
        <w:t>of</w:t>
      </w:r>
      <w:r w:rsidRPr="00E0742F">
        <w:rPr>
          <w:color w:val="000000" w:themeColor="text1"/>
          <w:sz w:val="28"/>
          <w:szCs w:val="28"/>
        </w:rPr>
        <w:t xml:space="preserve"> </w:t>
      </w:r>
      <w:r w:rsidRPr="00E0742F">
        <w:rPr>
          <w:color w:val="000000" w:themeColor="text1"/>
          <w:sz w:val="28"/>
          <w:szCs w:val="28"/>
          <w:lang w:val="en-US"/>
        </w:rPr>
        <w:t>Economic</w:t>
      </w:r>
      <w:r w:rsidRPr="00E0742F">
        <w:rPr>
          <w:color w:val="000000" w:themeColor="text1"/>
          <w:sz w:val="28"/>
          <w:szCs w:val="28"/>
        </w:rPr>
        <w:t xml:space="preserve"> </w:t>
      </w:r>
      <w:r w:rsidRPr="00E0742F">
        <w:rPr>
          <w:color w:val="000000" w:themeColor="text1"/>
          <w:sz w:val="28"/>
          <w:szCs w:val="28"/>
          <w:lang w:val="en-US"/>
        </w:rPr>
        <w:t>Affairs</w:t>
      </w:r>
      <w:r w:rsidRPr="00E0742F">
        <w:rPr>
          <w:color w:val="000000" w:themeColor="text1"/>
          <w:sz w:val="28"/>
          <w:szCs w:val="28"/>
        </w:rPr>
        <w:t xml:space="preserve">, Великобритания); определено влияние факторов инвестиционной активности, инновационной экономики и человеческого </w:t>
      </w:r>
      <w:r w:rsidRPr="00E0742F">
        <w:rPr>
          <w:color w:val="000000" w:themeColor="text1"/>
          <w:sz w:val="28"/>
          <w:szCs w:val="28"/>
          <w:shd w:val="clear" w:color="auto" w:fill="FFFFFF"/>
        </w:rPr>
        <w:t xml:space="preserve">капитала на региональную конкурентоспособность (The Halle Institute of Economic Research, Германия); обосновано влияние социального капитала и факторов окружающей среды на конкурентоспособность территорий </w:t>
      </w:r>
      <w:r w:rsidRPr="00E0742F">
        <w:rPr>
          <w:sz w:val="28"/>
          <w:szCs w:val="28"/>
          <w:shd w:val="clear" w:color="auto" w:fill="FFFFFF"/>
        </w:rPr>
        <w:t>(</w:t>
      </w:r>
      <w:r w:rsidRPr="00E0742F">
        <w:rPr>
          <w:sz w:val="28"/>
          <w:szCs w:val="28"/>
        </w:rPr>
        <w:t>Toyo University, Япония</w:t>
      </w:r>
      <w:r w:rsidRPr="00E0742F">
        <w:rPr>
          <w:sz w:val="28"/>
          <w:szCs w:val="28"/>
          <w:shd w:val="clear" w:color="auto" w:fill="FFFFFF"/>
        </w:rPr>
        <w:t>);</w:t>
      </w:r>
      <w:r w:rsidRPr="00E0742F">
        <w:rPr>
          <w:color w:val="000000" w:themeColor="text1"/>
          <w:sz w:val="28"/>
          <w:szCs w:val="28"/>
          <w:shd w:val="clear" w:color="auto" w:fill="FFFFFF"/>
        </w:rPr>
        <w:t xml:space="preserve"> выявлено влияние технологических факторов и урбанизации </w:t>
      </w:r>
      <w:r w:rsidRPr="00E0742F">
        <w:rPr>
          <w:sz w:val="28"/>
          <w:szCs w:val="28"/>
          <w:shd w:val="clear" w:color="auto" w:fill="FFFFFF"/>
        </w:rPr>
        <w:t>на конкурентоспособность регионов (Kyoto University, Япония); конкурентоспособность обоснована как целевая</w:t>
      </w:r>
      <w:r w:rsidRPr="00E0742F">
        <w:rPr>
          <w:color w:val="000000" w:themeColor="text1"/>
          <w:sz w:val="28"/>
          <w:szCs w:val="28"/>
          <w:shd w:val="clear" w:color="auto" w:fill="FFFFFF"/>
        </w:rPr>
        <w:t xml:space="preserve"> функция территориального</w:t>
      </w:r>
      <w:r w:rsidRPr="00E0742F">
        <w:rPr>
          <w:color w:val="000000" w:themeColor="text1"/>
          <w:sz w:val="28"/>
          <w:szCs w:val="28"/>
        </w:rPr>
        <w:t xml:space="preserve"> стратегического планирования при формировании стратегии развития регионов и городов (Леонтьевский международный центр, Россия); обосновано применение синергетического методологического подхода к исследованию межрегиональной конкуренции и конкурентоспособности регионов (Институт экономики Карельского научного центра, Россия); обоснована эффективность применения пространственных, технологических (кластерных) и экономико-географических концепций в развитии регионов и повышении их конкурентоспособности (Институт экономики и организации промышленного производства, Россия). </w:t>
      </w:r>
    </w:p>
    <w:p w:rsidR="00247B00" w:rsidRPr="00E0742F" w:rsidRDefault="00247B00" w:rsidP="00247B00">
      <w:pPr>
        <w:spacing w:line="235" w:lineRule="auto"/>
        <w:ind w:firstLine="708"/>
        <w:jc w:val="both"/>
        <w:rPr>
          <w:color w:val="000000" w:themeColor="text1"/>
          <w:sz w:val="28"/>
          <w:szCs w:val="28"/>
        </w:rPr>
      </w:pPr>
      <w:r w:rsidRPr="00E0742F">
        <w:rPr>
          <w:sz w:val="28"/>
          <w:szCs w:val="28"/>
        </w:rPr>
        <w:t>В настоящее время в мире проводятся</w:t>
      </w:r>
      <w:r w:rsidRPr="00E0742F">
        <w:rPr>
          <w:color w:val="000000" w:themeColor="text1"/>
          <w:sz w:val="28"/>
          <w:szCs w:val="28"/>
        </w:rPr>
        <w:t xml:space="preserve"> приоритетные научные исследования по конкурентоспособности регионов, в том числе системное исследование факторов эффективности экономического роста, механизмы и качество эффективного управления социально-экономическими процессами, анализ и оценка разнородных управляемых и самоорганизующихся факторов повышения конкурентоспособности.</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Степень изученности проблемы. </w:t>
      </w:r>
      <w:r w:rsidRPr="00E0742F">
        <w:rPr>
          <w:color w:val="000000" w:themeColor="text1"/>
          <w:sz w:val="28"/>
          <w:szCs w:val="28"/>
        </w:rPr>
        <w:t>Теоретические исследования сущности конкуренции изложены в работах классиков экономической науки: Дж. Стюарта, Дж. С. Милля, У. Сениора, Ж.Б. Сэйя, Т. Мальтуса,</w:t>
      </w:r>
      <w:r w:rsidR="00516D37" w:rsidRPr="00E0742F">
        <w:rPr>
          <w:color w:val="000000" w:themeColor="text1"/>
          <w:sz w:val="28"/>
          <w:szCs w:val="28"/>
        </w:rPr>
        <w:t xml:space="preserve"> </w:t>
      </w:r>
      <w:r w:rsidRPr="00E0742F">
        <w:rPr>
          <w:color w:val="000000" w:themeColor="text1"/>
          <w:sz w:val="28"/>
          <w:szCs w:val="28"/>
        </w:rPr>
        <w:t>А.</w:t>
      </w:r>
      <w:r w:rsidR="00516D37" w:rsidRPr="00E0742F">
        <w:rPr>
          <w:color w:val="000000" w:themeColor="text1"/>
          <w:sz w:val="28"/>
          <w:szCs w:val="28"/>
        </w:rPr>
        <w:t xml:space="preserve"> </w:t>
      </w:r>
      <w:r w:rsidRPr="00E0742F">
        <w:rPr>
          <w:color w:val="000000" w:themeColor="text1"/>
          <w:sz w:val="28"/>
          <w:szCs w:val="28"/>
        </w:rPr>
        <w:t xml:space="preserve">Маршалла, А. Смита, Д. Рикардо, Э. Хекшера и др.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Вопросы конкуренции и конкурентоспособности региона исследованы авторами теорий регионального развития: Ж.Б. Будвилем, Н. Гросжаном, П. Кругманом, А. Лёшем, Б.О. Лундвалем, Дж. Манциненом, Э. Мэйя, Ф. Перру, П. Ромером, Э. Райнертом, Х. Ричардсоном, Дж. Фридманом, К. Фримэном, П. Хаггетом, Т. Хагерстрандом, М.Портер</w:t>
      </w:r>
      <w:r w:rsidR="00C20FDA" w:rsidRPr="00E0742F">
        <w:rPr>
          <w:color w:val="000000" w:themeColor="text1"/>
          <w:sz w:val="28"/>
          <w:szCs w:val="28"/>
        </w:rPr>
        <w:t>ом</w:t>
      </w:r>
      <w:r w:rsidRPr="00E0742F">
        <w:rPr>
          <w:color w:val="000000" w:themeColor="text1"/>
          <w:sz w:val="28"/>
          <w:szCs w:val="28"/>
        </w:rPr>
        <w:t>, Й. Шумпетером</w:t>
      </w:r>
      <w:r w:rsidRPr="00E0742F">
        <w:rPr>
          <w:rStyle w:val="a9"/>
          <w:color w:val="000000" w:themeColor="text1"/>
          <w:sz w:val="28"/>
          <w:szCs w:val="28"/>
        </w:rPr>
        <w:footnoteReference w:id="18"/>
      </w:r>
      <w:r w:rsidRPr="00E0742F">
        <w:rPr>
          <w:color w:val="000000" w:themeColor="text1"/>
          <w:sz w:val="28"/>
          <w:szCs w:val="28"/>
        </w:rPr>
        <w:t xml:space="preserve"> и др.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 xml:space="preserve">Конкуренция </w:t>
      </w:r>
      <w:r w:rsidR="00516D37" w:rsidRPr="00E0742F">
        <w:rPr>
          <w:color w:val="000000" w:themeColor="text1"/>
          <w:sz w:val="28"/>
          <w:szCs w:val="28"/>
        </w:rPr>
        <w:t>в условиях</w:t>
      </w:r>
      <w:r w:rsidRPr="00E0742F">
        <w:rPr>
          <w:color w:val="000000" w:themeColor="text1"/>
          <w:sz w:val="28"/>
          <w:szCs w:val="28"/>
        </w:rPr>
        <w:t xml:space="preserve"> глобализации исследована авторами прикладных теорий и концепций конкурентоспособности: Б. Гарретт, Г. Джереффи, Р. </w:t>
      </w:r>
      <w:r w:rsidRPr="00E0742F">
        <w:rPr>
          <w:color w:val="000000" w:themeColor="text1"/>
          <w:sz w:val="28"/>
          <w:szCs w:val="28"/>
        </w:rPr>
        <w:lastRenderedPageBreak/>
        <w:t xml:space="preserve">Каплински, Ф. Котлер, М. Лоренц, П. Маскелл, С. Резенфельд, М. Симагути, М. Сторпер, Э. Шмитц, М. Энрайт и др.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 xml:space="preserve">Следует отметить, что вышеперечисленные авторы в своих исследованиях рассматривали теоретико-методологические аспекты пространственной организации производства, где преобладают воспроизводственные стороны конкурентоспособности и функциональные основы развития регионов.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 xml:space="preserve">Исследования теорий конкуренции и конкурентоспособности в странах ближнего зарубежья находятся в стадии трансформации от воспроизводственной к современной науке пространственного развития. Среди них следует отметить таких авторов, как: А.Г. Гранберг, Ю.А. Гаджиев, С.М. Дробышевский, </w:t>
      </w:r>
      <w:r w:rsidRPr="00E0742F">
        <w:rPr>
          <w:iCs/>
          <w:color w:val="000000" w:themeColor="text1"/>
          <w:sz w:val="28"/>
          <w:szCs w:val="28"/>
        </w:rPr>
        <w:t xml:space="preserve">В.К. Ломакин, Я.Д. Лисоволик, Г.Л. Азоев, </w:t>
      </w:r>
      <w:r w:rsidRPr="00E0742F">
        <w:rPr>
          <w:color w:val="000000" w:themeColor="text1"/>
          <w:sz w:val="28"/>
          <w:szCs w:val="28"/>
        </w:rPr>
        <w:t>Б.С. Жихаревич, Р. Фатхутдинов, Ю.В. Савельев,  Е.А. Коломак, А.С. Новоселов, С.С. Артоболевский, Б.М. Гринчель</w:t>
      </w:r>
      <w:r w:rsidRPr="00E0742F">
        <w:rPr>
          <w:rStyle w:val="a9"/>
          <w:color w:val="000000" w:themeColor="text1"/>
          <w:sz w:val="28"/>
          <w:szCs w:val="28"/>
        </w:rPr>
        <w:footnoteReference w:id="19"/>
      </w:r>
      <w:r w:rsidRPr="00E0742F">
        <w:rPr>
          <w:color w:val="000000" w:themeColor="text1"/>
          <w:sz w:val="28"/>
          <w:szCs w:val="28"/>
        </w:rPr>
        <w:t xml:space="preserve"> и др.</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В Узбекистане исследование конкурентоспособности на региональном уровне является относительно новым направлением, в связи с чем делаются первые попытки исследования данной проблемы. Достигнутые результаты ученых отечественной школы региональной экономики М.Абдусалямова, К.Абиркулова, Н.Аимбетова, Т.М.Ахмедова,  Ш.Имамова, А.</w:t>
      </w:r>
      <w:r w:rsidRPr="00E0742F">
        <w:rPr>
          <w:color w:val="000000" w:themeColor="text1"/>
          <w:sz w:val="28"/>
          <w:szCs w:val="28"/>
          <w:lang w:val="uz-Latn-UZ"/>
        </w:rPr>
        <w:t>М.</w:t>
      </w:r>
      <w:r w:rsidRPr="00E0742F">
        <w:rPr>
          <w:color w:val="000000" w:themeColor="text1"/>
          <w:sz w:val="28"/>
          <w:szCs w:val="28"/>
        </w:rPr>
        <w:t>Кадырова, А.</w:t>
      </w:r>
      <w:r w:rsidRPr="00E0742F">
        <w:rPr>
          <w:color w:val="000000" w:themeColor="text1"/>
          <w:sz w:val="28"/>
          <w:szCs w:val="28"/>
          <w:lang w:val="uz-Latn-UZ"/>
        </w:rPr>
        <w:t>А.</w:t>
      </w:r>
      <w:r w:rsidRPr="00E0742F">
        <w:rPr>
          <w:color w:val="000000" w:themeColor="text1"/>
          <w:sz w:val="28"/>
          <w:szCs w:val="28"/>
        </w:rPr>
        <w:t>Каюмова, Б.Рузметова, А.М.Садыкова, А.Солиева, Ф.</w:t>
      </w:r>
      <w:r w:rsidRPr="00E0742F">
        <w:rPr>
          <w:color w:val="000000" w:themeColor="text1"/>
          <w:sz w:val="28"/>
          <w:szCs w:val="28"/>
          <w:lang w:val="uz-Latn-UZ"/>
        </w:rPr>
        <w:t>Т.</w:t>
      </w:r>
      <w:r w:rsidRPr="00E0742F">
        <w:rPr>
          <w:color w:val="000000" w:themeColor="text1"/>
          <w:sz w:val="28"/>
          <w:szCs w:val="28"/>
        </w:rPr>
        <w:t>Эгамбердиева</w:t>
      </w:r>
      <w:r w:rsidRPr="00E0742F">
        <w:rPr>
          <w:rStyle w:val="a9"/>
          <w:color w:val="000000" w:themeColor="text1"/>
          <w:sz w:val="28"/>
          <w:szCs w:val="28"/>
        </w:rPr>
        <w:footnoteReference w:id="20"/>
      </w:r>
      <w:r w:rsidRPr="00E0742F">
        <w:rPr>
          <w:color w:val="000000" w:themeColor="text1"/>
          <w:sz w:val="28"/>
          <w:szCs w:val="28"/>
        </w:rPr>
        <w:t xml:space="preserve"> и др. имеют важное значение для исследования конкурентоспособности регионов Узбекистана. Отечественная теоретико-методологическая база исследования конкурентоспособности региона основывается на концепциях территориально-производственных комплексов, экономического районирования, развития и размещения производительных сил. Это создаёт необходимость дальнейших исследований в направлении совершенствования методологической базы анализа региональных аспектов конкурентоспособности.</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Связь темы диссертации с направлениями научно-исследовательских работ научно-исследовательского учреждения, где проводятся исследования. </w:t>
      </w:r>
      <w:r w:rsidRPr="00E0742F">
        <w:rPr>
          <w:color w:val="000000" w:themeColor="text1"/>
          <w:sz w:val="28"/>
          <w:szCs w:val="28"/>
        </w:rPr>
        <w:t>Тема диссертации была включена в план научно-</w:t>
      </w:r>
      <w:r w:rsidRPr="00E0742F">
        <w:rPr>
          <w:color w:val="000000" w:themeColor="text1"/>
          <w:sz w:val="28"/>
          <w:szCs w:val="28"/>
        </w:rPr>
        <w:lastRenderedPageBreak/>
        <w:t>исследовательских работ Института прогнозирования и макроэкономических исследований (ИПМИ) и выполнялась в рамках следующих тем: НТП-2, №2-025 «Стратегия социально-экономического развития регионов Узбекистана на среднесрочный и долгосрочный периоды» (2009–2011 гг.); ППИ-2, №А2-025 «Стратегия комплексного развития регионов Узбекистана и обеспечения территориальной сбалансированности национальной экономики на среднесрочный и долгосрочный периоды» (2012–2014 гг.); ППИ-2, №</w:t>
      </w:r>
      <w:r w:rsidRPr="00E0742F">
        <w:rPr>
          <w:color w:val="000000" w:themeColor="text1"/>
        </w:rPr>
        <w:t xml:space="preserve"> </w:t>
      </w:r>
      <w:r w:rsidRPr="00E0742F">
        <w:rPr>
          <w:color w:val="000000" w:themeColor="text1"/>
          <w:sz w:val="28"/>
          <w:szCs w:val="28"/>
        </w:rPr>
        <w:t>А-2-143 «Прогнозирование сценарных вариантов экономического развития и повышения конкурентоспособности регионов Узбекистана» (2015–2017 гг.); ППИ-2, №</w:t>
      </w:r>
      <w:r w:rsidRPr="00E0742F">
        <w:rPr>
          <w:color w:val="000000" w:themeColor="text1"/>
        </w:rPr>
        <w:t xml:space="preserve"> </w:t>
      </w:r>
      <w:r w:rsidRPr="00E0742F">
        <w:rPr>
          <w:color w:val="000000" w:themeColor="text1"/>
          <w:sz w:val="28"/>
          <w:szCs w:val="28"/>
        </w:rPr>
        <w:t xml:space="preserve">А-2-144 «Совершенствование методологических основ  рационального размещения производств и диверсификации экономики регионов» (2015–2017 гг.). </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Цель исследования </w:t>
      </w:r>
      <w:r w:rsidRPr="00E0742F">
        <w:rPr>
          <w:color w:val="000000" w:themeColor="text1"/>
          <w:sz w:val="28"/>
          <w:szCs w:val="28"/>
        </w:rPr>
        <w:t xml:space="preserve">состоит в совершенствовании методолого-методических основ управления процессом повышения конкурентоспособности регионов и разработке мер и механизмов эффективного использования экономического потенциала, социального капитала и скрытых конкурентных </w:t>
      </w:r>
      <w:r w:rsidR="004759F0">
        <w:rPr>
          <w:color w:val="000000" w:themeColor="text1"/>
          <w:sz w:val="28"/>
          <w:szCs w:val="28"/>
        </w:rPr>
        <w:t>преимуществ</w:t>
      </w:r>
      <w:r w:rsidRPr="00E0742F">
        <w:rPr>
          <w:color w:val="000000" w:themeColor="text1"/>
          <w:sz w:val="28"/>
          <w:szCs w:val="28"/>
        </w:rPr>
        <w:t xml:space="preserve"> регионов Узбекистана.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 xml:space="preserve">Поставленная цель исследования предопределила необходимость решения </w:t>
      </w:r>
      <w:r w:rsidRPr="00E0742F">
        <w:rPr>
          <w:b/>
          <w:color w:val="000000" w:themeColor="text1"/>
          <w:sz w:val="28"/>
          <w:szCs w:val="28"/>
        </w:rPr>
        <w:t>следующих задач</w:t>
      </w:r>
      <w:r w:rsidRPr="00E0742F">
        <w:rPr>
          <w:color w:val="000000" w:themeColor="text1"/>
          <w:sz w:val="28"/>
          <w:szCs w:val="28"/>
        </w:rPr>
        <w:t>:</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исследование научных основ конкурентоспособности регионов в условиях глобализации и регионализации;</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разработка методо</w:t>
      </w:r>
      <w:r w:rsidRPr="00E0742F">
        <w:rPr>
          <w:color w:val="000000" w:themeColor="text1"/>
          <w:sz w:val="28"/>
          <w:szCs w:val="28"/>
          <w:lang w:val="uz-Latn-UZ"/>
        </w:rPr>
        <w:t>в</w:t>
      </w:r>
      <w:r w:rsidRPr="00E0742F">
        <w:rPr>
          <w:color w:val="000000" w:themeColor="text1"/>
          <w:sz w:val="28"/>
          <w:szCs w:val="28"/>
        </w:rPr>
        <w:t xml:space="preserve"> анализа, оценки и управления процессом повышения конкурентоспособности регионов;</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формирование критериев и индикаторов оценки конкурентного потенциала, конкурентных преимуществ и конкурентоспособности регионов;</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оценка современного состояния и экономическая диагностика  конкурентоспособности регионов Узбекистана на основе системного исследования влияния факторов экономического роста, модернизации и диверсификации производства, деловой среды и открытости экономики;</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 xml:space="preserve">оценка потенциала перспективного развития и анализ организационно-функциональных аспектов </w:t>
      </w:r>
      <w:r w:rsidRPr="00E0742F">
        <w:rPr>
          <w:color w:val="000000" w:themeColor="text1"/>
          <w:sz w:val="28"/>
          <w:szCs w:val="28"/>
          <w:lang w:val="uz-Latn-UZ"/>
        </w:rPr>
        <w:t>пов</w:t>
      </w:r>
      <w:r w:rsidRPr="00E0742F">
        <w:rPr>
          <w:color w:val="000000" w:themeColor="text1"/>
          <w:sz w:val="28"/>
          <w:szCs w:val="28"/>
        </w:rPr>
        <w:t>ы</w:t>
      </w:r>
      <w:r w:rsidRPr="00E0742F">
        <w:rPr>
          <w:color w:val="000000" w:themeColor="text1"/>
          <w:sz w:val="28"/>
          <w:szCs w:val="28"/>
          <w:lang w:val="uz-Latn-UZ"/>
        </w:rPr>
        <w:t>шения</w:t>
      </w:r>
      <w:r w:rsidRPr="00E0742F">
        <w:rPr>
          <w:color w:val="000000" w:themeColor="text1"/>
          <w:sz w:val="28"/>
          <w:szCs w:val="28"/>
        </w:rPr>
        <w:t xml:space="preserve"> конкурентоспособност</w:t>
      </w:r>
      <w:r w:rsidRPr="00E0742F">
        <w:rPr>
          <w:color w:val="000000" w:themeColor="text1"/>
          <w:sz w:val="28"/>
          <w:szCs w:val="28"/>
          <w:lang w:val="uz-Latn-UZ"/>
        </w:rPr>
        <w:t>и</w:t>
      </w:r>
      <w:r w:rsidRPr="00E0742F">
        <w:rPr>
          <w:color w:val="000000" w:themeColor="text1"/>
          <w:sz w:val="28"/>
          <w:szCs w:val="28"/>
        </w:rPr>
        <w:t xml:space="preserve"> регионов в современных условиях;</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определение стратегических ориентиров и приоритетных направлений по повышению конкурентоспособности регионов Узбекистана на основе выявленных скрытых конкурентных преимуществ, предложение соответствующих мер и механизмов;</w:t>
      </w:r>
    </w:p>
    <w:p w:rsidR="00247B00" w:rsidRPr="00E0742F" w:rsidRDefault="00247B00" w:rsidP="00247B00">
      <w:pPr>
        <w:pStyle w:val="aa"/>
        <w:spacing w:before="0" w:beforeAutospacing="0" w:after="0" w:afterAutospacing="0" w:line="235" w:lineRule="auto"/>
        <w:ind w:firstLine="284"/>
        <w:jc w:val="both"/>
        <w:rPr>
          <w:color w:val="000000" w:themeColor="text1"/>
          <w:sz w:val="28"/>
          <w:szCs w:val="28"/>
        </w:rPr>
      </w:pPr>
      <w:r w:rsidRPr="00E0742F">
        <w:rPr>
          <w:color w:val="000000" w:themeColor="text1"/>
          <w:sz w:val="28"/>
          <w:szCs w:val="28"/>
        </w:rPr>
        <w:t>выработка системных мер по повышению организационно-функционального потенциала территориальных органов управления в процессе повышения конкурентоспособности регионов;</w:t>
      </w:r>
    </w:p>
    <w:p w:rsidR="00247B00" w:rsidRPr="00E0742F" w:rsidRDefault="00247B00" w:rsidP="00247B00">
      <w:pPr>
        <w:pStyle w:val="aa"/>
        <w:spacing w:before="0" w:beforeAutospacing="0" w:after="0" w:afterAutospacing="0" w:line="235" w:lineRule="auto"/>
        <w:ind w:firstLine="284"/>
        <w:jc w:val="both"/>
        <w:rPr>
          <w:color w:val="000000" w:themeColor="text1"/>
          <w:sz w:val="28"/>
          <w:szCs w:val="28"/>
        </w:rPr>
      </w:pPr>
      <w:r w:rsidRPr="00E0742F">
        <w:rPr>
          <w:color w:val="000000" w:themeColor="text1"/>
          <w:sz w:val="28"/>
          <w:szCs w:val="28"/>
        </w:rPr>
        <w:t>применение полученных результатов исследования при разработке долгосрочных стратегий развития конкретных регионов Узбекистана и др.</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Объект исследования. </w:t>
      </w:r>
      <w:r w:rsidRPr="00E0742F">
        <w:rPr>
          <w:color w:val="000000" w:themeColor="text1"/>
          <w:sz w:val="28"/>
          <w:szCs w:val="28"/>
        </w:rPr>
        <w:t xml:space="preserve">В качестве объекта исследования определены регионы Республики Узбекистан, совокупность их экономического, институционального и социального потенциала, перспективы устойчивого развития регионов на основе повышения их конкурентоспособности. </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lastRenderedPageBreak/>
        <w:t xml:space="preserve">Предмет исследования. </w:t>
      </w:r>
      <w:r w:rsidRPr="00E0742F">
        <w:rPr>
          <w:color w:val="000000" w:themeColor="text1"/>
          <w:sz w:val="28"/>
          <w:szCs w:val="28"/>
        </w:rPr>
        <w:t>Предметом исследования являются формирование и реализация территориальной экономической политики, методы и инструменты управления социально-экономическими процессами, направленные на повышение конкурентоспособности регионов.</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Методы исследования.</w:t>
      </w:r>
      <w:r w:rsidRPr="00E0742F">
        <w:rPr>
          <w:color w:val="000000" w:themeColor="text1"/>
          <w:sz w:val="28"/>
          <w:szCs w:val="28"/>
        </w:rPr>
        <w:t xml:space="preserve"> Методологическую основу работы составляет системный подход с применением общенаучных методов сопоставительного анализа, выборочного обследования. Прикладные исследования и эмпирическая оценка основывались на экономико-математических методах и многофакторном эконометрическом анализе. При оценке структурных преобразований и качества управления в региональной экономике использованы методы функционального анализа управления и экспертных оценок.</w:t>
      </w:r>
    </w:p>
    <w:p w:rsidR="00247B00" w:rsidRPr="00E0742F" w:rsidRDefault="00247B00" w:rsidP="00247B00">
      <w:pPr>
        <w:spacing w:line="235" w:lineRule="auto"/>
        <w:ind w:firstLine="708"/>
        <w:jc w:val="both"/>
        <w:rPr>
          <w:color w:val="000000" w:themeColor="text1"/>
          <w:sz w:val="28"/>
          <w:szCs w:val="28"/>
        </w:rPr>
      </w:pPr>
      <w:r w:rsidRPr="00E0742F">
        <w:rPr>
          <w:b/>
          <w:color w:val="000000" w:themeColor="text1"/>
          <w:sz w:val="28"/>
          <w:szCs w:val="28"/>
        </w:rPr>
        <w:t>Научная новизна исследования</w:t>
      </w:r>
      <w:r w:rsidRPr="00E0742F">
        <w:rPr>
          <w:color w:val="000000" w:themeColor="text1"/>
          <w:sz w:val="28"/>
          <w:szCs w:val="28"/>
        </w:rPr>
        <w:t xml:space="preserve"> состоит в следующем: </w:t>
      </w:r>
    </w:p>
    <w:p w:rsidR="00247B00" w:rsidRPr="00E0742F" w:rsidRDefault="00247B00" w:rsidP="00247B00">
      <w:pPr>
        <w:pStyle w:val="aa"/>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разработана методика оценки конкурентного потенциала региона в его факторных и результативных аспектах, позволяющая определить эффективность использования природно-экономического потенциала, социального капитала и скрытых конкурентных преимуществ регионов;</w:t>
      </w:r>
    </w:p>
    <w:p w:rsidR="00247B00" w:rsidRPr="00E0742F" w:rsidRDefault="00247B00" w:rsidP="00247B00">
      <w:pPr>
        <w:suppressAutoHyphens/>
        <w:spacing w:line="235" w:lineRule="auto"/>
        <w:ind w:firstLine="567"/>
        <w:jc w:val="both"/>
        <w:rPr>
          <w:color w:val="000000" w:themeColor="text1"/>
          <w:sz w:val="28"/>
          <w:szCs w:val="28"/>
        </w:rPr>
      </w:pPr>
      <w:r w:rsidRPr="00E0742F">
        <w:rPr>
          <w:color w:val="000000" w:themeColor="text1"/>
          <w:sz w:val="28"/>
          <w:szCs w:val="28"/>
        </w:rPr>
        <w:t xml:space="preserve">предложены методические подходы проведения экономической диагностики конкурентоспособности регионов путем системного исследования факторов и использования автономной оценки высоко интегрированных коэффициентов экономического роста, степени модернизации и диверсификации, состояния деловой среды и открытости экономики; </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разработана методика оценки асимметричности экономического развития и её влияния на конкурентоспособность регионов, позволив</w:t>
      </w:r>
      <w:r w:rsidR="00855B73" w:rsidRPr="00E0742F">
        <w:rPr>
          <w:color w:val="000000" w:themeColor="text1"/>
          <w:sz w:val="28"/>
          <w:szCs w:val="28"/>
        </w:rPr>
        <w:t>ш</w:t>
      </w:r>
      <w:r w:rsidRPr="00E0742F">
        <w:rPr>
          <w:color w:val="000000" w:themeColor="text1"/>
          <w:sz w:val="28"/>
          <w:szCs w:val="28"/>
        </w:rPr>
        <w:t>ая выявить доминирующие факторы конкурентоспособности с позиции имитационной и инновационной способности регионов;</w:t>
      </w:r>
    </w:p>
    <w:p w:rsidR="00247B00" w:rsidRPr="00E0742F" w:rsidRDefault="00247B00" w:rsidP="00247B00">
      <w:pPr>
        <w:pStyle w:val="aa"/>
        <w:spacing w:before="0" w:beforeAutospacing="0" w:after="0" w:afterAutospacing="0" w:line="235" w:lineRule="auto"/>
        <w:ind w:firstLine="567"/>
        <w:jc w:val="both"/>
        <w:rPr>
          <w:sz w:val="28"/>
          <w:szCs w:val="28"/>
        </w:rPr>
      </w:pPr>
      <w:r w:rsidRPr="00E0742F">
        <w:rPr>
          <w:sz w:val="28"/>
          <w:szCs w:val="28"/>
        </w:rPr>
        <w:t xml:space="preserve">предложены системные меры по реализации краткосрочных, среднесрочных и долгосрочных задач по повышению конкурентоспособности региона, на основе применения новой концептуальной схемы, позволяющей исследовать взаимодействие множества </w:t>
      </w:r>
      <w:r w:rsidRPr="00E0742F">
        <w:rPr>
          <w:bCs/>
          <w:sz w:val="28"/>
          <w:szCs w:val="28"/>
        </w:rPr>
        <w:t xml:space="preserve">процессов и разнородных </w:t>
      </w:r>
      <w:r w:rsidRPr="00E0742F">
        <w:rPr>
          <w:sz w:val="28"/>
          <w:szCs w:val="28"/>
        </w:rPr>
        <w:t xml:space="preserve">явлений, управляемых и самоорганизующихся факторов; </w:t>
      </w:r>
    </w:p>
    <w:p w:rsidR="00247B00" w:rsidRPr="00E0742F" w:rsidRDefault="00247B00" w:rsidP="00247B00">
      <w:pPr>
        <w:spacing w:line="235" w:lineRule="auto"/>
        <w:ind w:firstLine="567"/>
        <w:jc w:val="both"/>
        <w:rPr>
          <w:sz w:val="28"/>
          <w:szCs w:val="28"/>
        </w:rPr>
      </w:pPr>
      <w:r w:rsidRPr="00E0742F">
        <w:rPr>
          <w:sz w:val="28"/>
          <w:szCs w:val="28"/>
        </w:rPr>
        <w:t>предложена организационно-функциональная схема управления процессом повышения конкурентоспособности</w:t>
      </w:r>
      <w:r w:rsidRPr="00E0742F">
        <w:rPr>
          <w:color w:val="000000" w:themeColor="text1"/>
          <w:sz w:val="28"/>
          <w:szCs w:val="28"/>
        </w:rPr>
        <w:t xml:space="preserve"> региона путем структуризации задач стратегического управления, мониторинга и координации</w:t>
      </w:r>
      <w:r w:rsidRPr="00E0742F">
        <w:rPr>
          <w:sz w:val="28"/>
          <w:szCs w:val="28"/>
        </w:rPr>
        <w:t>.</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Практические результаты исследования. </w:t>
      </w:r>
      <w:r w:rsidRPr="00E0742F">
        <w:rPr>
          <w:color w:val="000000" w:themeColor="text1"/>
          <w:sz w:val="28"/>
          <w:szCs w:val="28"/>
        </w:rPr>
        <w:t>Методические подходы, положения и выводы, сделанные по результатам проведённого исследования, были использованы при:</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разработке стратегий социально-экономического развития Андижанской, Сурхандарьинской, Хорезмской, Ташкентской областей и Республики Каракалпакстан;</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формировании социально-экономическ</w:t>
      </w:r>
      <w:r w:rsidR="00CE7E32" w:rsidRPr="00E0742F">
        <w:rPr>
          <w:color w:val="000000" w:themeColor="text1"/>
          <w:sz w:val="28"/>
          <w:szCs w:val="28"/>
        </w:rPr>
        <w:t xml:space="preserve">их </w:t>
      </w:r>
      <w:r w:rsidRPr="00E0742F">
        <w:rPr>
          <w:color w:val="000000" w:themeColor="text1"/>
          <w:sz w:val="28"/>
          <w:szCs w:val="28"/>
        </w:rPr>
        <w:t>баз развития Джамбайского района Самаркандской области и Муйнакского района Республики Каракалпакстан;</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lastRenderedPageBreak/>
        <w:t>подготовке макроэкономических прогнозов и многовариантных расчетов прогнозных параметров экономического развития территорий Узбекистана;</w:t>
      </w:r>
    </w:p>
    <w:p w:rsidR="00247B00" w:rsidRPr="00E0742F" w:rsidRDefault="00247B00" w:rsidP="00247B00">
      <w:pPr>
        <w:pStyle w:val="aa"/>
        <w:tabs>
          <w:tab w:val="left" w:pos="993"/>
        </w:tabs>
        <w:spacing w:before="0" w:beforeAutospacing="0" w:after="0" w:afterAutospacing="0" w:line="235" w:lineRule="auto"/>
        <w:ind w:firstLine="567"/>
        <w:jc w:val="both"/>
        <w:rPr>
          <w:color w:val="000000" w:themeColor="text1"/>
          <w:sz w:val="28"/>
          <w:szCs w:val="28"/>
          <w:lang w:val="uz-Cyrl-UZ"/>
        </w:rPr>
      </w:pPr>
      <w:r w:rsidRPr="00E0742F">
        <w:rPr>
          <w:color w:val="000000" w:themeColor="text1"/>
          <w:sz w:val="28"/>
          <w:szCs w:val="28"/>
        </w:rPr>
        <w:t>подготовке аналитических докладов ИПМИ: «</w:t>
      </w:r>
      <w:r w:rsidRPr="00E0742F">
        <w:rPr>
          <w:rFonts w:eastAsia="Batang"/>
          <w:color w:val="000000" w:themeColor="text1"/>
          <w:sz w:val="28"/>
          <w:szCs w:val="28"/>
        </w:rPr>
        <w:t>Методика оценки масштабов либерализации и модернизации экономики, уровня формирования в регионах делового климата»; «М</w:t>
      </w:r>
      <w:r w:rsidRPr="00E0742F">
        <w:rPr>
          <w:color w:val="000000" w:themeColor="text1"/>
          <w:sz w:val="28"/>
          <w:szCs w:val="28"/>
        </w:rPr>
        <w:t>етодические рекомендации по разработке программ социально-экономического развития регионов»; «Методические подходы сравнительной оценки конкурентоспособности регионов Узбекистана»; «</w:t>
      </w:r>
      <w:r w:rsidRPr="00E0742F">
        <w:rPr>
          <w:rFonts w:eastAsia="Batang"/>
          <w:color w:val="000000" w:themeColor="text1"/>
          <w:sz w:val="28"/>
          <w:szCs w:val="28"/>
        </w:rPr>
        <w:t>Научно-методические основы формирования стратегии социально-экономического развития регионов на долгосрочную перспективу»; «</w:t>
      </w:r>
      <w:r w:rsidRPr="00E0742F">
        <w:rPr>
          <w:color w:val="000000" w:themeColor="text1"/>
          <w:sz w:val="28"/>
          <w:szCs w:val="28"/>
        </w:rPr>
        <w:t>Территориальная сбалансированность национальной экономики и асимметрия развития регионов»; «</w:t>
      </w:r>
      <w:r w:rsidRPr="00E0742F">
        <w:rPr>
          <w:bCs/>
          <w:color w:val="000000" w:themeColor="text1"/>
          <w:sz w:val="28"/>
          <w:szCs w:val="28"/>
          <w:lang w:val="uz-Cyrl-UZ"/>
        </w:rPr>
        <w:t>Н</w:t>
      </w:r>
      <w:r w:rsidRPr="00E0742F">
        <w:rPr>
          <w:color w:val="000000" w:themeColor="text1"/>
          <w:sz w:val="28"/>
          <w:szCs w:val="28"/>
        </w:rPr>
        <w:t>аучно-методические основы  размещения  промышленных объектов в сельской местности»; «</w:t>
      </w:r>
      <w:r w:rsidRPr="00E0742F">
        <w:rPr>
          <w:bCs/>
          <w:color w:val="000000" w:themeColor="text1"/>
          <w:sz w:val="28"/>
          <w:szCs w:val="28"/>
        </w:rPr>
        <w:t>Сравнительная оценка конкурентоспособности регионов Узбекистана» и др.</w:t>
      </w:r>
    </w:p>
    <w:p w:rsidR="00247B00" w:rsidRPr="00E0742F" w:rsidRDefault="00247B00" w:rsidP="00247B00">
      <w:pPr>
        <w:pStyle w:val="aa"/>
        <w:tabs>
          <w:tab w:val="left" w:pos="993"/>
        </w:tabs>
        <w:spacing w:before="0" w:beforeAutospacing="0" w:after="0" w:afterAutospacing="0" w:line="235" w:lineRule="auto"/>
        <w:ind w:firstLine="567"/>
        <w:jc w:val="both"/>
        <w:rPr>
          <w:color w:val="000000" w:themeColor="text1"/>
          <w:sz w:val="28"/>
          <w:szCs w:val="28"/>
        </w:rPr>
      </w:pPr>
      <w:r w:rsidRPr="00E0742F">
        <w:rPr>
          <w:b/>
          <w:color w:val="000000" w:themeColor="text1"/>
          <w:sz w:val="28"/>
          <w:szCs w:val="28"/>
        </w:rPr>
        <w:t>Достоверность полученных результатов.</w:t>
      </w:r>
      <w:r w:rsidRPr="00E0742F">
        <w:rPr>
          <w:color w:val="000000" w:themeColor="text1"/>
          <w:sz w:val="28"/>
          <w:szCs w:val="28"/>
        </w:rPr>
        <w:t xml:space="preserve"> При проведении исследования достоверность научных </w:t>
      </w:r>
      <w:r w:rsidR="00CE7E32" w:rsidRPr="00E0742F">
        <w:rPr>
          <w:color w:val="000000" w:themeColor="text1"/>
          <w:sz w:val="28"/>
          <w:szCs w:val="28"/>
        </w:rPr>
        <w:t>результатов</w:t>
      </w:r>
      <w:r w:rsidRPr="00E0742F">
        <w:rPr>
          <w:color w:val="000000" w:themeColor="text1"/>
          <w:sz w:val="28"/>
          <w:szCs w:val="28"/>
        </w:rPr>
        <w:t xml:space="preserve"> обусловлена использованием статистических данных Государственного комитета Республики Узбекистан по статистике и Министерства экономики Республики Узбекистан, применением современных методов исследования и теоретических положений при реализации практических задач.   </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Научная и практическая значимость результатов исследования.</w:t>
      </w:r>
      <w:r w:rsidRPr="00E0742F">
        <w:rPr>
          <w:color w:val="000000" w:themeColor="text1"/>
        </w:rPr>
        <w:t xml:space="preserve"> </w:t>
      </w:r>
      <w:r w:rsidRPr="00E0742F">
        <w:rPr>
          <w:color w:val="000000" w:themeColor="text1"/>
          <w:sz w:val="28"/>
          <w:szCs w:val="28"/>
        </w:rPr>
        <w:t xml:space="preserve">Научная значимость исследования заключается в </w:t>
      </w:r>
      <w:r w:rsidRPr="00E0742F">
        <w:rPr>
          <w:sz w:val="28"/>
          <w:szCs w:val="28"/>
        </w:rPr>
        <w:t xml:space="preserve">применении нового методологического подхода, позволяющего выявлять новые факторы повышения конкурентоспособности, такие как: эндогенные факторы экономического роста,  факторы эффективности управления социально-экономическими процессами, разнородные управляемые и самоорганизующиеся факторы внутренней и внешней среды. Это служит </w:t>
      </w:r>
      <w:r w:rsidRPr="00E0742F">
        <w:rPr>
          <w:color w:val="000000" w:themeColor="text1"/>
          <w:sz w:val="28"/>
          <w:szCs w:val="28"/>
        </w:rPr>
        <w:t>основой для формирования стратегии и комплексных программ территориального развития с широким применением методологического и методического инструментария. Результаты исследования могут быть использованы при совершенствовании концептуальных основ, методов и моделей регионального развития.</w:t>
      </w:r>
    </w:p>
    <w:p w:rsidR="00247B00" w:rsidRPr="00E0742F" w:rsidRDefault="00247B00" w:rsidP="00247B00">
      <w:pPr>
        <w:spacing w:line="235" w:lineRule="auto"/>
        <w:ind w:firstLine="567"/>
        <w:jc w:val="both"/>
        <w:rPr>
          <w:sz w:val="28"/>
          <w:szCs w:val="28"/>
        </w:rPr>
      </w:pPr>
      <w:r w:rsidRPr="00E0742F">
        <w:rPr>
          <w:color w:val="000000" w:themeColor="text1"/>
          <w:sz w:val="28"/>
          <w:szCs w:val="28"/>
        </w:rPr>
        <w:t xml:space="preserve">Практическая значимость исследования заключается в том, что выявленные специфические особенности развития регионов, резервы экономического роста и скрытые конкурентные премушества позволяют качественно  определить стратегические ориентиры и приоритетные задачи по повышению конкурентоспособности регионов. Системные меры по повышению организационно-функционального потенциала региональных органов управления </w:t>
      </w:r>
      <w:r w:rsidRPr="00E0742F">
        <w:rPr>
          <w:spacing w:val="-1"/>
          <w:sz w:val="28"/>
          <w:szCs w:val="28"/>
        </w:rPr>
        <w:t>обеспечивают согласованность действий органов управления по реализации стратегических целей</w:t>
      </w:r>
      <w:r w:rsidRPr="00E0742F">
        <w:rPr>
          <w:sz w:val="28"/>
          <w:szCs w:val="28"/>
        </w:rPr>
        <w:t xml:space="preserve"> и задач с программными мерами </w:t>
      </w:r>
      <w:r w:rsidRPr="00E0742F">
        <w:rPr>
          <w:spacing w:val="1"/>
          <w:sz w:val="28"/>
          <w:szCs w:val="28"/>
        </w:rPr>
        <w:t xml:space="preserve">развития региона на среднесрочную перспективу. </w:t>
      </w:r>
      <w:r w:rsidRPr="00E0742F">
        <w:rPr>
          <w:bCs/>
          <w:sz w:val="28"/>
          <w:szCs w:val="28"/>
        </w:rPr>
        <w:t>Комплекс мер по либерализации, улучшению делового климата и бизнес-среды создает дополнительный эффект для повышения качества управления процессом повышения конкурентоспособности региона</w:t>
      </w:r>
      <w:r w:rsidRPr="00E0742F">
        <w:rPr>
          <w:sz w:val="28"/>
          <w:szCs w:val="28"/>
        </w:rPr>
        <w:t xml:space="preserve">. Коэффициенты кумулятивного эффекта агломерации улучшают качество оценки вклада малых и средних городов в экономический рост региона, что дает возможность более </w:t>
      </w:r>
      <w:r w:rsidRPr="00E0742F">
        <w:rPr>
          <w:sz w:val="28"/>
          <w:szCs w:val="28"/>
        </w:rPr>
        <w:lastRenderedPageBreak/>
        <w:t>качественно прогнозировать экономический рост и получить целостную картину о динамик</w:t>
      </w:r>
      <w:r w:rsidRPr="00E0742F">
        <w:rPr>
          <w:sz w:val="28"/>
          <w:szCs w:val="28"/>
          <w:lang w:val="uz-Cyrl-UZ"/>
        </w:rPr>
        <w:t>е</w:t>
      </w:r>
      <w:r w:rsidRPr="00E0742F">
        <w:rPr>
          <w:sz w:val="28"/>
          <w:szCs w:val="28"/>
        </w:rPr>
        <w:t xml:space="preserve"> развития экономики регионов.</w:t>
      </w:r>
    </w:p>
    <w:p w:rsidR="00247B00" w:rsidRPr="00E0742F" w:rsidRDefault="00247B00" w:rsidP="00247B00">
      <w:pPr>
        <w:pStyle w:val="aa"/>
        <w:tabs>
          <w:tab w:val="left" w:pos="0"/>
          <w:tab w:val="left" w:pos="990"/>
        </w:tabs>
        <w:spacing w:before="0" w:beforeAutospacing="0" w:after="0" w:afterAutospacing="0" w:line="235" w:lineRule="auto"/>
        <w:ind w:firstLine="567"/>
        <w:jc w:val="both"/>
        <w:rPr>
          <w:color w:val="000000" w:themeColor="text1"/>
          <w:sz w:val="28"/>
          <w:szCs w:val="28"/>
        </w:rPr>
      </w:pPr>
      <w:r w:rsidRPr="00E0742F">
        <w:rPr>
          <w:b/>
          <w:color w:val="000000" w:themeColor="text1"/>
          <w:sz w:val="28"/>
          <w:szCs w:val="28"/>
        </w:rPr>
        <w:t xml:space="preserve">Внедрение результатов исследования. </w:t>
      </w:r>
      <w:r w:rsidRPr="00E0742F">
        <w:rPr>
          <w:color w:val="000000" w:themeColor="text1"/>
          <w:sz w:val="28"/>
          <w:szCs w:val="28"/>
        </w:rPr>
        <w:t>Методические и практические результаты исследования по оценке конкурентоспособности регионов, масштабов либерализации и модернизации экономики, уровня формирования в регионах делового климата, территориальной сбалансированности национальной экономики были использованы при подготовке аналитических докладов по итогам социально-экономического развития Республики Каракалпакстан, областей и г.Ташкента за 2012 г., 2013 г. и 2014 г. (справка Министерства экономики № ТД-2-1/10-440 от 22.05.2015 г.). Предложенные меры и механизмы способствовали снижению отрицательного влияния внешних факторов на экономический рост, более эффективному использованию потенциала, преимуществ и резервов конкурентоспособности регионов Узбекистана.</w:t>
      </w:r>
    </w:p>
    <w:p w:rsidR="00247B00" w:rsidRPr="00E0742F" w:rsidRDefault="00247B00" w:rsidP="00247B00">
      <w:pPr>
        <w:pStyle w:val="aa"/>
        <w:tabs>
          <w:tab w:val="left" w:pos="0"/>
          <w:tab w:val="left" w:pos="990"/>
        </w:tabs>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Методические подходы по формированию стратегии и программ социально-экономического развития регионов были применены при разработке долгосрочных стратегий Андижанской, Сурхандарьинской, Хорезмской, Ташкентской областей и Республики Каракалпакстан до 2030 года и социально-экономических баз развития Джамбайского и Муйнакского районов (справка Министерства экономики № ТД-2-1/10-440 от 22.05.2015 г.). Предложенные элементы ситуационного анализа и территориального стратегического планирования позволили усовершенствовать функции и конкретизировать задачи местных органов управления при разработке долгосрочных мер и механизмов развития региона, реализовать проекты по высокотехнологичным видам производств, вклад которых в экономический рост (на примере Андижанской области) составил 0,3-0,5 процентов;</w:t>
      </w:r>
    </w:p>
    <w:p w:rsidR="00247B00" w:rsidRPr="00E0742F" w:rsidRDefault="00247B00" w:rsidP="00247B00">
      <w:pPr>
        <w:pStyle w:val="aa"/>
        <w:tabs>
          <w:tab w:val="left" w:pos="0"/>
          <w:tab w:val="left" w:pos="990"/>
        </w:tabs>
        <w:spacing w:before="0" w:beforeAutospacing="0" w:after="0" w:afterAutospacing="0" w:line="235" w:lineRule="auto"/>
        <w:ind w:firstLine="567"/>
        <w:jc w:val="both"/>
        <w:rPr>
          <w:color w:val="000000" w:themeColor="text1"/>
          <w:sz w:val="28"/>
          <w:szCs w:val="28"/>
        </w:rPr>
      </w:pPr>
      <w:r w:rsidRPr="00E0742F">
        <w:rPr>
          <w:color w:val="000000" w:themeColor="text1"/>
          <w:sz w:val="28"/>
          <w:szCs w:val="28"/>
        </w:rPr>
        <w:t xml:space="preserve">Эконометрические модели по прогнозированию были применены при составлении сценарных прогнозных показателей экономического развития 14 регионов Узбекистана на периоды 2015–2017 гг., 2016–2019 гг. и до 2030 года (справка Министерства экономики № ТД-2-1/10-440 от 22.05.2015 г.). Благодаря этому повысилось качество составления прогнозов за счет снижения отрицательного влияния стохастических и самоорганизующихся факторов. Оценка эндогенных факторов и выявленных скрытых конкурентных преимуществ способствовала улучшению качества среднесрочных и долгосрочных прогнозов за счёт использования параметров совокупной факторной производительности (TFP) и выявленных сравнительных преимуществ (RCA) регионов. </w:t>
      </w:r>
    </w:p>
    <w:p w:rsidR="00247B00" w:rsidRPr="00E0742F" w:rsidRDefault="00247B00" w:rsidP="00247B00">
      <w:pPr>
        <w:pStyle w:val="aa"/>
        <w:tabs>
          <w:tab w:val="left" w:pos="0"/>
          <w:tab w:val="left" w:pos="990"/>
        </w:tabs>
        <w:spacing w:before="0" w:beforeAutospacing="0" w:after="0" w:afterAutospacing="0" w:line="235" w:lineRule="auto"/>
        <w:ind w:firstLine="567"/>
        <w:jc w:val="both"/>
        <w:rPr>
          <w:color w:val="000000" w:themeColor="text1"/>
          <w:sz w:val="28"/>
          <w:szCs w:val="28"/>
        </w:rPr>
      </w:pPr>
      <w:r w:rsidRPr="00E0742F">
        <w:rPr>
          <w:b/>
          <w:color w:val="000000" w:themeColor="text1"/>
          <w:sz w:val="28"/>
          <w:szCs w:val="28"/>
        </w:rPr>
        <w:t>Апробация результатов исследовательской работы.</w:t>
      </w:r>
      <w:r w:rsidRPr="00E0742F">
        <w:rPr>
          <w:color w:val="000000" w:themeColor="text1"/>
          <w:sz w:val="28"/>
          <w:szCs w:val="28"/>
        </w:rPr>
        <w:t xml:space="preserve"> Основные положения и результаты диссертаци</w:t>
      </w:r>
      <w:r w:rsidR="00855B73" w:rsidRPr="00E0742F">
        <w:rPr>
          <w:color w:val="000000" w:themeColor="text1"/>
          <w:sz w:val="28"/>
          <w:szCs w:val="28"/>
        </w:rPr>
        <w:t>и</w:t>
      </w:r>
      <w:r w:rsidRPr="00E0742F">
        <w:rPr>
          <w:color w:val="000000" w:themeColor="text1"/>
          <w:sz w:val="28"/>
          <w:szCs w:val="28"/>
        </w:rPr>
        <w:t xml:space="preserve"> обсуждены и одобрены на следующих международных и республиканских научно-практических конференциях и  семинарах:  «Макроэкономические и региональные аспекты моделирования устойчивого экономического роста» (Ташкент, 2010 г.); «Основные уроки мирового финансово-экономического кризиса, последствия и влияние на развитие национальных экономик»  (Ташкент, </w:t>
      </w:r>
      <w:smartTag w:uri="urn:schemas-microsoft-com:office:smarttags" w:element="metricconverter">
        <w:smartTagPr>
          <w:attr w:name="ProductID" w:val="2011 г"/>
        </w:smartTagPr>
        <w:r w:rsidRPr="00E0742F">
          <w:rPr>
            <w:color w:val="000000" w:themeColor="text1"/>
            <w:sz w:val="28"/>
            <w:szCs w:val="28"/>
          </w:rPr>
          <w:t>2011 г</w:t>
        </w:r>
      </w:smartTag>
      <w:r w:rsidRPr="00E0742F">
        <w:rPr>
          <w:color w:val="000000" w:themeColor="text1"/>
          <w:sz w:val="28"/>
          <w:szCs w:val="28"/>
        </w:rPr>
        <w:t xml:space="preserve">); «Экономический рост и важнейшие факторы равновесного развития экономики» (Ташкент, </w:t>
      </w:r>
      <w:smartTag w:uri="urn:schemas-microsoft-com:office:smarttags" w:element="metricconverter">
        <w:smartTagPr>
          <w:attr w:name="ProductID" w:val="2011 г"/>
        </w:smartTagPr>
        <w:r w:rsidRPr="00E0742F">
          <w:rPr>
            <w:color w:val="000000" w:themeColor="text1"/>
            <w:sz w:val="28"/>
            <w:szCs w:val="28"/>
          </w:rPr>
          <w:t>2011 г</w:t>
        </w:r>
      </w:smartTag>
      <w:r w:rsidRPr="00E0742F">
        <w:rPr>
          <w:color w:val="000000" w:themeColor="text1"/>
          <w:sz w:val="28"/>
          <w:szCs w:val="28"/>
        </w:rPr>
        <w:t xml:space="preserve">.);  </w:t>
      </w:r>
      <w:r w:rsidRPr="00E0742F">
        <w:rPr>
          <w:color w:val="000000" w:themeColor="text1"/>
          <w:sz w:val="28"/>
          <w:szCs w:val="28"/>
        </w:rPr>
        <w:lastRenderedPageBreak/>
        <w:t>«Моделирование в задачах городской и региональной экономики» (Санкт-Петербург, 2011г.); «Методологические подходы оценки эффективности экономической политики и прогнозирования» (Ташкент, 2011 г.); «Стратегия модернизации экономики в посткризисный период: проблемы и пути перехода к инновационному развитию» (Ташкент, 2011 г.); «Стратегия дальнейшего повышения конкурентоспособности национальной экономики» (Ташкент, 2012 г.); «Экономический рост, ресурсозависимость, социально-экономическое неравенство» (Санкт-Петербург, 2012 г. и 2014 г.); «Экономико-математические исследования: математические модели и информационные технологии» (Санкт-Петербург, 2013 г. и 2015 г.); «Методологические вопросы разработки стратегии долгосрочного развития страны» (Ташкент, 2013 г.); «Проблемы прогнозирования и государственного регулирования социально-экономического развития» (Минск, 2014 г.)</w:t>
      </w:r>
      <w:r w:rsidRPr="00E0742F">
        <w:rPr>
          <w:color w:val="000000" w:themeColor="text1"/>
          <w:sz w:val="28"/>
          <w:szCs w:val="28"/>
          <w:lang w:val="uz-Cyrl-UZ"/>
        </w:rPr>
        <w:t xml:space="preserve">; </w:t>
      </w:r>
      <w:r w:rsidRPr="00E0742F">
        <w:rPr>
          <w:color w:val="000000" w:themeColor="text1"/>
          <w:sz w:val="28"/>
          <w:szCs w:val="28"/>
        </w:rPr>
        <w:t xml:space="preserve">«Эффективное использование социально-экономического потенциала и привлечение новых источников экономического роста» (Ташкент, 2014 г.); «Основные направления дальнейшей модернизации и повышения конкурентоспособности национальной экономики» (Ташкент, 2015 г.).  </w:t>
      </w:r>
    </w:p>
    <w:p w:rsidR="00247B00" w:rsidRPr="00E0742F" w:rsidRDefault="00247B00" w:rsidP="00247B00">
      <w:pPr>
        <w:tabs>
          <w:tab w:val="left" w:pos="0"/>
        </w:tabs>
        <w:spacing w:line="235" w:lineRule="auto"/>
        <w:ind w:firstLine="567"/>
        <w:jc w:val="both"/>
        <w:rPr>
          <w:color w:val="000000" w:themeColor="text1"/>
          <w:sz w:val="28"/>
          <w:szCs w:val="28"/>
        </w:rPr>
      </w:pPr>
      <w:r w:rsidRPr="00E0742F">
        <w:rPr>
          <w:color w:val="000000" w:themeColor="text1"/>
          <w:sz w:val="28"/>
          <w:szCs w:val="28"/>
        </w:rPr>
        <w:t xml:space="preserve">Результаты </w:t>
      </w:r>
      <w:r w:rsidR="00CD5B54" w:rsidRPr="00E0742F">
        <w:rPr>
          <w:color w:val="000000" w:themeColor="text1"/>
          <w:sz w:val="28"/>
          <w:szCs w:val="28"/>
        </w:rPr>
        <w:t xml:space="preserve">диссертационного </w:t>
      </w:r>
      <w:r w:rsidR="00D06B51" w:rsidRPr="00E0742F">
        <w:rPr>
          <w:color w:val="000000" w:themeColor="text1"/>
          <w:sz w:val="28"/>
          <w:szCs w:val="28"/>
        </w:rPr>
        <w:t>исслед</w:t>
      </w:r>
      <w:r w:rsidR="00CD5B54" w:rsidRPr="00E0742F">
        <w:rPr>
          <w:color w:val="000000" w:themeColor="text1"/>
          <w:sz w:val="28"/>
          <w:szCs w:val="28"/>
        </w:rPr>
        <w:t xml:space="preserve">ования </w:t>
      </w:r>
      <w:r w:rsidRPr="00E0742F">
        <w:rPr>
          <w:color w:val="000000" w:themeColor="text1"/>
          <w:sz w:val="28"/>
          <w:szCs w:val="28"/>
        </w:rPr>
        <w:t>представлены на круглых столах, организованных в г.Ташкенте Центром экономических исследований и ПРООН в Узбекистане, посвященных обсуждению следующих докладов: «Основные направления реформирования местных органов государственной власти в Узбекистане» (Доклад 2004/07)</w:t>
      </w:r>
      <w:bookmarkStart w:id="9" w:name="_GoBack"/>
      <w:bookmarkEnd w:id="9"/>
      <w:r w:rsidRPr="00E0742F">
        <w:rPr>
          <w:color w:val="000000" w:themeColor="text1"/>
          <w:sz w:val="28"/>
          <w:szCs w:val="28"/>
        </w:rPr>
        <w:t>; «Совершенствование системы городского управления в малых и средних городах Узбекистана – основные направления, механизмы, инструменты» (Доклад 2010/04).</w:t>
      </w:r>
    </w:p>
    <w:p w:rsidR="00247B00" w:rsidRPr="00E0742F" w:rsidRDefault="00247B00" w:rsidP="00247B00">
      <w:pPr>
        <w:tabs>
          <w:tab w:val="left" w:pos="0"/>
        </w:tabs>
        <w:spacing w:line="235" w:lineRule="auto"/>
        <w:ind w:firstLine="567"/>
        <w:jc w:val="both"/>
        <w:rPr>
          <w:color w:val="000000" w:themeColor="text1"/>
          <w:sz w:val="28"/>
          <w:szCs w:val="28"/>
        </w:rPr>
      </w:pPr>
      <w:r w:rsidRPr="00E0742F">
        <w:rPr>
          <w:color w:val="000000" w:themeColor="text1"/>
          <w:sz w:val="28"/>
          <w:szCs w:val="28"/>
        </w:rPr>
        <w:t xml:space="preserve">Практические результаты исследования изложены при обсуждениях: Стратегий социально-экономического развития Андижанской (г.Ташкент, г.Андижан, </w:t>
      </w:r>
      <w:smartTag w:uri="urn:schemas-microsoft-com:office:smarttags" w:element="metricconverter">
        <w:smartTagPr>
          <w:attr w:name="ProductID" w:val="2012 г"/>
        </w:smartTagPr>
        <w:r w:rsidRPr="00E0742F">
          <w:rPr>
            <w:color w:val="000000" w:themeColor="text1"/>
            <w:sz w:val="28"/>
            <w:szCs w:val="28"/>
          </w:rPr>
          <w:t>2012 г</w:t>
        </w:r>
      </w:smartTag>
      <w:r w:rsidRPr="00E0742F">
        <w:rPr>
          <w:color w:val="000000" w:themeColor="text1"/>
          <w:sz w:val="28"/>
          <w:szCs w:val="28"/>
        </w:rPr>
        <w:t>.), Сурхандарьинской (г.Ташкент, г.Термез, 2013 г.), Хорезмской (г.Ургенч, 2014 г.) областей и Республики Каракалпакстан</w:t>
      </w:r>
      <w:r w:rsidR="001B3722" w:rsidRPr="00E0742F">
        <w:rPr>
          <w:color w:val="000000" w:themeColor="text1"/>
          <w:sz w:val="28"/>
          <w:szCs w:val="28"/>
        </w:rPr>
        <w:t xml:space="preserve"> (г.Ташкент, г.Нукус, 2013 г.); Социально-экономической базы развития Джамбайского района Самаркандской области до 2030 года  (г.Ташкент, 2013 г.); </w:t>
      </w:r>
      <w:r w:rsidRPr="00E0742F">
        <w:rPr>
          <w:color w:val="000000" w:themeColor="text1"/>
          <w:sz w:val="28"/>
          <w:szCs w:val="28"/>
        </w:rPr>
        <w:t xml:space="preserve">Научно-методических основ формирования стратегии социально-экономического развития регионов на долгосрочную перспективу (г.Ташкент, </w:t>
      </w:r>
      <w:smartTag w:uri="urn:schemas-microsoft-com:office:smarttags" w:element="metricconverter">
        <w:smartTagPr>
          <w:attr w:name="ProductID" w:val="2012 г"/>
        </w:smartTagPr>
        <w:r w:rsidRPr="00E0742F">
          <w:rPr>
            <w:color w:val="000000" w:themeColor="text1"/>
            <w:sz w:val="28"/>
            <w:szCs w:val="28"/>
          </w:rPr>
          <w:t>2012 г</w:t>
        </w:r>
      </w:smartTag>
      <w:r w:rsidR="001B3722" w:rsidRPr="00E0742F">
        <w:rPr>
          <w:color w:val="000000" w:themeColor="text1"/>
          <w:sz w:val="28"/>
          <w:szCs w:val="28"/>
        </w:rPr>
        <w:t xml:space="preserve">.), </w:t>
      </w:r>
      <w:r w:rsidRPr="00E0742F">
        <w:rPr>
          <w:color w:val="000000" w:themeColor="text1"/>
          <w:sz w:val="28"/>
          <w:szCs w:val="28"/>
        </w:rPr>
        <w:t xml:space="preserve">организованных ИПМИ, ПРООН. </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Публикация результатов исследования. </w:t>
      </w:r>
      <w:r w:rsidRPr="00E0742F">
        <w:rPr>
          <w:color w:val="000000" w:themeColor="text1"/>
          <w:sz w:val="28"/>
          <w:szCs w:val="28"/>
        </w:rPr>
        <w:t>По теме диссертации опубликовано 47 научных работ, из них 12 статей – в отечественных журналах, 5 статей – в международных журналах, 1 монография, 2 коллективные монографии, 7 препринтов и 20 тезисов</w:t>
      </w:r>
      <w:r w:rsidR="00CD5B54" w:rsidRPr="00E0742F">
        <w:rPr>
          <w:color w:val="000000" w:themeColor="text1"/>
          <w:sz w:val="28"/>
          <w:szCs w:val="28"/>
        </w:rPr>
        <w:t xml:space="preserve"> докладов</w:t>
      </w:r>
      <w:r w:rsidRPr="00E0742F">
        <w:rPr>
          <w:color w:val="000000" w:themeColor="text1"/>
          <w:sz w:val="28"/>
          <w:szCs w:val="28"/>
        </w:rPr>
        <w:t>.</w:t>
      </w:r>
    </w:p>
    <w:p w:rsidR="00247B00" w:rsidRPr="00E0742F" w:rsidRDefault="00247B00" w:rsidP="00247B00">
      <w:pPr>
        <w:spacing w:line="235" w:lineRule="auto"/>
        <w:ind w:firstLine="567"/>
        <w:jc w:val="both"/>
        <w:rPr>
          <w:color w:val="000000" w:themeColor="text1"/>
          <w:sz w:val="28"/>
          <w:szCs w:val="28"/>
        </w:rPr>
      </w:pPr>
      <w:r w:rsidRPr="00E0742F">
        <w:rPr>
          <w:b/>
          <w:color w:val="000000" w:themeColor="text1"/>
          <w:sz w:val="28"/>
          <w:szCs w:val="28"/>
        </w:rPr>
        <w:t xml:space="preserve">Структура и объем диссертации. </w:t>
      </w:r>
      <w:r w:rsidRPr="00E0742F">
        <w:rPr>
          <w:color w:val="000000" w:themeColor="text1"/>
          <w:sz w:val="28"/>
          <w:szCs w:val="28"/>
        </w:rPr>
        <w:t>Диссертация состоит из введения, пяти глав, 21 параграфа, заключения, списка использованной литературы, приложений и изложена на 270 машинописных страницах.</w:t>
      </w:r>
    </w:p>
    <w:p w:rsidR="00247B00" w:rsidRPr="00E0742F" w:rsidRDefault="00247B00" w:rsidP="00247B00">
      <w:pPr>
        <w:spacing w:line="235" w:lineRule="auto"/>
        <w:ind w:firstLine="709"/>
        <w:jc w:val="center"/>
        <w:rPr>
          <w:b/>
          <w:color w:val="000000" w:themeColor="text1"/>
          <w:sz w:val="28"/>
          <w:szCs w:val="28"/>
        </w:rPr>
      </w:pPr>
    </w:p>
    <w:p w:rsidR="00247B00" w:rsidRPr="00E0742F" w:rsidRDefault="00247B00" w:rsidP="00247B00">
      <w:pPr>
        <w:spacing w:after="240" w:line="235" w:lineRule="auto"/>
        <w:jc w:val="center"/>
        <w:rPr>
          <w:b/>
          <w:color w:val="000000" w:themeColor="text1"/>
          <w:sz w:val="28"/>
          <w:szCs w:val="28"/>
        </w:rPr>
      </w:pPr>
      <w:r w:rsidRPr="00E0742F">
        <w:rPr>
          <w:b/>
          <w:color w:val="000000" w:themeColor="text1"/>
          <w:sz w:val="28"/>
          <w:szCs w:val="28"/>
        </w:rPr>
        <w:t>ОСНОВНОЕ СОДЕРЖАНИЕ ДИССЕРТАЦИИ</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Во</w:t>
      </w:r>
      <w:r w:rsidRPr="00E0742F">
        <w:rPr>
          <w:b/>
          <w:color w:val="000000" w:themeColor="text1"/>
          <w:sz w:val="28"/>
          <w:szCs w:val="28"/>
        </w:rPr>
        <w:t xml:space="preserve"> введении</w:t>
      </w:r>
      <w:r w:rsidRPr="00E0742F">
        <w:rPr>
          <w:color w:val="000000" w:themeColor="text1"/>
          <w:sz w:val="28"/>
          <w:szCs w:val="28"/>
        </w:rPr>
        <w:t xml:space="preserve"> обоснована актуальность темы </w:t>
      </w:r>
      <w:r w:rsidR="004B0876" w:rsidRPr="00E0742F">
        <w:rPr>
          <w:color w:val="000000" w:themeColor="text1"/>
          <w:sz w:val="28"/>
          <w:szCs w:val="28"/>
        </w:rPr>
        <w:t>диссертации</w:t>
      </w:r>
      <w:r w:rsidRPr="00E0742F">
        <w:rPr>
          <w:color w:val="000000" w:themeColor="text1"/>
          <w:sz w:val="28"/>
          <w:szCs w:val="28"/>
        </w:rPr>
        <w:t>, отражена степень изученности проблемы, сформулированы цель и задачи, определены объект и предмет исследования, изложена н</w:t>
      </w:r>
      <w:r w:rsidR="004B0876" w:rsidRPr="00E0742F">
        <w:rPr>
          <w:color w:val="000000" w:themeColor="text1"/>
          <w:sz w:val="28"/>
          <w:szCs w:val="28"/>
        </w:rPr>
        <w:t xml:space="preserve">аучная новизна и приведены </w:t>
      </w:r>
      <w:r w:rsidRPr="00E0742F">
        <w:rPr>
          <w:color w:val="000000" w:themeColor="text1"/>
          <w:sz w:val="28"/>
          <w:szCs w:val="28"/>
        </w:rPr>
        <w:lastRenderedPageBreak/>
        <w:t>научная и практическая значимость</w:t>
      </w:r>
      <w:r w:rsidR="00BB6595" w:rsidRPr="00E0742F">
        <w:rPr>
          <w:color w:val="000000" w:themeColor="text1"/>
          <w:sz w:val="28"/>
          <w:szCs w:val="28"/>
        </w:rPr>
        <w:t xml:space="preserve">, </w:t>
      </w:r>
      <w:r w:rsidR="004B0876" w:rsidRPr="00E0742F">
        <w:rPr>
          <w:color w:val="000000" w:themeColor="text1"/>
          <w:sz w:val="28"/>
          <w:szCs w:val="28"/>
        </w:rPr>
        <w:t xml:space="preserve">внедрение, а также </w:t>
      </w:r>
      <w:r w:rsidRPr="00E0742F">
        <w:rPr>
          <w:color w:val="000000" w:themeColor="text1"/>
          <w:sz w:val="28"/>
          <w:szCs w:val="28"/>
        </w:rPr>
        <w:t>апробаци</w:t>
      </w:r>
      <w:r w:rsidR="004B0876" w:rsidRPr="00E0742F">
        <w:rPr>
          <w:color w:val="000000" w:themeColor="text1"/>
          <w:sz w:val="28"/>
          <w:szCs w:val="28"/>
        </w:rPr>
        <w:t>я</w:t>
      </w:r>
      <w:r w:rsidRPr="00E0742F">
        <w:rPr>
          <w:color w:val="000000" w:themeColor="text1"/>
          <w:sz w:val="28"/>
          <w:szCs w:val="28"/>
        </w:rPr>
        <w:t xml:space="preserve"> </w:t>
      </w:r>
      <w:r w:rsidR="004B0876" w:rsidRPr="00E0742F">
        <w:rPr>
          <w:color w:val="000000" w:themeColor="text1"/>
          <w:sz w:val="28"/>
          <w:szCs w:val="28"/>
        </w:rPr>
        <w:t>результатов исследования</w:t>
      </w:r>
      <w:r w:rsidRPr="00E0742F">
        <w:rPr>
          <w:color w:val="000000" w:themeColor="text1"/>
          <w:sz w:val="28"/>
          <w:szCs w:val="28"/>
        </w:rPr>
        <w:t>.</w:t>
      </w:r>
    </w:p>
    <w:p w:rsidR="00247B00" w:rsidRPr="00E0742F" w:rsidRDefault="00247B00" w:rsidP="00247B00">
      <w:pPr>
        <w:spacing w:line="235" w:lineRule="auto"/>
        <w:ind w:firstLine="567"/>
        <w:jc w:val="both"/>
        <w:rPr>
          <w:color w:val="000000" w:themeColor="text1"/>
          <w:sz w:val="28"/>
          <w:szCs w:val="28"/>
        </w:rPr>
      </w:pPr>
      <w:r w:rsidRPr="00E0742F">
        <w:rPr>
          <w:color w:val="000000" w:themeColor="text1"/>
          <w:sz w:val="28"/>
          <w:szCs w:val="28"/>
        </w:rPr>
        <w:t>В первой главе</w:t>
      </w:r>
      <w:r w:rsidRPr="00E0742F">
        <w:rPr>
          <w:b/>
          <w:color w:val="000000" w:themeColor="text1"/>
          <w:sz w:val="28"/>
          <w:szCs w:val="28"/>
        </w:rPr>
        <w:t xml:space="preserve"> «Научно-методологические основы конкуренто-способности региона» </w:t>
      </w:r>
      <w:r w:rsidRPr="00E0742F">
        <w:rPr>
          <w:color w:val="000000" w:themeColor="text1"/>
          <w:sz w:val="28"/>
          <w:szCs w:val="28"/>
        </w:rPr>
        <w:t xml:space="preserve">изложены сущность и теоретические понятия  конкуренции и конкурентоспособности, проанализированы существующие методические подходы повышения конкурентоспособности региона, дано авторское представление о развитии конкурентных отношений между региональными и межрегиональными рынками и о критериях конкурентоспособности регионов. </w:t>
      </w:r>
    </w:p>
    <w:p w:rsidR="00247B00" w:rsidRPr="00E0742F" w:rsidRDefault="00247B00" w:rsidP="00247B00">
      <w:pPr>
        <w:pStyle w:val="af3"/>
        <w:spacing w:after="0" w:line="235" w:lineRule="auto"/>
        <w:ind w:left="0" w:firstLine="567"/>
        <w:jc w:val="both"/>
        <w:rPr>
          <w:rFonts w:ascii="Times New Roman" w:hAnsi="Times New Roman"/>
          <w:color w:val="000000" w:themeColor="text1"/>
          <w:spacing w:val="-1"/>
          <w:sz w:val="28"/>
          <w:szCs w:val="28"/>
        </w:rPr>
      </w:pPr>
      <w:r w:rsidRPr="00E0742F">
        <w:rPr>
          <w:rFonts w:ascii="Times New Roman" w:hAnsi="Times New Roman"/>
          <w:color w:val="000000" w:themeColor="text1"/>
          <w:sz w:val="28"/>
          <w:szCs w:val="28"/>
        </w:rPr>
        <w:t>Для выявления</w:t>
      </w:r>
      <w:r w:rsidRPr="00E0742F">
        <w:rPr>
          <w:rFonts w:ascii="Times New Roman" w:hAnsi="Times New Roman"/>
          <w:b/>
          <w:color w:val="000000" w:themeColor="text1"/>
          <w:sz w:val="28"/>
          <w:szCs w:val="28"/>
        </w:rPr>
        <w:t xml:space="preserve"> </w:t>
      </w:r>
      <w:r w:rsidRPr="00E0742F">
        <w:rPr>
          <w:rFonts w:ascii="Times New Roman" w:hAnsi="Times New Roman"/>
          <w:color w:val="000000" w:themeColor="text1"/>
          <w:sz w:val="28"/>
          <w:szCs w:val="28"/>
        </w:rPr>
        <w:t>сущности конкуренции и понятия конкурентоспособности региона</w:t>
      </w:r>
      <w:r w:rsidRPr="00E0742F">
        <w:rPr>
          <w:rFonts w:ascii="Times New Roman" w:hAnsi="Times New Roman"/>
          <w:b/>
          <w:color w:val="000000" w:themeColor="text1"/>
          <w:sz w:val="28"/>
          <w:szCs w:val="28"/>
        </w:rPr>
        <w:t xml:space="preserve"> </w:t>
      </w:r>
      <w:r w:rsidRPr="00E0742F">
        <w:rPr>
          <w:rFonts w:ascii="Times New Roman" w:hAnsi="Times New Roman"/>
          <w:color w:val="000000" w:themeColor="text1"/>
          <w:sz w:val="28"/>
          <w:szCs w:val="28"/>
        </w:rPr>
        <w:t>автором</w:t>
      </w:r>
      <w:r w:rsidRPr="00E0742F">
        <w:rPr>
          <w:rFonts w:ascii="Times New Roman" w:hAnsi="Times New Roman"/>
          <w:b/>
          <w:color w:val="000000" w:themeColor="text1"/>
          <w:sz w:val="28"/>
          <w:szCs w:val="28"/>
        </w:rPr>
        <w:t xml:space="preserve"> </w:t>
      </w:r>
      <w:r w:rsidRPr="00E0742F">
        <w:rPr>
          <w:rFonts w:ascii="Times New Roman" w:hAnsi="Times New Roman"/>
          <w:color w:val="000000" w:themeColor="text1"/>
          <w:sz w:val="28"/>
          <w:szCs w:val="28"/>
        </w:rPr>
        <w:t xml:space="preserve">исследуются </w:t>
      </w:r>
      <w:r w:rsidRPr="00E0742F">
        <w:rPr>
          <w:rFonts w:ascii="Times New Roman" w:hAnsi="Times New Roman"/>
          <w:b/>
          <w:color w:val="000000" w:themeColor="text1"/>
          <w:sz w:val="28"/>
          <w:szCs w:val="28"/>
        </w:rPr>
        <w:t xml:space="preserve"> </w:t>
      </w:r>
      <w:r w:rsidRPr="00E0742F">
        <w:rPr>
          <w:rFonts w:ascii="Times New Roman" w:hAnsi="Times New Roman"/>
          <w:color w:val="000000" w:themeColor="text1"/>
          <w:sz w:val="28"/>
          <w:szCs w:val="28"/>
        </w:rPr>
        <w:t xml:space="preserve">формы конкуренции в различных видах человеческой деятельности. Проведенный анализ </w:t>
      </w:r>
      <w:r w:rsidRPr="00E0742F">
        <w:rPr>
          <w:rFonts w:ascii="Times New Roman" w:hAnsi="Times New Roman"/>
          <w:color w:val="000000" w:themeColor="text1"/>
          <w:spacing w:val="-1"/>
          <w:sz w:val="28"/>
          <w:szCs w:val="28"/>
        </w:rPr>
        <w:t>эволюционного процесса и модификации</w:t>
      </w:r>
      <w:r w:rsidRPr="00E0742F">
        <w:rPr>
          <w:rFonts w:ascii="Times New Roman" w:hAnsi="Times New Roman"/>
          <w:color w:val="000000" w:themeColor="text1"/>
          <w:spacing w:val="-2"/>
          <w:sz w:val="28"/>
          <w:szCs w:val="28"/>
        </w:rPr>
        <w:t xml:space="preserve"> конкуренции показал, что большинство исследований в этой области направлены на </w:t>
      </w:r>
      <w:r w:rsidRPr="00E0742F">
        <w:rPr>
          <w:rFonts w:ascii="Times New Roman" w:hAnsi="Times New Roman"/>
          <w:color w:val="000000" w:themeColor="text1"/>
          <w:spacing w:val="-1"/>
          <w:sz w:val="28"/>
          <w:szCs w:val="28"/>
        </w:rPr>
        <w:t xml:space="preserve">поведенческие, </w:t>
      </w:r>
      <w:r w:rsidRPr="00E0742F">
        <w:rPr>
          <w:rFonts w:ascii="Times New Roman" w:hAnsi="Times New Roman"/>
          <w:color w:val="000000" w:themeColor="text1"/>
          <w:sz w:val="28"/>
          <w:szCs w:val="28"/>
        </w:rPr>
        <w:t xml:space="preserve">структурные и </w:t>
      </w:r>
      <w:r w:rsidRPr="00E0742F">
        <w:rPr>
          <w:rFonts w:ascii="Times New Roman" w:hAnsi="Times New Roman"/>
          <w:color w:val="000000" w:themeColor="text1"/>
          <w:spacing w:val="-1"/>
          <w:sz w:val="28"/>
          <w:szCs w:val="28"/>
        </w:rPr>
        <w:t>функциональные аспекты конкуренции в бизнесе</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pacing w:val="2"/>
          <w:sz w:val="28"/>
          <w:szCs w:val="28"/>
        </w:rPr>
        <w:t xml:space="preserve">Однако для пространственного определения конкуренции и конкурентоспособности </w:t>
      </w:r>
      <w:r w:rsidRPr="00E0742F">
        <w:rPr>
          <w:rFonts w:ascii="Times New Roman" w:hAnsi="Times New Roman"/>
          <w:color w:val="000000" w:themeColor="text1"/>
          <w:spacing w:val="3"/>
          <w:sz w:val="28"/>
          <w:szCs w:val="28"/>
        </w:rPr>
        <w:t xml:space="preserve">требуется проведение </w:t>
      </w:r>
      <w:r w:rsidRPr="00E0742F">
        <w:rPr>
          <w:rFonts w:ascii="Times New Roman" w:hAnsi="Times New Roman"/>
          <w:color w:val="000000" w:themeColor="text1"/>
          <w:spacing w:val="2"/>
          <w:sz w:val="28"/>
          <w:szCs w:val="28"/>
        </w:rPr>
        <w:t xml:space="preserve">системного и функционального исследования конкурентных отношений </w:t>
      </w:r>
      <w:r w:rsidRPr="00E0742F">
        <w:rPr>
          <w:rFonts w:ascii="Times New Roman" w:hAnsi="Times New Roman"/>
          <w:color w:val="000000" w:themeColor="text1"/>
          <w:spacing w:val="3"/>
          <w:sz w:val="28"/>
          <w:szCs w:val="28"/>
        </w:rPr>
        <w:t>на региональном уровне</w:t>
      </w:r>
      <w:r w:rsidRPr="00E0742F">
        <w:rPr>
          <w:rFonts w:ascii="Times New Roman" w:hAnsi="Times New Roman"/>
          <w:color w:val="000000" w:themeColor="text1"/>
          <w:sz w:val="28"/>
          <w:szCs w:val="28"/>
        </w:rPr>
        <w:t xml:space="preserve">. </w:t>
      </w:r>
    </w:p>
    <w:p w:rsidR="00247B00" w:rsidRPr="00E0742F" w:rsidRDefault="00247B00" w:rsidP="00247B00">
      <w:pPr>
        <w:shd w:val="clear" w:color="auto" w:fill="FFFFFF"/>
        <w:spacing w:line="235" w:lineRule="auto"/>
        <w:ind w:firstLine="567"/>
        <w:jc w:val="both"/>
        <w:rPr>
          <w:color w:val="000000" w:themeColor="text1"/>
          <w:sz w:val="28"/>
          <w:szCs w:val="28"/>
        </w:rPr>
      </w:pPr>
      <w:r w:rsidRPr="00E0742F">
        <w:rPr>
          <w:color w:val="000000" w:themeColor="text1"/>
          <w:spacing w:val="-1"/>
          <w:sz w:val="28"/>
          <w:szCs w:val="28"/>
        </w:rPr>
        <w:t xml:space="preserve">Выполненное в диссертации теоретическое обобщение позволяет </w:t>
      </w:r>
      <w:r w:rsidRPr="00E0742F">
        <w:rPr>
          <w:iCs/>
          <w:color w:val="000000" w:themeColor="text1"/>
          <w:spacing w:val="1"/>
          <w:sz w:val="28"/>
          <w:szCs w:val="28"/>
        </w:rPr>
        <w:t xml:space="preserve"> дифференцировать понятия конкуренции </w:t>
      </w:r>
      <w:r w:rsidRPr="00E0742F">
        <w:rPr>
          <w:iCs/>
          <w:color w:val="000000" w:themeColor="text1"/>
          <w:sz w:val="28"/>
          <w:szCs w:val="28"/>
        </w:rPr>
        <w:t>и</w:t>
      </w:r>
      <w:r w:rsidRPr="00E0742F">
        <w:rPr>
          <w:iCs/>
          <w:color w:val="000000" w:themeColor="text1"/>
          <w:spacing w:val="-1"/>
          <w:sz w:val="28"/>
          <w:szCs w:val="28"/>
        </w:rPr>
        <w:t xml:space="preserve"> конкурентоспособности, которое характеризует относитель</w:t>
      </w:r>
      <w:r w:rsidRPr="00E0742F">
        <w:rPr>
          <w:iCs/>
          <w:color w:val="000000" w:themeColor="text1"/>
          <w:spacing w:val="-1"/>
          <w:sz w:val="28"/>
          <w:szCs w:val="28"/>
        </w:rPr>
        <w:softHyphen/>
      </w:r>
      <w:r w:rsidRPr="00E0742F">
        <w:rPr>
          <w:iCs/>
          <w:color w:val="000000" w:themeColor="text1"/>
          <w:sz w:val="28"/>
          <w:szCs w:val="28"/>
        </w:rPr>
        <w:t>ное состояние объекта в пространстве и времени. По определению автора, к</w:t>
      </w:r>
      <w:r w:rsidRPr="00E0742F">
        <w:rPr>
          <w:color w:val="000000" w:themeColor="text1"/>
          <w:sz w:val="28"/>
          <w:szCs w:val="28"/>
        </w:rPr>
        <w:t xml:space="preserve">онкурентоспособность – это степень развития, при которой регион за счет рационального (эффективного) использования природно-экономического потенциала, сравнительных преимуществ и институциональных возможностей может обеспечить возрастающий уровень и качество жизни населения на устойчивой основе. </w:t>
      </w:r>
    </w:p>
    <w:p w:rsidR="00247B00" w:rsidRPr="00E0742F" w:rsidRDefault="00247B00" w:rsidP="00247B00">
      <w:pPr>
        <w:shd w:val="clear" w:color="auto" w:fill="FFFFFF"/>
        <w:spacing w:line="235" w:lineRule="auto"/>
        <w:ind w:firstLine="567"/>
        <w:jc w:val="both"/>
        <w:rPr>
          <w:color w:val="000000" w:themeColor="text1"/>
          <w:sz w:val="28"/>
          <w:szCs w:val="28"/>
        </w:rPr>
      </w:pPr>
      <w:r w:rsidRPr="00E0742F">
        <w:rPr>
          <w:color w:val="000000" w:themeColor="text1"/>
          <w:spacing w:val="-1"/>
          <w:sz w:val="28"/>
          <w:szCs w:val="28"/>
        </w:rPr>
        <w:t xml:space="preserve">В этом контексте, </w:t>
      </w:r>
      <w:r w:rsidRPr="00E0742F">
        <w:rPr>
          <w:color w:val="000000" w:themeColor="text1"/>
          <w:spacing w:val="1"/>
          <w:sz w:val="28"/>
          <w:szCs w:val="28"/>
        </w:rPr>
        <w:t>р</w:t>
      </w:r>
      <w:r w:rsidRPr="00E0742F">
        <w:rPr>
          <w:color w:val="000000" w:themeColor="text1"/>
          <w:spacing w:val="-1"/>
          <w:sz w:val="28"/>
          <w:szCs w:val="28"/>
        </w:rPr>
        <w:t>езультаты проведенного исследования указывают на недостаточность в научном плане четкого представления о конкурентном потенциале, преимуществах и в целом о конкурентоспособности региона</w:t>
      </w:r>
      <w:r w:rsidRPr="00E0742F">
        <w:rPr>
          <w:color w:val="000000" w:themeColor="text1"/>
          <w:sz w:val="28"/>
          <w:szCs w:val="28"/>
        </w:rPr>
        <w:t xml:space="preserve">. </w:t>
      </w:r>
    </w:p>
    <w:p w:rsidR="00247B00" w:rsidRPr="00E0742F" w:rsidRDefault="00247B00" w:rsidP="00247B00">
      <w:pPr>
        <w:suppressAutoHyphens/>
        <w:spacing w:line="235" w:lineRule="auto"/>
        <w:ind w:firstLine="567"/>
        <w:jc w:val="both"/>
        <w:rPr>
          <w:color w:val="000000" w:themeColor="text1"/>
          <w:sz w:val="28"/>
          <w:szCs w:val="28"/>
        </w:rPr>
      </w:pPr>
      <w:r w:rsidRPr="00E0742F">
        <w:rPr>
          <w:color w:val="000000" w:themeColor="text1"/>
          <w:sz w:val="28"/>
          <w:szCs w:val="28"/>
        </w:rPr>
        <w:t>П</w:t>
      </w:r>
      <w:r w:rsidRPr="00E0742F">
        <w:rPr>
          <w:rFonts w:eastAsia="Calibri"/>
          <w:color w:val="000000" w:themeColor="text1"/>
          <w:sz w:val="28"/>
          <w:szCs w:val="28"/>
        </w:rPr>
        <w:t xml:space="preserve">роведенное </w:t>
      </w:r>
      <w:r w:rsidRPr="00E0742F">
        <w:rPr>
          <w:color w:val="000000" w:themeColor="text1"/>
          <w:sz w:val="28"/>
          <w:szCs w:val="28"/>
        </w:rPr>
        <w:t xml:space="preserve">исследование </w:t>
      </w:r>
      <w:r w:rsidRPr="00E0742F">
        <w:rPr>
          <w:rFonts w:eastAsia="Calibri"/>
          <w:color w:val="000000" w:themeColor="text1"/>
          <w:sz w:val="28"/>
          <w:szCs w:val="28"/>
        </w:rPr>
        <w:t>научных основ конкурентоспособности региона</w:t>
      </w:r>
      <w:r w:rsidRPr="00E0742F">
        <w:rPr>
          <w:color w:val="000000" w:themeColor="text1"/>
          <w:sz w:val="28"/>
          <w:szCs w:val="28"/>
        </w:rPr>
        <w:t xml:space="preserve"> показывает, что теория конкуренции и конкурентоспособности в региональном и межрегиональном аспекте начали серьезно рассматриваться в </w:t>
      </w:r>
      <w:r w:rsidRPr="00E0742F">
        <w:rPr>
          <w:rFonts w:eastAsia="Calibri"/>
          <w:color w:val="000000" w:themeColor="text1"/>
          <w:sz w:val="28"/>
          <w:szCs w:val="28"/>
        </w:rPr>
        <w:t xml:space="preserve">отечественных и зарубежных исследованиях </w:t>
      </w:r>
      <w:r w:rsidRPr="00E0742F">
        <w:rPr>
          <w:color w:val="000000" w:themeColor="text1"/>
          <w:sz w:val="28"/>
          <w:szCs w:val="28"/>
        </w:rPr>
        <w:t xml:space="preserve">относительно недавно. </w:t>
      </w:r>
      <w:r w:rsidRPr="00E0742F">
        <w:rPr>
          <w:iCs/>
          <w:color w:val="000000" w:themeColor="text1"/>
          <w:spacing w:val="1"/>
          <w:sz w:val="28"/>
          <w:szCs w:val="28"/>
        </w:rPr>
        <w:t>В теоретических предположениях классиков, представителей неоклассической и современной Европейской школы экономистов конкурентные отношения в экономических процессах исследовались в традиционном понимании, вне зависимости от пространственных факторов и межрегионального взаимодействия. В соответствии с существующими теоретическими взглядами их</w:t>
      </w:r>
      <w:r w:rsidRPr="00E0742F">
        <w:rPr>
          <w:color w:val="000000" w:themeColor="text1"/>
          <w:sz w:val="28"/>
          <w:szCs w:val="28"/>
        </w:rPr>
        <w:t xml:space="preserve"> </w:t>
      </w:r>
      <w:r w:rsidRPr="00E0742F">
        <w:rPr>
          <w:iCs/>
          <w:color w:val="000000" w:themeColor="text1"/>
          <w:spacing w:val="1"/>
          <w:sz w:val="28"/>
          <w:szCs w:val="28"/>
        </w:rPr>
        <w:t xml:space="preserve">можно </w:t>
      </w:r>
      <w:r w:rsidRPr="00E0742F">
        <w:rPr>
          <w:color w:val="000000" w:themeColor="text1"/>
          <w:sz w:val="28"/>
          <w:szCs w:val="28"/>
        </w:rPr>
        <w:t xml:space="preserve">классифицировать  следующим образом: а) исследование конкурентоспособности региона в рамках концепции макроэкономики; б) конкурентные отношения региона в рамках факторов внешнего воздействия; в) микроэкономические факторы развития конкуренции и конкурентоспособности (на уровне фирм и бизнеса). </w:t>
      </w:r>
    </w:p>
    <w:p w:rsidR="00247B00" w:rsidRPr="00E0742F" w:rsidRDefault="00247B00" w:rsidP="00247B00">
      <w:pPr>
        <w:suppressAutoHyphens/>
        <w:spacing w:line="235" w:lineRule="auto"/>
        <w:ind w:firstLine="567"/>
        <w:jc w:val="both"/>
        <w:rPr>
          <w:color w:val="000000" w:themeColor="text1"/>
          <w:spacing w:val="2"/>
          <w:sz w:val="28"/>
          <w:szCs w:val="28"/>
        </w:rPr>
      </w:pPr>
      <w:r w:rsidRPr="00E0742F">
        <w:rPr>
          <w:iCs/>
          <w:color w:val="000000" w:themeColor="text1"/>
          <w:spacing w:val="1"/>
          <w:sz w:val="28"/>
          <w:szCs w:val="28"/>
        </w:rPr>
        <w:t>Следует подчеркнуть</w:t>
      </w:r>
      <w:r w:rsidRPr="00E0742F">
        <w:rPr>
          <w:color w:val="000000" w:themeColor="text1"/>
          <w:sz w:val="28"/>
          <w:szCs w:val="28"/>
        </w:rPr>
        <w:t xml:space="preserve">, что во всех вышеперечисленных направлениях пространственная специфика региональной конкурентоспособности </w:t>
      </w:r>
      <w:r w:rsidRPr="00E0742F">
        <w:rPr>
          <w:color w:val="000000" w:themeColor="text1"/>
          <w:sz w:val="28"/>
          <w:szCs w:val="28"/>
        </w:rPr>
        <w:lastRenderedPageBreak/>
        <w:t xml:space="preserve">отодвигается на второй план. С учетом этого, </w:t>
      </w:r>
      <w:r w:rsidRPr="00E0742F">
        <w:rPr>
          <w:rFonts w:eastAsia="ArialMT"/>
          <w:color w:val="000000" w:themeColor="text1"/>
          <w:sz w:val="28"/>
          <w:szCs w:val="28"/>
        </w:rPr>
        <w:t>автор</w:t>
      </w:r>
      <w:r w:rsidRPr="00E0742F">
        <w:rPr>
          <w:rFonts w:eastAsia="ArialMT"/>
          <w:color w:val="000000" w:themeColor="text1"/>
          <w:sz w:val="28"/>
          <w:szCs w:val="28"/>
          <w:lang w:val="uz-Cyrl-UZ"/>
        </w:rPr>
        <w:t>ом</w:t>
      </w:r>
      <w:r w:rsidRPr="00E0742F">
        <w:rPr>
          <w:rFonts w:eastAsia="ArialMT"/>
          <w:color w:val="000000" w:themeColor="text1"/>
          <w:sz w:val="28"/>
          <w:szCs w:val="28"/>
        </w:rPr>
        <w:t xml:space="preserve"> аргументирована необходимость </w:t>
      </w:r>
      <w:r w:rsidRPr="00E0742F">
        <w:rPr>
          <w:i/>
          <w:color w:val="000000" w:themeColor="text1"/>
          <w:sz w:val="28"/>
          <w:szCs w:val="28"/>
        </w:rPr>
        <w:t xml:space="preserve"> </w:t>
      </w:r>
      <w:r w:rsidRPr="00E0742F">
        <w:rPr>
          <w:color w:val="000000" w:themeColor="text1"/>
          <w:sz w:val="28"/>
          <w:szCs w:val="28"/>
        </w:rPr>
        <w:t xml:space="preserve">пересмотра </w:t>
      </w:r>
      <w:r w:rsidRPr="00E0742F">
        <w:rPr>
          <w:color w:val="000000" w:themeColor="text1"/>
          <w:spacing w:val="1"/>
          <w:sz w:val="28"/>
          <w:szCs w:val="28"/>
        </w:rPr>
        <w:t xml:space="preserve">существующих принципов и методов исследования </w:t>
      </w:r>
      <w:r w:rsidRPr="00E0742F">
        <w:rPr>
          <w:color w:val="000000" w:themeColor="text1"/>
          <w:sz w:val="28"/>
          <w:szCs w:val="28"/>
        </w:rPr>
        <w:t>конкурентоспособности региона</w:t>
      </w:r>
      <w:r w:rsidRPr="00E0742F">
        <w:rPr>
          <w:color w:val="000000" w:themeColor="text1"/>
          <w:spacing w:val="1"/>
          <w:sz w:val="28"/>
          <w:szCs w:val="28"/>
        </w:rPr>
        <w:t xml:space="preserve"> с целью нахождения более прагматичных подходов к у</w:t>
      </w:r>
      <w:r w:rsidRPr="00E0742F">
        <w:rPr>
          <w:color w:val="000000" w:themeColor="text1"/>
          <w:sz w:val="28"/>
          <w:szCs w:val="28"/>
        </w:rPr>
        <w:t>правлению местным потенциалом</w:t>
      </w:r>
      <w:r w:rsidRPr="00E0742F">
        <w:rPr>
          <w:color w:val="000000" w:themeColor="text1"/>
          <w:sz w:val="28"/>
          <w:szCs w:val="28"/>
          <w:lang w:val="uz-Cyrl-UZ"/>
        </w:rPr>
        <w:t xml:space="preserve">, </w:t>
      </w:r>
      <w:r w:rsidRPr="00E0742F">
        <w:rPr>
          <w:color w:val="000000" w:themeColor="text1"/>
          <w:sz w:val="28"/>
          <w:szCs w:val="28"/>
        </w:rPr>
        <w:t xml:space="preserve">ресурсами и полного использования </w:t>
      </w:r>
      <w:r w:rsidRPr="00E0742F">
        <w:rPr>
          <w:color w:val="000000" w:themeColor="text1"/>
          <w:sz w:val="28"/>
          <w:szCs w:val="28"/>
          <w:lang w:val="uz-Cyrl-UZ"/>
        </w:rPr>
        <w:t xml:space="preserve">резервов </w:t>
      </w:r>
      <w:r w:rsidRPr="00E0742F">
        <w:rPr>
          <w:color w:val="000000" w:themeColor="text1"/>
          <w:sz w:val="28"/>
          <w:szCs w:val="28"/>
        </w:rPr>
        <w:t>экономического роста</w:t>
      </w:r>
      <w:r w:rsidRPr="00E0742F">
        <w:rPr>
          <w:color w:val="000000" w:themeColor="text1"/>
          <w:spacing w:val="1"/>
          <w:sz w:val="28"/>
          <w:szCs w:val="28"/>
        </w:rPr>
        <w:t>.</w:t>
      </w:r>
      <w:r w:rsidRPr="00E0742F">
        <w:rPr>
          <w:color w:val="000000" w:themeColor="text1"/>
          <w:spacing w:val="2"/>
          <w:sz w:val="28"/>
          <w:szCs w:val="28"/>
        </w:rPr>
        <w:t xml:space="preserve"> </w:t>
      </w:r>
    </w:p>
    <w:p w:rsidR="00247B00" w:rsidRPr="00E0742F" w:rsidRDefault="00247B00" w:rsidP="00247B00">
      <w:pPr>
        <w:autoSpaceDE w:val="0"/>
        <w:autoSpaceDN w:val="0"/>
        <w:adjustRightInd w:val="0"/>
        <w:spacing w:line="235" w:lineRule="auto"/>
        <w:ind w:firstLine="567"/>
        <w:jc w:val="both"/>
        <w:rPr>
          <w:color w:val="000000" w:themeColor="text1"/>
          <w:spacing w:val="2"/>
          <w:sz w:val="28"/>
          <w:szCs w:val="28"/>
        </w:rPr>
      </w:pPr>
      <w:r w:rsidRPr="00E0742F">
        <w:rPr>
          <w:iCs/>
          <w:color w:val="000000" w:themeColor="text1"/>
          <w:spacing w:val="1"/>
          <w:sz w:val="28"/>
          <w:szCs w:val="28"/>
        </w:rPr>
        <w:t>Проведенное исследование теории экономического роста и заключений сторонников исследования данной проблематики</w:t>
      </w:r>
      <w:r w:rsidRPr="00E0742F">
        <w:rPr>
          <w:iCs/>
          <w:color w:val="000000" w:themeColor="text1"/>
          <w:vertAlign w:val="superscript"/>
        </w:rPr>
        <w:footnoteReference w:id="21"/>
      </w:r>
      <w:r w:rsidRPr="00E0742F">
        <w:rPr>
          <w:iCs/>
          <w:color w:val="000000" w:themeColor="text1"/>
          <w:spacing w:val="1"/>
          <w:sz w:val="28"/>
          <w:szCs w:val="28"/>
        </w:rPr>
        <w:t xml:space="preserve"> пространственного подхода, позволяют автору заключить, что в глобальном пространстве срабатывают механизмы, способные превратить регион в важнейшую еди</w:t>
      </w:r>
      <w:r w:rsidRPr="00E0742F">
        <w:rPr>
          <w:iCs/>
          <w:color w:val="000000" w:themeColor="text1"/>
          <w:spacing w:val="1"/>
          <w:sz w:val="28"/>
          <w:szCs w:val="28"/>
        </w:rPr>
        <w:softHyphen/>
        <w:t>ницу развития</w:t>
      </w:r>
      <w:r w:rsidRPr="00E0742F">
        <w:rPr>
          <w:rStyle w:val="a9"/>
          <w:color w:val="000000" w:themeColor="text1"/>
          <w:spacing w:val="2"/>
          <w:sz w:val="28"/>
          <w:szCs w:val="28"/>
        </w:rPr>
        <w:footnoteReference w:id="22"/>
      </w:r>
      <w:r w:rsidRPr="00E0742F">
        <w:rPr>
          <w:color w:val="000000" w:themeColor="text1"/>
          <w:spacing w:val="2"/>
          <w:sz w:val="28"/>
          <w:szCs w:val="28"/>
        </w:rPr>
        <w:t>. При этом научные и</w:t>
      </w:r>
      <w:r w:rsidRPr="00E0742F">
        <w:rPr>
          <w:color w:val="000000" w:themeColor="text1"/>
          <w:sz w:val="28"/>
          <w:szCs w:val="28"/>
        </w:rPr>
        <w:t xml:space="preserve">нструменты </w:t>
      </w:r>
      <w:r w:rsidRPr="00E0742F">
        <w:rPr>
          <w:color w:val="000000" w:themeColor="text1"/>
          <w:spacing w:val="2"/>
          <w:sz w:val="28"/>
          <w:szCs w:val="28"/>
        </w:rPr>
        <w:t xml:space="preserve">исследования процессов </w:t>
      </w:r>
      <w:r w:rsidRPr="00E0742F">
        <w:rPr>
          <w:color w:val="000000" w:themeColor="text1"/>
          <w:sz w:val="28"/>
          <w:szCs w:val="28"/>
        </w:rPr>
        <w:t>повышения конкурентоспособ</w:t>
      </w:r>
      <w:r w:rsidRPr="00E0742F">
        <w:rPr>
          <w:color w:val="000000" w:themeColor="text1"/>
          <w:sz w:val="28"/>
          <w:szCs w:val="28"/>
        </w:rPr>
        <w:softHyphen/>
      </w:r>
      <w:r w:rsidRPr="00E0742F">
        <w:rPr>
          <w:color w:val="000000" w:themeColor="text1"/>
          <w:spacing w:val="1"/>
          <w:sz w:val="28"/>
          <w:szCs w:val="28"/>
        </w:rPr>
        <w:t xml:space="preserve">ности в условиях </w:t>
      </w:r>
      <w:r w:rsidRPr="00E0742F">
        <w:rPr>
          <w:color w:val="000000" w:themeColor="text1"/>
          <w:spacing w:val="2"/>
          <w:sz w:val="28"/>
          <w:szCs w:val="28"/>
        </w:rPr>
        <w:t xml:space="preserve">ускорения интеграционных процессов и глобализации представляются недостаточно изученными с точки зрения пространственного развития. </w:t>
      </w:r>
    </w:p>
    <w:p w:rsidR="00247B00" w:rsidRPr="00E0742F" w:rsidRDefault="00247B00" w:rsidP="00247B00">
      <w:pPr>
        <w:autoSpaceDE w:val="0"/>
        <w:autoSpaceDN w:val="0"/>
        <w:adjustRightInd w:val="0"/>
        <w:jc w:val="both"/>
        <w:rPr>
          <w:color w:val="000000" w:themeColor="text1"/>
          <w:sz w:val="28"/>
          <w:szCs w:val="28"/>
        </w:rPr>
      </w:pPr>
      <w:r w:rsidRPr="00E0742F">
        <w:rPr>
          <w:color w:val="000000" w:themeColor="text1"/>
          <w:spacing w:val="2"/>
          <w:sz w:val="28"/>
          <w:szCs w:val="28"/>
        </w:rPr>
        <w:t xml:space="preserve">В этом контексте, </w:t>
      </w:r>
      <w:r w:rsidRPr="00E0742F">
        <w:rPr>
          <w:iCs/>
          <w:color w:val="000000" w:themeColor="text1"/>
          <w:spacing w:val="1"/>
          <w:sz w:val="28"/>
          <w:szCs w:val="28"/>
        </w:rPr>
        <w:t>составленная автором методология исследования</w:t>
      </w:r>
      <w:r w:rsidRPr="00E0742F">
        <w:rPr>
          <w:color w:val="000000" w:themeColor="text1"/>
          <w:sz w:val="28"/>
          <w:szCs w:val="28"/>
        </w:rPr>
        <w:t xml:space="preserve"> конкурентоспособности региона (рис.1),</w:t>
      </w:r>
      <w:r w:rsidRPr="00E0742F">
        <w:rPr>
          <w:b/>
          <w:color w:val="000000" w:themeColor="text1"/>
          <w:sz w:val="28"/>
          <w:szCs w:val="28"/>
        </w:rPr>
        <w:t xml:space="preserve"> </w:t>
      </w:r>
      <w:r w:rsidRPr="00E0742F">
        <w:rPr>
          <w:color w:val="000000" w:themeColor="text1"/>
          <w:sz w:val="28"/>
          <w:szCs w:val="28"/>
        </w:rPr>
        <w:t xml:space="preserve">отражает </w:t>
      </w:r>
      <w:r w:rsidRPr="00E0742F">
        <w:rPr>
          <w:color w:val="000000" w:themeColor="text1"/>
          <w:spacing w:val="2"/>
          <w:sz w:val="28"/>
          <w:szCs w:val="28"/>
        </w:rPr>
        <w:t>с</w:t>
      </w:r>
      <w:r w:rsidRPr="00E0742F">
        <w:rPr>
          <w:color w:val="000000" w:themeColor="text1"/>
          <w:sz w:val="28"/>
          <w:szCs w:val="28"/>
        </w:rPr>
        <w:t>ложность со</w:t>
      </w:r>
      <w:r w:rsidRPr="00E0742F">
        <w:rPr>
          <w:color w:val="000000" w:themeColor="text1"/>
          <w:spacing w:val="1"/>
          <w:sz w:val="28"/>
          <w:szCs w:val="28"/>
        </w:rPr>
        <w:t>держательной структу</w:t>
      </w:r>
      <w:r w:rsidRPr="00E0742F">
        <w:rPr>
          <w:color w:val="000000" w:themeColor="text1"/>
          <w:spacing w:val="1"/>
          <w:sz w:val="28"/>
          <w:szCs w:val="28"/>
        </w:rPr>
        <w:softHyphen/>
      </w:r>
      <w:r w:rsidRPr="00E0742F">
        <w:rPr>
          <w:color w:val="000000" w:themeColor="text1"/>
          <w:sz w:val="28"/>
          <w:szCs w:val="28"/>
        </w:rPr>
        <w:t xml:space="preserve">ры взаимодействия конкурентного потенциала, конкурентных преимуществ и в целом конкурентоспособности региона. В связи с этим, предлагается комплексный и системный подход для восприятия, исследования и интерпретирования рассматриваемых категорий. </w:t>
      </w:r>
      <w:r w:rsidRPr="00E0742F">
        <w:rPr>
          <w:iCs/>
          <w:color w:val="000000" w:themeColor="text1"/>
          <w:spacing w:val="1"/>
          <w:sz w:val="28"/>
          <w:szCs w:val="28"/>
        </w:rPr>
        <w:t>Учитывая применимость диалектического подхода при исследовании равномерного эволюционного развития процессов, и синергетического подхода – при решении задач, поддающихся формализации и эмпирическому измерению, автор предлагает исследовать конкурентоспособность региона на основе системной познавательной модели</w:t>
      </w:r>
      <w:r w:rsidRPr="00E0742F">
        <w:rPr>
          <w:color w:val="000000" w:themeColor="text1"/>
          <w:spacing w:val="-5"/>
          <w:sz w:val="28"/>
          <w:szCs w:val="28"/>
        </w:rPr>
        <w:t xml:space="preserve">, </w:t>
      </w:r>
      <w:r w:rsidRPr="00E0742F">
        <w:rPr>
          <w:color w:val="000000" w:themeColor="text1"/>
          <w:sz w:val="28"/>
          <w:szCs w:val="28"/>
        </w:rPr>
        <w:t>основу которой составляет системная парадигма</w:t>
      </w:r>
      <w:r w:rsidRPr="00E0742F">
        <w:rPr>
          <w:rStyle w:val="a9"/>
          <w:color w:val="000000" w:themeColor="text1"/>
          <w:spacing w:val="-2"/>
          <w:sz w:val="28"/>
          <w:szCs w:val="28"/>
        </w:rPr>
        <w:footnoteReference w:id="23"/>
      </w:r>
      <w:r w:rsidRPr="00E0742F">
        <w:rPr>
          <w:color w:val="000000" w:themeColor="text1"/>
          <w:sz w:val="28"/>
          <w:szCs w:val="28"/>
        </w:rPr>
        <w:t xml:space="preserve">. </w:t>
      </w:r>
    </w:p>
    <w:p w:rsidR="00247B00" w:rsidRDefault="00247B00" w:rsidP="00247B00">
      <w:pPr>
        <w:autoSpaceDE w:val="0"/>
        <w:autoSpaceDN w:val="0"/>
        <w:adjustRightInd w:val="0"/>
        <w:spacing w:line="235" w:lineRule="auto"/>
        <w:ind w:firstLine="567"/>
        <w:jc w:val="both"/>
        <w:rPr>
          <w:color w:val="000000" w:themeColor="text1"/>
          <w:sz w:val="28"/>
          <w:szCs w:val="28"/>
        </w:rPr>
      </w:pPr>
      <w:r w:rsidRPr="00E0742F">
        <w:rPr>
          <w:color w:val="000000" w:themeColor="text1"/>
          <w:spacing w:val="1"/>
          <w:sz w:val="28"/>
          <w:szCs w:val="28"/>
        </w:rPr>
        <w:t>Использование</w:t>
      </w:r>
      <w:r w:rsidRPr="00E0742F">
        <w:rPr>
          <w:color w:val="000000" w:themeColor="text1"/>
          <w:spacing w:val="-2"/>
          <w:sz w:val="28"/>
          <w:szCs w:val="28"/>
        </w:rPr>
        <w:t xml:space="preserve"> данной методологии представляется наиболее объективным и репрезентативным, исходя из тех соображений, </w:t>
      </w:r>
      <w:r w:rsidRPr="00E0742F">
        <w:rPr>
          <w:color w:val="000000" w:themeColor="text1"/>
          <w:sz w:val="28"/>
          <w:szCs w:val="28"/>
        </w:rPr>
        <w:t xml:space="preserve">что в отличие от других моделей, системная познавательная модель позволяет исследовать взаимодействие множества </w:t>
      </w:r>
      <w:r w:rsidRPr="00E0742F">
        <w:rPr>
          <w:bCs/>
          <w:color w:val="000000" w:themeColor="text1"/>
          <w:sz w:val="28"/>
          <w:szCs w:val="28"/>
        </w:rPr>
        <w:t xml:space="preserve">процессов и разнородных </w:t>
      </w:r>
      <w:r w:rsidRPr="00E0742F">
        <w:rPr>
          <w:color w:val="000000" w:themeColor="text1"/>
          <w:sz w:val="28"/>
          <w:szCs w:val="28"/>
        </w:rPr>
        <w:t>явлений, касающихся как природных, так и экономических объектов, субъектов и институтов, а также исследовать отражение эндогенных факторов на уровне регионов.</w:t>
      </w:r>
    </w:p>
    <w:p w:rsidR="00E97904" w:rsidRPr="00E0742F" w:rsidRDefault="00E97904" w:rsidP="00E97904">
      <w:pPr>
        <w:spacing w:line="235" w:lineRule="auto"/>
        <w:ind w:firstLine="567"/>
        <w:jc w:val="both"/>
        <w:rPr>
          <w:color w:val="000000" w:themeColor="text1"/>
          <w:sz w:val="28"/>
          <w:szCs w:val="28"/>
        </w:rPr>
      </w:pPr>
      <w:r w:rsidRPr="00E0742F">
        <w:rPr>
          <w:color w:val="000000" w:themeColor="text1"/>
          <w:sz w:val="28"/>
          <w:szCs w:val="28"/>
        </w:rPr>
        <w:t xml:space="preserve">Во второй главе  </w:t>
      </w:r>
      <w:r w:rsidRPr="00E0742F">
        <w:rPr>
          <w:b/>
          <w:color w:val="000000" w:themeColor="text1"/>
          <w:sz w:val="28"/>
          <w:szCs w:val="28"/>
        </w:rPr>
        <w:t xml:space="preserve">«Методические основы анализа и оценки конкурентоспособности региона» </w:t>
      </w:r>
      <w:r w:rsidRPr="00E0742F">
        <w:rPr>
          <w:color w:val="000000" w:themeColor="text1"/>
          <w:sz w:val="28"/>
          <w:szCs w:val="28"/>
        </w:rPr>
        <w:t>предложен подход логически последовательной и системной оценки конкурентоспособности региона, исходя из ее многоаспектности и многофакторности, определен методический подход экономической диагностики конкурентоспособности регионов с применением экономико-математических моделей.</w:t>
      </w:r>
    </w:p>
    <w:p w:rsidR="00E97904" w:rsidRPr="00E0742F" w:rsidRDefault="00E97904" w:rsidP="00E97904">
      <w:pPr>
        <w:pStyle w:val="af3"/>
        <w:suppressAutoHyphens/>
        <w:spacing w:after="0" w:line="235" w:lineRule="auto"/>
        <w:ind w:left="0" w:firstLine="567"/>
        <w:jc w:val="both"/>
        <w:rPr>
          <w:rFonts w:ascii="Times New Roman" w:hAnsi="Times New Roman"/>
          <w:color w:val="000000" w:themeColor="text1"/>
          <w:sz w:val="28"/>
          <w:szCs w:val="28"/>
        </w:rPr>
      </w:pPr>
      <w:r w:rsidRPr="00E0742F">
        <w:rPr>
          <w:rFonts w:ascii="Times New Roman" w:eastAsia="Times New Roman" w:hAnsi="Times New Roman"/>
          <w:color w:val="000000" w:themeColor="text1"/>
          <w:sz w:val="28"/>
          <w:szCs w:val="28"/>
          <w:lang w:eastAsia="ru-RU"/>
        </w:rPr>
        <w:t>Для формирования</w:t>
      </w:r>
      <w:r w:rsidRPr="00E0742F">
        <w:rPr>
          <w:rFonts w:ascii="Times New Roman" w:eastAsia="Times New Roman" w:hAnsi="Times New Roman"/>
          <w:b/>
          <w:color w:val="000000" w:themeColor="text1"/>
          <w:sz w:val="28"/>
          <w:szCs w:val="28"/>
          <w:lang w:eastAsia="ru-RU"/>
        </w:rPr>
        <w:t xml:space="preserve"> </w:t>
      </w:r>
      <w:r w:rsidRPr="00E0742F">
        <w:rPr>
          <w:rFonts w:ascii="Times New Roman" w:eastAsia="Times New Roman" w:hAnsi="Times New Roman"/>
          <w:color w:val="000000" w:themeColor="text1"/>
          <w:sz w:val="28"/>
          <w:szCs w:val="28"/>
          <w:lang w:eastAsia="ru-RU"/>
        </w:rPr>
        <w:t>критериев и детерминантов оценки  конкурентоспособности региона</w:t>
      </w:r>
      <w:r w:rsidRPr="00E0742F">
        <w:rPr>
          <w:rFonts w:ascii="Times New Roman" w:eastAsia="Times New Roman" w:hAnsi="Times New Roman"/>
          <w:b/>
          <w:color w:val="000000" w:themeColor="text1"/>
          <w:sz w:val="28"/>
          <w:szCs w:val="28"/>
          <w:lang w:eastAsia="ru-RU"/>
        </w:rPr>
        <w:t xml:space="preserve"> </w:t>
      </w:r>
      <w:r w:rsidRPr="00E0742F">
        <w:rPr>
          <w:rFonts w:ascii="Times New Roman" w:eastAsia="Times New Roman" w:hAnsi="Times New Roman"/>
          <w:color w:val="000000" w:themeColor="text1"/>
          <w:sz w:val="28"/>
          <w:szCs w:val="28"/>
          <w:lang w:eastAsia="ru-RU"/>
        </w:rPr>
        <w:t xml:space="preserve">проведен обзор </w:t>
      </w:r>
      <w:r w:rsidRPr="00E0742F">
        <w:rPr>
          <w:rFonts w:ascii="Times New Roman" w:hAnsi="Times New Roman"/>
          <w:color w:val="000000" w:themeColor="text1"/>
          <w:sz w:val="28"/>
          <w:szCs w:val="28"/>
        </w:rPr>
        <w:t xml:space="preserve">существующих подходов к оценке  конкурентоспособности региона.  Учитывая, что конкурентный потенциал </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региона</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является </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сложным</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и </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многогранным</w:t>
      </w:r>
      <w:r>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 понятием, </w:t>
      </w:r>
    </w:p>
    <w:p w:rsidR="00247B00" w:rsidRPr="00E0742F" w:rsidRDefault="00F24DDD" w:rsidP="00247B00">
      <w:pPr>
        <w:shd w:val="clear" w:color="auto" w:fill="FFFFFF"/>
        <w:jc w:val="both"/>
        <w:rPr>
          <w:color w:val="000000" w:themeColor="text1"/>
          <w:sz w:val="28"/>
          <w:szCs w:val="28"/>
        </w:rPr>
      </w:pPr>
      <w:r>
        <w:rPr>
          <w:noProof/>
          <w:color w:val="000000" w:themeColor="text1"/>
          <w:sz w:val="28"/>
          <w:szCs w:val="28"/>
        </w:rPr>
        <w:lastRenderedPageBreak/>
        <w:pict>
          <v:rect id="_x0000_s46770" style="position:absolute;left:0;text-align:left;margin-left:206.95pt;margin-top:547.05pt;width:109.4pt;height:83.65pt;z-index:252374016" filled="f" fillcolor="#d6e3bc [1302]" strokeweight="1pt">
            <v:stroke dashstyle="dashDot"/>
          </v:rect>
        </w:pict>
      </w:r>
      <w:r>
        <w:rPr>
          <w:noProof/>
          <w:color w:val="000000" w:themeColor="text1"/>
          <w:sz w:val="28"/>
          <w:szCs w:val="28"/>
        </w:rPr>
        <w:pict>
          <v:line id="_x0000_s46777" style="position:absolute;left:0;text-align:left;z-index:252381184" from="225.5pt,505.8pt" to="225.5pt,510.85pt"/>
        </w:pict>
      </w:r>
      <w:r>
        <w:rPr>
          <w:noProof/>
          <w:color w:val="000000" w:themeColor="text1"/>
          <w:sz w:val="28"/>
          <w:szCs w:val="28"/>
        </w:rPr>
        <w:pict>
          <v:shape id="_x0000_s46774" type="#_x0000_t202" style="position:absolute;left:0;text-align:left;margin-left:210.3pt;margin-top:552.8pt;width:101.05pt;height:46.55pt;z-index:252378112" fillcolor="#d6e3bc [1302]">
            <v:textbox style="mso-next-textbox:#_x0000_s46774" inset="0,,0">
              <w:txbxContent>
                <w:p w:rsidR="0015316D" w:rsidRDefault="0015316D" w:rsidP="00247B00">
                  <w:pPr>
                    <w:spacing w:line="192" w:lineRule="auto"/>
                    <w:jc w:val="center"/>
                    <w:rPr>
                      <w:sz w:val="20"/>
                      <w:szCs w:val="20"/>
                    </w:rPr>
                  </w:pPr>
                  <w:r w:rsidRPr="00CE6031">
                    <w:rPr>
                      <w:sz w:val="20"/>
                      <w:szCs w:val="20"/>
                    </w:rPr>
                    <w:t xml:space="preserve">Политическая </w:t>
                  </w:r>
                </w:p>
                <w:p w:rsidR="0015316D" w:rsidRPr="00CE6031" w:rsidRDefault="0015316D" w:rsidP="00247B00">
                  <w:pPr>
                    <w:spacing w:line="192" w:lineRule="auto"/>
                    <w:jc w:val="center"/>
                    <w:rPr>
                      <w:sz w:val="20"/>
                      <w:szCs w:val="20"/>
                    </w:rPr>
                  </w:pPr>
                  <w:r w:rsidRPr="00CE6031">
                    <w:rPr>
                      <w:sz w:val="20"/>
                      <w:szCs w:val="20"/>
                    </w:rPr>
                    <w:t xml:space="preserve">обстановка </w:t>
                  </w:r>
                  <w:r>
                    <w:rPr>
                      <w:sz w:val="20"/>
                      <w:szCs w:val="20"/>
                    </w:rPr>
                    <w:t>и в</w:t>
                  </w:r>
                  <w:r w:rsidRPr="00CE6031">
                    <w:rPr>
                      <w:sz w:val="20"/>
                      <w:szCs w:val="20"/>
                    </w:rPr>
                    <w:t>нешнеторговые</w:t>
                  </w:r>
                  <w:r>
                    <w:rPr>
                      <w:sz w:val="20"/>
                      <w:szCs w:val="20"/>
                    </w:rPr>
                    <w:t xml:space="preserve"> </w:t>
                  </w:r>
                  <w:r w:rsidRPr="00CE6031">
                    <w:rPr>
                      <w:sz w:val="20"/>
                      <w:szCs w:val="20"/>
                    </w:rPr>
                    <w:t>условия</w:t>
                  </w:r>
                </w:p>
                <w:p w:rsidR="0015316D" w:rsidRPr="00CE6031" w:rsidRDefault="0015316D" w:rsidP="00247B00">
                  <w:pPr>
                    <w:jc w:val="center"/>
                    <w:rPr>
                      <w:sz w:val="20"/>
                      <w:szCs w:val="20"/>
                    </w:rPr>
                  </w:pPr>
                </w:p>
                <w:p w:rsidR="0015316D" w:rsidRPr="00CE6031" w:rsidRDefault="0015316D" w:rsidP="00247B00">
                  <w:pPr>
                    <w:jc w:val="center"/>
                    <w:rPr>
                      <w:sz w:val="20"/>
                      <w:szCs w:val="20"/>
                    </w:rPr>
                  </w:pPr>
                </w:p>
              </w:txbxContent>
            </v:textbox>
          </v:shape>
        </w:pict>
      </w:r>
      <w:r>
        <w:rPr>
          <w:noProof/>
          <w:color w:val="000000" w:themeColor="text1"/>
          <w:sz w:val="28"/>
          <w:szCs w:val="28"/>
        </w:rPr>
        <w:pict>
          <v:rect id="_x0000_s46769" style="position:absolute;left:0;text-align:left;margin-left:322.15pt;margin-top:547.05pt;width:143.1pt;height:85.7pt;z-index:252372992" filled="f" fillcolor="#d6e3bc [1302]" strokeweight="1pt">
            <v:stroke dashstyle="dashDot"/>
          </v:rect>
        </w:pict>
      </w:r>
      <w:r>
        <w:rPr>
          <w:noProof/>
          <w:color w:val="000000" w:themeColor="text1"/>
          <w:sz w:val="28"/>
          <w:szCs w:val="28"/>
        </w:rPr>
        <w:pict>
          <v:line id="_x0000_s46800" style="position:absolute;left:0;text-align:left;z-index:252404736" from="397.05pt,668.2pt" to="397.35pt,674.75pt">
            <v:stroke endarrow="block"/>
          </v:line>
        </w:pict>
      </w:r>
      <w:r>
        <w:rPr>
          <w:noProof/>
          <w:color w:val="000000" w:themeColor="text1"/>
          <w:sz w:val="28"/>
          <w:szCs w:val="28"/>
        </w:rPr>
        <w:pict>
          <v:line id="_x0000_s46799" style="position:absolute;left:0;text-align:left;z-index:252403712" from="159.3pt,663.6pt" to="159.35pt,674.05pt">
            <v:stroke endarrow="block"/>
          </v:line>
        </w:pict>
      </w:r>
      <w:r>
        <w:rPr>
          <w:noProof/>
          <w:color w:val="000000" w:themeColor="text1"/>
          <w:sz w:val="28"/>
          <w:szCs w:val="28"/>
        </w:rPr>
        <w:pict>
          <v:line id="_x0000_s46798" style="position:absolute;left:0;text-align:left;flip:x;z-index:252402688" from="397.05pt,630.35pt" to="397.1pt,640.15pt">
            <v:stroke endarrow="block"/>
          </v:line>
        </w:pict>
      </w:r>
      <w:r>
        <w:rPr>
          <w:noProof/>
          <w:color w:val="000000" w:themeColor="text1"/>
          <w:sz w:val="28"/>
          <w:szCs w:val="28"/>
        </w:rPr>
        <w:pict>
          <v:line id="_x0000_s46797" style="position:absolute;left:0;text-align:left;z-index:252401664" from="158.4pt,615.35pt" to="158.45pt,623.05pt">
            <v:stroke endarrow="block"/>
          </v:line>
        </w:pict>
      </w:r>
      <w:r>
        <w:rPr>
          <w:noProof/>
          <w:color w:val="000000" w:themeColor="text1"/>
          <w:sz w:val="28"/>
          <w:szCs w:val="28"/>
        </w:rPr>
        <w:pict>
          <v:line id="_x0000_s46796" style="position:absolute;left:0;text-align:left;z-index:252400640" from="54.45pt,613.55pt" to="54.85pt,621.75pt">
            <v:stroke endarrow="block"/>
          </v:line>
        </w:pict>
      </w:r>
      <w:r>
        <w:rPr>
          <w:noProof/>
          <w:color w:val="000000" w:themeColor="text1"/>
          <w:sz w:val="28"/>
          <w:szCs w:val="28"/>
        </w:rPr>
        <w:pict>
          <v:line id="_x0000_s46795" style="position:absolute;left:0;text-align:left;z-index:252399616" from="398.75pt,542.4pt" to="398.8pt,552.05pt">
            <v:stroke endarrow="block"/>
          </v:line>
        </w:pict>
      </w:r>
      <w:r>
        <w:rPr>
          <w:noProof/>
          <w:color w:val="000000" w:themeColor="text1"/>
          <w:sz w:val="28"/>
          <w:szCs w:val="28"/>
        </w:rPr>
        <w:pict>
          <v:line id="_x0000_s46794" style="position:absolute;left:0;text-align:left;z-index:252398592" from="261.8pt,542.4pt" to="261.85pt,552.8pt">
            <v:stroke endarrow="block"/>
          </v:line>
        </w:pict>
      </w:r>
      <w:r>
        <w:rPr>
          <w:noProof/>
          <w:color w:val="000000" w:themeColor="text1"/>
          <w:sz w:val="28"/>
          <w:szCs w:val="28"/>
        </w:rPr>
        <w:pict>
          <v:line id="_x0000_s46793" style="position:absolute;left:0;text-align:left;flip:x;z-index:252397568" from="159.3pt,542.4pt" to="159.35pt,552.8pt">
            <v:stroke endarrow="block"/>
          </v:line>
        </w:pict>
      </w:r>
      <w:r>
        <w:rPr>
          <w:noProof/>
          <w:color w:val="000000" w:themeColor="text1"/>
          <w:sz w:val="28"/>
          <w:szCs w:val="28"/>
        </w:rPr>
        <w:pict>
          <v:line id="_x0000_s46792" style="position:absolute;left:0;text-align:left;z-index:252396544" from="54.4pt,542.4pt" to="54.5pt,552.8pt">
            <v:stroke endarrow="block"/>
          </v:line>
        </w:pict>
      </w:r>
      <w:r>
        <w:rPr>
          <w:noProof/>
          <w:color w:val="000000" w:themeColor="text1"/>
          <w:sz w:val="28"/>
          <w:szCs w:val="28"/>
        </w:rPr>
        <w:pict>
          <v:shape id="_x0000_s46791" type="#_x0000_t202" style="position:absolute;left:0;text-align:left;margin-left:116.45pt;margin-top:622.65pt;width:85.15pt;height:41.65pt;z-index:252395520" fillcolor="#d6e3bc [1302]">
            <v:textbox style="mso-next-textbox:#_x0000_s46791" inset="0,,0">
              <w:txbxContent>
                <w:p w:rsidR="0015316D" w:rsidRDefault="0015316D" w:rsidP="00247B00">
                  <w:pPr>
                    <w:jc w:val="center"/>
                    <w:rPr>
                      <w:sz w:val="20"/>
                      <w:szCs w:val="20"/>
                    </w:rPr>
                  </w:pPr>
                  <w:r w:rsidRPr="00CE6031">
                    <w:rPr>
                      <w:sz w:val="20"/>
                      <w:szCs w:val="20"/>
                    </w:rPr>
                    <w:t xml:space="preserve">Инновационно-инвестиционная </w:t>
                  </w:r>
                </w:p>
                <w:p w:rsidR="0015316D" w:rsidRPr="00CE6031" w:rsidRDefault="0015316D" w:rsidP="00247B00">
                  <w:pPr>
                    <w:jc w:val="center"/>
                    <w:rPr>
                      <w:sz w:val="20"/>
                      <w:szCs w:val="20"/>
                    </w:rPr>
                  </w:pPr>
                  <w:r w:rsidRPr="00CE6031">
                    <w:rPr>
                      <w:sz w:val="20"/>
                      <w:szCs w:val="20"/>
                    </w:rPr>
                    <w:t>активность</w:t>
                  </w:r>
                </w:p>
                <w:p w:rsidR="0015316D" w:rsidRPr="00112B53" w:rsidRDefault="0015316D" w:rsidP="00247B00">
                  <w:pPr>
                    <w:rPr>
                      <w:szCs w:val="20"/>
                    </w:rPr>
                  </w:pPr>
                </w:p>
              </w:txbxContent>
            </v:textbox>
          </v:shape>
        </w:pict>
      </w:r>
      <w:r>
        <w:rPr>
          <w:noProof/>
          <w:color w:val="000000" w:themeColor="text1"/>
          <w:sz w:val="28"/>
          <w:szCs w:val="28"/>
        </w:rPr>
        <w:pict>
          <v:shape id="_x0000_s46790" type="#_x0000_t202" style="position:absolute;left:0;text-align:left;margin-left:4.95pt;margin-top:620.95pt;width:98.45pt;height:43.95pt;z-index:252394496" fillcolor="#d6e3bc [1302]">
            <v:textbox style="mso-next-textbox:#_x0000_s46790" inset="0,,0">
              <w:txbxContent>
                <w:p w:rsidR="0015316D" w:rsidRPr="00CE6031" w:rsidRDefault="0015316D" w:rsidP="00247B00">
                  <w:pPr>
                    <w:spacing w:line="192" w:lineRule="auto"/>
                    <w:jc w:val="center"/>
                    <w:rPr>
                      <w:sz w:val="20"/>
                      <w:szCs w:val="20"/>
                    </w:rPr>
                  </w:pPr>
                  <w:r w:rsidRPr="00335860">
                    <w:rPr>
                      <w:sz w:val="20"/>
                      <w:szCs w:val="20"/>
                    </w:rPr>
                    <w:t>Общая продуктивность факторов</w:t>
                  </w:r>
                </w:p>
              </w:txbxContent>
            </v:textbox>
          </v:shape>
        </w:pict>
      </w:r>
      <w:r>
        <w:rPr>
          <w:noProof/>
          <w:color w:val="000000" w:themeColor="text1"/>
          <w:sz w:val="28"/>
          <w:szCs w:val="28"/>
        </w:rPr>
        <w:pict>
          <v:shape id="_x0000_s46789" type="#_x0000_t202" style="position:absolute;left:0;text-align:left;margin-left:371.05pt;margin-top:639.45pt;width:93.05pt;height:28.75pt;z-index:252393472" fillcolor="#d6e3bc [1302]">
            <v:textbox style="mso-next-textbox:#_x0000_s46789" inset="0,,0">
              <w:txbxContent>
                <w:p w:rsidR="0015316D" w:rsidRPr="00CE6031" w:rsidRDefault="0015316D" w:rsidP="00247B00">
                  <w:pPr>
                    <w:jc w:val="center"/>
                    <w:rPr>
                      <w:sz w:val="20"/>
                      <w:szCs w:val="20"/>
                    </w:rPr>
                  </w:pPr>
                  <w:r w:rsidRPr="00CE6031">
                    <w:rPr>
                      <w:sz w:val="20"/>
                      <w:szCs w:val="20"/>
                    </w:rPr>
                    <w:t>Открытость экономики</w:t>
                  </w:r>
                </w:p>
                <w:p w:rsidR="0015316D" w:rsidRPr="00960F82" w:rsidRDefault="0015316D" w:rsidP="00247B00">
                  <w:pPr>
                    <w:rPr>
                      <w:szCs w:val="20"/>
                    </w:rPr>
                  </w:pPr>
                </w:p>
              </w:txbxContent>
            </v:textbox>
          </v:shape>
        </w:pict>
      </w:r>
      <w:r>
        <w:rPr>
          <w:noProof/>
          <w:color w:val="000000" w:themeColor="text1"/>
          <w:sz w:val="28"/>
          <w:szCs w:val="28"/>
        </w:rPr>
        <w:pict>
          <v:line id="_x0000_s46788" style="position:absolute;left:0;text-align:left;z-index:252392448" from="54.85pt,664.3pt" to="54.9pt,674.75pt">
            <v:stroke endarrow="block"/>
          </v:line>
        </w:pict>
      </w:r>
      <w:r>
        <w:rPr>
          <w:noProof/>
          <w:color w:val="000000" w:themeColor="text1"/>
          <w:sz w:val="28"/>
          <w:szCs w:val="28"/>
        </w:rPr>
        <w:pict>
          <v:shape id="_x0000_s46787" type="#_x0000_t202" style="position:absolute;left:0;text-align:left;margin-left:31.8pt;margin-top:674.75pt;width:417pt;height:20.95pt;z-index:252391424" fillcolor="#92b1d6">
            <v:textbox style="mso-next-textbox:#_x0000_s46787" inset="0,,0">
              <w:txbxContent>
                <w:p w:rsidR="0015316D" w:rsidRPr="00EB415C" w:rsidRDefault="0015316D" w:rsidP="00247B00">
                  <w:pPr>
                    <w:jc w:val="center"/>
                    <w:rPr>
                      <w:b/>
                      <w:sz w:val="20"/>
                      <w:szCs w:val="20"/>
                    </w:rPr>
                  </w:pPr>
                  <w:r w:rsidRPr="00EB415C">
                    <w:rPr>
                      <w:b/>
                      <w:sz w:val="20"/>
                      <w:szCs w:val="20"/>
                    </w:rPr>
                    <w:t xml:space="preserve">Конкурентоспособность региона </w:t>
                  </w:r>
                </w:p>
                <w:p w:rsidR="0015316D" w:rsidRPr="00112B53" w:rsidRDefault="0015316D" w:rsidP="00247B00">
                  <w:pPr>
                    <w:rPr>
                      <w:szCs w:val="20"/>
                    </w:rPr>
                  </w:pPr>
                </w:p>
              </w:txbxContent>
            </v:textbox>
          </v:shape>
        </w:pict>
      </w:r>
      <w:r>
        <w:rPr>
          <w:noProof/>
          <w:color w:val="000000" w:themeColor="text1"/>
          <w:sz w:val="28"/>
          <w:szCs w:val="28"/>
        </w:rPr>
        <w:pict>
          <v:line id="_x0000_s46786" style="position:absolute;left:0;text-align:left;z-index:252390400" from="261.05pt,511.55pt" to="261.8pt,522.75pt">
            <v:stroke endarrow="block"/>
          </v:line>
        </w:pict>
      </w:r>
      <w:r>
        <w:rPr>
          <w:noProof/>
          <w:color w:val="000000" w:themeColor="text1"/>
          <w:sz w:val="28"/>
          <w:szCs w:val="28"/>
        </w:rPr>
        <w:pict>
          <v:shape id="_x0000_s46785" type="#_x0000_t202" style="position:absolute;left:0;text-align:left;margin-left:122.65pt;margin-top:585.55pt;width:72.25pt;height:28.55pt;z-index:252389376" fillcolor="#d6e3bc [1302]">
            <v:textbox style="mso-next-textbox:#_x0000_s46785" inset=".5mm,,.5mm">
              <w:txbxContent>
                <w:p w:rsidR="0015316D" w:rsidRPr="00CE6031" w:rsidRDefault="0015316D" w:rsidP="00247B00">
                  <w:pPr>
                    <w:jc w:val="center"/>
                    <w:rPr>
                      <w:sz w:val="20"/>
                      <w:szCs w:val="20"/>
                    </w:rPr>
                  </w:pPr>
                  <w:r w:rsidRPr="00CE6031">
                    <w:rPr>
                      <w:sz w:val="20"/>
                      <w:szCs w:val="20"/>
                    </w:rPr>
                    <w:t>Инвестици</w:t>
                  </w:r>
                  <w:r>
                    <w:rPr>
                      <w:sz w:val="20"/>
                      <w:szCs w:val="20"/>
                    </w:rPr>
                    <w:t>и и и</w:t>
                  </w:r>
                  <w:r w:rsidRPr="00CE6031">
                    <w:rPr>
                      <w:sz w:val="20"/>
                      <w:szCs w:val="20"/>
                    </w:rPr>
                    <w:t>нноваци</w:t>
                  </w:r>
                  <w:r>
                    <w:rPr>
                      <w:sz w:val="20"/>
                      <w:szCs w:val="20"/>
                    </w:rPr>
                    <w:t>и</w:t>
                  </w:r>
                </w:p>
              </w:txbxContent>
            </v:textbox>
          </v:shape>
        </w:pict>
      </w:r>
      <w:r>
        <w:rPr>
          <w:noProof/>
          <w:color w:val="000000" w:themeColor="text1"/>
          <w:sz w:val="28"/>
          <w:szCs w:val="28"/>
        </w:rPr>
        <w:pict>
          <v:shape id="_x0000_s46784" type="#_x0000_t202" style="position:absolute;left:0;text-align:left;margin-left:122.6pt;margin-top:552.8pt;width:72.3pt;height:28.9pt;z-index:252388352" fillcolor="#d6e3bc [1302]">
            <v:textbox style="mso-next-textbox:#_x0000_s46784" inset="0,,0">
              <w:txbxContent>
                <w:p w:rsidR="0015316D" w:rsidRPr="008F3242" w:rsidRDefault="0015316D" w:rsidP="00247B00">
                  <w:pPr>
                    <w:jc w:val="center"/>
                    <w:rPr>
                      <w:sz w:val="20"/>
                      <w:szCs w:val="20"/>
                      <w:lang w:val="uz-Cyrl-UZ"/>
                    </w:rPr>
                  </w:pPr>
                  <w:r>
                    <w:rPr>
                      <w:sz w:val="20"/>
                      <w:szCs w:val="20"/>
                      <w:lang w:val="uz-Cyrl-UZ"/>
                    </w:rPr>
                    <w:t>Образование и управление</w:t>
                  </w:r>
                </w:p>
                <w:p w:rsidR="0015316D" w:rsidRPr="00CE6031" w:rsidRDefault="0015316D" w:rsidP="00247B00">
                  <w:pPr>
                    <w:jc w:val="center"/>
                    <w:rPr>
                      <w:sz w:val="20"/>
                      <w:szCs w:val="20"/>
                    </w:rPr>
                  </w:pPr>
                </w:p>
              </w:txbxContent>
            </v:textbox>
          </v:shape>
        </w:pict>
      </w:r>
      <w:r>
        <w:rPr>
          <w:noProof/>
          <w:color w:val="000000" w:themeColor="text1"/>
          <w:sz w:val="28"/>
          <w:szCs w:val="28"/>
        </w:rPr>
        <w:pict>
          <v:shape id="_x0000_s46783" type="#_x0000_t202" style="position:absolute;left:0;text-align:left;margin-left:120.85pt;margin-top:522.5pt;width:79.15pt;height:19.9pt;z-index:252387328" fillcolor="#d6e3bc [1302]">
            <v:textbox style="mso-next-textbox:#_x0000_s46783" inset="0,,0">
              <w:txbxContent>
                <w:p w:rsidR="0015316D" w:rsidRPr="00CE6031" w:rsidRDefault="0015316D" w:rsidP="00247B00">
                  <w:pPr>
                    <w:jc w:val="center"/>
                    <w:rPr>
                      <w:sz w:val="20"/>
                      <w:szCs w:val="20"/>
                    </w:rPr>
                  </w:pPr>
                  <w:r w:rsidRPr="00CE6031">
                    <w:rPr>
                      <w:sz w:val="20"/>
                      <w:szCs w:val="20"/>
                    </w:rPr>
                    <w:t xml:space="preserve">Процессные </w:t>
                  </w:r>
                </w:p>
                <w:p w:rsidR="0015316D" w:rsidRPr="00B24728" w:rsidRDefault="0015316D" w:rsidP="00247B00">
                  <w:pPr>
                    <w:rPr>
                      <w:szCs w:val="20"/>
                    </w:rPr>
                  </w:pPr>
                </w:p>
              </w:txbxContent>
            </v:textbox>
          </v:shape>
        </w:pict>
      </w:r>
      <w:r>
        <w:rPr>
          <w:noProof/>
          <w:color w:val="000000" w:themeColor="text1"/>
          <w:sz w:val="28"/>
          <w:szCs w:val="28"/>
        </w:rPr>
        <w:pict>
          <v:shape id="_x0000_s46782" type="#_x0000_t202" style="position:absolute;left:0;text-align:left;margin-left:4.95pt;margin-top:585.55pt;width:98.45pt;height:22.85pt;z-index:252386304" fillcolor="#d6e3bc [1302]">
            <v:textbox style="mso-next-textbox:#_x0000_s46782">
              <w:txbxContent>
                <w:p w:rsidR="0015316D" w:rsidRPr="00B24728" w:rsidRDefault="0015316D" w:rsidP="00247B00">
                  <w:pPr>
                    <w:jc w:val="center"/>
                    <w:rPr>
                      <w:szCs w:val="20"/>
                    </w:rPr>
                  </w:pPr>
                  <w:r w:rsidRPr="00CE6031">
                    <w:rPr>
                      <w:sz w:val="20"/>
                      <w:szCs w:val="20"/>
                    </w:rPr>
                    <w:t>Ресурсы</w:t>
                  </w:r>
                </w:p>
              </w:txbxContent>
            </v:textbox>
          </v:shape>
        </w:pict>
      </w:r>
      <w:r>
        <w:rPr>
          <w:noProof/>
          <w:color w:val="000000" w:themeColor="text1"/>
          <w:sz w:val="28"/>
          <w:szCs w:val="28"/>
        </w:rPr>
        <w:pict>
          <v:line id="_x0000_s46781" style="position:absolute;left:0;text-align:left;z-index:252385280" from="397.1pt,511.55pt" to="397.15pt,522.75pt">
            <v:stroke endarrow="block"/>
          </v:line>
        </w:pict>
      </w:r>
      <w:r>
        <w:rPr>
          <w:noProof/>
          <w:color w:val="000000" w:themeColor="text1"/>
          <w:sz w:val="28"/>
          <w:szCs w:val="28"/>
        </w:rPr>
        <w:pict>
          <v:line id="_x0000_s46780" style="position:absolute;left:0;text-align:left;z-index:252384256" from="158.5pt,511.55pt" to="158.55pt,522.75pt">
            <v:stroke endarrow="block"/>
          </v:line>
        </w:pict>
      </w:r>
      <w:r>
        <w:rPr>
          <w:noProof/>
          <w:color w:val="000000" w:themeColor="text1"/>
          <w:sz w:val="28"/>
          <w:szCs w:val="28"/>
        </w:rPr>
        <w:pict>
          <v:line id="_x0000_s46779" style="position:absolute;left:0;text-align:left;flip:x;z-index:252383232" from="54.4pt,511.55pt" to="54.45pt,522.75pt">
            <v:stroke endarrow="block"/>
          </v:line>
        </w:pict>
      </w:r>
      <w:r>
        <w:rPr>
          <w:noProof/>
          <w:color w:val="000000" w:themeColor="text1"/>
          <w:sz w:val="28"/>
          <w:szCs w:val="28"/>
        </w:rPr>
        <w:pict>
          <v:line id="_x0000_s46778" style="position:absolute;left:0;text-align:left;z-index:252382208" from="54.45pt,510.85pt" to="397.05pt,510.9pt"/>
        </w:pict>
      </w:r>
      <w:r>
        <w:rPr>
          <w:noProof/>
          <w:color w:val="000000" w:themeColor="text1"/>
          <w:sz w:val="28"/>
          <w:szCs w:val="28"/>
        </w:rPr>
        <w:pict>
          <v:shape id="_x0000_s46776" type="#_x0000_t202" style="position:absolute;left:0;text-align:left;margin-left:4.95pt;margin-top:522.85pt;width:98.45pt;height:19.55pt;z-index:252380160" fillcolor="#d6e3bc [1302]">
            <v:textbox style="mso-next-textbox:#_x0000_s46776" inset="0,,0">
              <w:txbxContent>
                <w:p w:rsidR="0015316D" w:rsidRPr="00CE6031" w:rsidRDefault="0015316D" w:rsidP="00247B00">
                  <w:pPr>
                    <w:jc w:val="center"/>
                    <w:rPr>
                      <w:sz w:val="20"/>
                      <w:szCs w:val="20"/>
                    </w:rPr>
                  </w:pPr>
                  <w:r w:rsidRPr="00CE6031">
                    <w:rPr>
                      <w:sz w:val="20"/>
                      <w:szCs w:val="20"/>
                    </w:rPr>
                    <w:t>Объектные</w:t>
                  </w:r>
                </w:p>
                <w:p w:rsidR="0015316D" w:rsidRPr="00B24728" w:rsidRDefault="0015316D" w:rsidP="00247B00">
                  <w:pPr>
                    <w:rPr>
                      <w:szCs w:val="20"/>
                    </w:rPr>
                  </w:pPr>
                </w:p>
              </w:txbxContent>
            </v:textbox>
          </v:shape>
        </w:pict>
      </w:r>
      <w:r>
        <w:rPr>
          <w:noProof/>
          <w:color w:val="000000" w:themeColor="text1"/>
          <w:sz w:val="28"/>
          <w:szCs w:val="28"/>
        </w:rPr>
        <w:pict>
          <v:shape id="_x0000_s46775" type="#_x0000_t202" style="position:absolute;left:0;text-align:left;margin-left:343.65pt;margin-top:522.85pt;width:105.15pt;height:19.55pt;z-index:252379136" fillcolor="#d6e3bc [1302]">
            <v:textbox style="mso-next-textbox:#_x0000_s46775" inset="0,,0">
              <w:txbxContent>
                <w:p w:rsidR="0015316D" w:rsidRPr="00CE6031" w:rsidRDefault="0015316D" w:rsidP="00247B00">
                  <w:pPr>
                    <w:jc w:val="center"/>
                    <w:rPr>
                      <w:sz w:val="20"/>
                      <w:szCs w:val="20"/>
                    </w:rPr>
                  </w:pPr>
                  <w:r w:rsidRPr="00CE6031">
                    <w:rPr>
                      <w:sz w:val="20"/>
                      <w:szCs w:val="20"/>
                    </w:rPr>
                    <w:t>Проектные</w:t>
                  </w:r>
                </w:p>
                <w:p w:rsidR="0015316D" w:rsidRPr="00B24728" w:rsidRDefault="0015316D" w:rsidP="00247B00">
                  <w:pPr>
                    <w:rPr>
                      <w:szCs w:val="20"/>
                    </w:rPr>
                  </w:pPr>
                </w:p>
              </w:txbxContent>
            </v:textbox>
          </v:shape>
        </w:pict>
      </w:r>
      <w:r>
        <w:rPr>
          <w:noProof/>
          <w:color w:val="000000" w:themeColor="text1"/>
          <w:sz w:val="28"/>
          <w:szCs w:val="28"/>
        </w:rPr>
        <w:pict>
          <v:shape id="_x0000_s46773" type="#_x0000_t202" style="position:absolute;left:0;text-align:left;margin-left:4.95pt;margin-top:553.4pt;width:98.45pt;height:28.3pt;z-index:252377088" fillcolor="#d6e3bc [1302]">
            <v:textbox style="mso-next-textbox:#_x0000_s46773">
              <w:txbxContent>
                <w:p w:rsidR="0015316D" w:rsidRPr="00CE6031" w:rsidRDefault="0015316D" w:rsidP="00247B00">
                  <w:pPr>
                    <w:spacing w:line="216" w:lineRule="auto"/>
                    <w:jc w:val="center"/>
                    <w:rPr>
                      <w:sz w:val="20"/>
                      <w:szCs w:val="20"/>
                    </w:rPr>
                  </w:pPr>
                  <w:r w:rsidRPr="00CE6031">
                    <w:rPr>
                      <w:sz w:val="20"/>
                      <w:szCs w:val="20"/>
                    </w:rPr>
                    <w:t>Производств</w:t>
                  </w:r>
                  <w:r>
                    <w:rPr>
                      <w:sz w:val="20"/>
                      <w:szCs w:val="20"/>
                    </w:rPr>
                    <w:t>о и</w:t>
                  </w:r>
                  <w:r w:rsidRPr="00CE6031">
                    <w:rPr>
                      <w:sz w:val="20"/>
                      <w:szCs w:val="20"/>
                    </w:rPr>
                    <w:t xml:space="preserve"> инфраструктура</w:t>
                  </w:r>
                </w:p>
              </w:txbxContent>
            </v:textbox>
          </v:shape>
        </w:pict>
      </w:r>
      <w:r>
        <w:rPr>
          <w:noProof/>
          <w:color w:val="000000" w:themeColor="text1"/>
          <w:sz w:val="28"/>
          <w:szCs w:val="28"/>
        </w:rPr>
        <w:pict>
          <v:shape id="_x0000_s46772" type="#_x0000_t202" style="position:absolute;left:0;text-align:left;margin-left:217.15pt;margin-top:522.85pt;width:94.2pt;height:19.55pt;z-index:252376064" fillcolor="#d6e3bc [1302]">
            <v:textbox style="mso-next-textbox:#_x0000_s46772" inset="0,,0">
              <w:txbxContent>
                <w:p w:rsidR="0015316D" w:rsidRPr="00CE6031" w:rsidRDefault="0015316D" w:rsidP="00247B00">
                  <w:pPr>
                    <w:jc w:val="center"/>
                    <w:rPr>
                      <w:sz w:val="20"/>
                      <w:szCs w:val="20"/>
                    </w:rPr>
                  </w:pPr>
                  <w:r w:rsidRPr="00CE6031">
                    <w:rPr>
                      <w:sz w:val="20"/>
                      <w:szCs w:val="20"/>
                    </w:rPr>
                    <w:t>Сред</w:t>
                  </w:r>
                  <w:r>
                    <w:rPr>
                      <w:sz w:val="20"/>
                      <w:szCs w:val="20"/>
                    </w:rPr>
                    <w:t>а</w:t>
                  </w:r>
                  <w:r w:rsidRPr="00CE6031">
                    <w:rPr>
                      <w:sz w:val="20"/>
                      <w:szCs w:val="20"/>
                    </w:rPr>
                    <w:t xml:space="preserve">вые </w:t>
                  </w:r>
                </w:p>
                <w:p w:rsidR="0015316D" w:rsidRPr="00B24728" w:rsidRDefault="0015316D" w:rsidP="00247B00">
                  <w:pPr>
                    <w:rPr>
                      <w:szCs w:val="20"/>
                    </w:rPr>
                  </w:pPr>
                </w:p>
              </w:txbxContent>
            </v:textbox>
          </v:shape>
        </w:pict>
      </w:r>
      <w:r>
        <w:rPr>
          <w:noProof/>
          <w:color w:val="000000" w:themeColor="text1"/>
          <w:sz w:val="28"/>
          <w:szCs w:val="28"/>
        </w:rPr>
        <w:pict>
          <v:rect id="_x0000_s46771" style="position:absolute;left:0;text-align:left;margin-left:116.45pt;margin-top:547.75pt;width:85.15pt;height:70pt;z-index:252375040" strokeweight="1pt">
            <v:stroke dashstyle="dashDot"/>
          </v:rect>
        </w:pict>
      </w:r>
      <w:r>
        <w:rPr>
          <w:color w:val="000000" w:themeColor="text1"/>
          <w:sz w:val="28"/>
          <w:szCs w:val="28"/>
        </w:rPr>
      </w:r>
      <w:r>
        <w:rPr>
          <w:color w:val="000000" w:themeColor="text1"/>
          <w:sz w:val="28"/>
          <w:szCs w:val="28"/>
        </w:rPr>
        <w:pict>
          <v:group id="_x0000_s46662" editas="canvas" style="width:466.95pt;height:695.1pt;mso-position-horizontal-relative:char;mso-position-vertical-relative:line" coordorigin="-610,1730" coordsize="9339,13902">
            <o:lock v:ext="edit" aspectratio="t"/>
            <v:shape id="_x0000_s46663" type="#_x0000_t75" style="position:absolute;left:-610;top:1730;width:9339;height:13902" o:preferrelative="f">
              <v:fill o:detectmouseclick="t"/>
              <v:path o:extrusionok="t" o:connecttype="none"/>
              <o:lock v:ext="edit" text="t"/>
            </v:shape>
            <v:line id="_x0000_s46664" style="position:absolute" from="5219,2305" to="5221,2395">
              <v:stroke dashstyle="1 1" endcap="round"/>
            </v:line>
            <v:rect id="_x0000_s46665" style="position:absolute;left:-438;top:4363;width:9013;height:4008" strokeweight="1pt">
              <v:stroke dashstyle="dashDot"/>
            </v:rect>
            <v:shape id="_x0000_s46666" type="#_x0000_t202" style="position:absolute;left:-323;top:1730;width:8794;height:454" fillcolor="#80a3ce" strokeweight="1.5pt">
              <v:textbox style="mso-next-textbox:#_x0000_s46666">
                <w:txbxContent>
                  <w:p w:rsidR="0015316D" w:rsidRPr="006846C6" w:rsidRDefault="0015316D" w:rsidP="006846C6">
                    <w:pPr>
                      <w:jc w:val="center"/>
                      <w:rPr>
                        <w:b/>
                        <w:lang w:val="uz-Cyrl-UZ"/>
                      </w:rPr>
                    </w:pPr>
                    <w:r w:rsidRPr="006846C6">
                      <w:rPr>
                        <w:b/>
                        <w:lang w:val="uz-Cyrl-UZ"/>
                      </w:rPr>
                      <w:t>Методологический аппарат исследования конкурентоспособности региона</w:t>
                    </w:r>
                  </w:p>
                  <w:p w:rsidR="0015316D" w:rsidRPr="00410FA7" w:rsidRDefault="0015316D" w:rsidP="00247B00"/>
                </w:txbxContent>
              </v:textbox>
            </v:shape>
            <v:shape id="_x0000_s46667" type="#_x0000_t202" style="position:absolute;left:4518;top:2547;width:2049;height:575" fillcolor="#b8cce4 [1300]">
              <v:stroke dashstyle="1 1"/>
              <v:textbox style="mso-next-textbox:#_x0000_s46667" inset="0,,0">
                <w:txbxContent>
                  <w:p w:rsidR="0015316D" w:rsidRDefault="0015316D" w:rsidP="00247B00">
                    <w:pPr>
                      <w:jc w:val="center"/>
                      <w:rPr>
                        <w:color w:val="000000"/>
                        <w:spacing w:val="-4"/>
                        <w:sz w:val="20"/>
                        <w:szCs w:val="20"/>
                        <w:lang w:val="uz-Cyrl-UZ"/>
                      </w:rPr>
                    </w:pPr>
                    <w:r w:rsidRPr="00BB1550">
                      <w:rPr>
                        <w:color w:val="000000"/>
                        <w:spacing w:val="-4"/>
                        <w:sz w:val="20"/>
                        <w:szCs w:val="20"/>
                        <w:lang w:val="uz-Cyrl-UZ"/>
                      </w:rPr>
                      <w:t>Д</w:t>
                    </w:r>
                    <w:r w:rsidRPr="00BB1550">
                      <w:rPr>
                        <w:color w:val="000000"/>
                        <w:spacing w:val="-4"/>
                        <w:sz w:val="20"/>
                        <w:szCs w:val="20"/>
                      </w:rPr>
                      <w:t>иалектически</w:t>
                    </w:r>
                    <w:r w:rsidRPr="00BB1550">
                      <w:rPr>
                        <w:color w:val="000000"/>
                        <w:spacing w:val="-4"/>
                        <w:sz w:val="20"/>
                        <w:szCs w:val="20"/>
                        <w:lang w:val="uz-Cyrl-UZ"/>
                      </w:rPr>
                      <w:t>й</w:t>
                    </w:r>
                  </w:p>
                  <w:p w:rsidR="0015316D" w:rsidRPr="00BB1550" w:rsidRDefault="0015316D" w:rsidP="00247B00">
                    <w:pPr>
                      <w:jc w:val="center"/>
                      <w:rPr>
                        <w:szCs w:val="20"/>
                      </w:rPr>
                    </w:pPr>
                    <w:r>
                      <w:rPr>
                        <w:color w:val="000000"/>
                        <w:spacing w:val="-4"/>
                        <w:sz w:val="20"/>
                        <w:szCs w:val="20"/>
                        <w:lang w:val="uz-Cyrl-UZ"/>
                      </w:rPr>
                      <w:t>подход</w:t>
                    </w:r>
                  </w:p>
                  <w:p w:rsidR="0015316D" w:rsidRPr="00410FA7" w:rsidRDefault="0015316D" w:rsidP="00247B00">
                    <w:pPr>
                      <w:rPr>
                        <w:szCs w:val="20"/>
                      </w:rPr>
                    </w:pPr>
                  </w:p>
                </w:txbxContent>
              </v:textbox>
            </v:shape>
            <v:shape id="_x0000_s46668" type="#_x0000_t202" style="position:absolute;left:-526;top:2545;width:2865;height:569" fillcolor="#b8cce4 [1300]" strokeweight="1.5pt">
              <v:textbox style="mso-next-textbox:#_x0000_s46668" inset="0,,0">
                <w:txbxContent>
                  <w:p w:rsidR="0015316D" w:rsidRPr="00065226" w:rsidRDefault="0015316D" w:rsidP="00247B00">
                    <w:pPr>
                      <w:jc w:val="center"/>
                      <w:rPr>
                        <w:b/>
                        <w:szCs w:val="20"/>
                      </w:rPr>
                    </w:pPr>
                    <w:r w:rsidRPr="00065226">
                      <w:rPr>
                        <w:b/>
                        <w:sz w:val="20"/>
                        <w:szCs w:val="20"/>
                        <w:lang w:val="uz-Cyrl-UZ"/>
                      </w:rPr>
                      <w:t>С</w:t>
                    </w:r>
                    <w:r w:rsidRPr="00065226">
                      <w:rPr>
                        <w:b/>
                        <w:sz w:val="20"/>
                        <w:szCs w:val="20"/>
                      </w:rPr>
                      <w:t>истемн</w:t>
                    </w:r>
                    <w:r w:rsidRPr="00065226">
                      <w:rPr>
                        <w:b/>
                        <w:sz w:val="20"/>
                        <w:szCs w:val="20"/>
                        <w:lang w:val="uz-Cyrl-UZ"/>
                      </w:rPr>
                      <w:t>ая</w:t>
                    </w:r>
                    <w:r>
                      <w:rPr>
                        <w:b/>
                        <w:sz w:val="20"/>
                        <w:szCs w:val="20"/>
                        <w:lang w:val="uz-Cyrl-UZ"/>
                      </w:rPr>
                      <w:t xml:space="preserve"> </w:t>
                    </w:r>
                    <w:r w:rsidRPr="00065226">
                      <w:rPr>
                        <w:b/>
                        <w:sz w:val="20"/>
                        <w:szCs w:val="20"/>
                      </w:rPr>
                      <w:t>парадигм</w:t>
                    </w:r>
                    <w:r w:rsidRPr="00065226">
                      <w:rPr>
                        <w:b/>
                        <w:sz w:val="20"/>
                        <w:szCs w:val="20"/>
                        <w:lang w:val="uz-Cyrl-UZ"/>
                      </w:rPr>
                      <w:t>а</w:t>
                    </w:r>
                  </w:p>
                  <w:p w:rsidR="0015316D" w:rsidRPr="00410FA7" w:rsidRDefault="0015316D" w:rsidP="00247B00">
                    <w:pPr>
                      <w:rPr>
                        <w:szCs w:val="20"/>
                      </w:rPr>
                    </w:pPr>
                  </w:p>
                </w:txbxContent>
              </v:textbox>
            </v:shape>
            <v:line id="_x0000_s46669" style="position:absolute" from="4977,2187" to="4978,2282" strokeweight="1.5pt"/>
            <v:line id="_x0000_s46670" style="position:absolute" from="1387,2297" to="4977,2298" strokeweight="1.5pt"/>
            <v:shape id="_x0000_s46671" type="#_x0000_t202" style="position:absolute;left:2520;top:2540;width:1826;height:575" fillcolor="#b8cce4 [1300]">
              <v:stroke dashstyle="1 1"/>
              <v:textbox style="mso-next-textbox:#_x0000_s46671" inset="0,,0">
                <w:txbxContent>
                  <w:p w:rsidR="0015316D" w:rsidRDefault="0015316D" w:rsidP="00247B00">
                    <w:pPr>
                      <w:jc w:val="center"/>
                      <w:rPr>
                        <w:color w:val="000000"/>
                        <w:spacing w:val="-4"/>
                        <w:sz w:val="20"/>
                        <w:szCs w:val="20"/>
                      </w:rPr>
                    </w:pPr>
                    <w:r w:rsidRPr="00BB1550">
                      <w:rPr>
                        <w:color w:val="000000"/>
                        <w:spacing w:val="-4"/>
                        <w:sz w:val="20"/>
                        <w:szCs w:val="20"/>
                      </w:rPr>
                      <w:t>Синергетический</w:t>
                    </w:r>
                  </w:p>
                  <w:p w:rsidR="0015316D" w:rsidRPr="00BB1550" w:rsidRDefault="0015316D" w:rsidP="00247B00">
                    <w:pPr>
                      <w:jc w:val="center"/>
                      <w:rPr>
                        <w:szCs w:val="20"/>
                      </w:rPr>
                    </w:pPr>
                    <w:r>
                      <w:rPr>
                        <w:color w:val="000000"/>
                        <w:spacing w:val="-4"/>
                        <w:sz w:val="20"/>
                        <w:szCs w:val="20"/>
                      </w:rPr>
                      <w:t>подход</w:t>
                    </w:r>
                  </w:p>
                  <w:p w:rsidR="0015316D" w:rsidRPr="00410FA7" w:rsidRDefault="0015316D" w:rsidP="00247B00">
                    <w:pPr>
                      <w:rPr>
                        <w:szCs w:val="20"/>
                      </w:rPr>
                    </w:pPr>
                  </w:p>
                </w:txbxContent>
              </v:textbox>
            </v:shape>
            <v:line id="_x0000_s46672" style="position:absolute" from="1397,2298" to="1399,2545" strokeweight="1.5pt"/>
            <v:line id="_x0000_s46673" style="position:absolute" from="5692,2305" to="5694,2545">
              <v:stroke dashstyle="1 1" endcap="round"/>
            </v:line>
            <v:line id="_x0000_s46674" style="position:absolute" from="7311,2305" to="7312,2539">
              <v:stroke dashstyle="1 1" endcap="round"/>
            </v:line>
            <v:line id="_x0000_s46675" style="position:absolute" from="1385,3114" to="1387,3358"/>
            <v:shape id="_x0000_s46676" type="#_x0000_t32" style="position:absolute;left:4978;top:2291;width:2333;height:1" o:connectortype="straight">
              <v:stroke dashstyle="1 1" endcap="round"/>
            </v:shape>
            <v:shape id="_x0000_s46677" type="#_x0000_t202" style="position:absolute;left:6749;top:2539;width:1826;height:575" fillcolor="#b8cce4 [1300]">
              <v:stroke dashstyle="1 1"/>
              <v:textbox style="mso-next-textbox:#_x0000_s46677" inset="0,,0">
                <w:txbxContent>
                  <w:p w:rsidR="0015316D" w:rsidRDefault="0015316D" w:rsidP="00247B00">
                    <w:pPr>
                      <w:jc w:val="center"/>
                      <w:rPr>
                        <w:color w:val="000000"/>
                        <w:spacing w:val="-4"/>
                        <w:sz w:val="20"/>
                        <w:szCs w:val="20"/>
                      </w:rPr>
                    </w:pPr>
                    <w:r>
                      <w:rPr>
                        <w:color w:val="000000"/>
                        <w:spacing w:val="-4"/>
                        <w:sz w:val="20"/>
                        <w:szCs w:val="20"/>
                      </w:rPr>
                      <w:t>Другие</w:t>
                    </w:r>
                  </w:p>
                  <w:p w:rsidR="0015316D" w:rsidRPr="00BB1550" w:rsidRDefault="0015316D" w:rsidP="00247B00">
                    <w:pPr>
                      <w:jc w:val="center"/>
                      <w:rPr>
                        <w:szCs w:val="20"/>
                      </w:rPr>
                    </w:pPr>
                    <w:r>
                      <w:rPr>
                        <w:color w:val="000000"/>
                        <w:spacing w:val="-4"/>
                        <w:sz w:val="20"/>
                        <w:szCs w:val="20"/>
                      </w:rPr>
                      <w:t>подходы</w:t>
                    </w:r>
                  </w:p>
                  <w:p w:rsidR="0015316D" w:rsidRPr="00410FA7" w:rsidRDefault="0015316D" w:rsidP="00247B00">
                    <w:pPr>
                      <w:rPr>
                        <w:szCs w:val="20"/>
                      </w:rPr>
                    </w:pPr>
                  </w:p>
                </w:txbxContent>
              </v:textbox>
            </v:shape>
            <v:shape id="_x0000_s46678" type="#_x0000_t33" style="position:absolute;left:3433;top:2371;width:1786;height:169;rotation:180;flip:y" o:connectortype="elbow" adj="-91068,575915,-91068">
              <v:stroke dashstyle="1 1" endcap="round"/>
            </v:shape>
            <v:rect id="_x0000_s46679" style="position:absolute;left:3036;top:4511;width:5435;height:3728" strokeweight="1pt">
              <v:stroke dashstyle="1 1" endcap="round"/>
            </v:rect>
            <v:shape id="_x0000_s46680" type="#_x0000_t7" style="position:absolute;left:239;top:4602;width:2254;height:577" fillcolor="#dbe5f1 [660]">
              <v:shadow on="t"/>
              <v:textbox style="mso-next-textbox:#_x0000_s46680">
                <w:txbxContent>
                  <w:p w:rsidR="0015316D" w:rsidRPr="00F23745" w:rsidRDefault="0015316D" w:rsidP="00247B00">
                    <w:pPr>
                      <w:jc w:val="center"/>
                      <w:rPr>
                        <w:sz w:val="20"/>
                        <w:szCs w:val="20"/>
                      </w:rPr>
                    </w:pPr>
                    <w:r>
                      <w:rPr>
                        <w:sz w:val="20"/>
                        <w:szCs w:val="20"/>
                      </w:rPr>
                      <w:t>Процесс</w:t>
                    </w:r>
                  </w:p>
                  <w:p w:rsidR="0015316D" w:rsidRPr="00410FA7" w:rsidRDefault="0015316D" w:rsidP="00247B00">
                    <w:pPr>
                      <w:rPr>
                        <w:szCs w:val="20"/>
                      </w:rPr>
                    </w:pPr>
                  </w:p>
                </w:txbxContent>
              </v:textbox>
            </v:shape>
            <v:roundrect id="_x0000_s46681" style="position:absolute;left:3199;top:4885;width:5141;height:672" arcsize="10923f" fillcolor="#dbe5f1 [660]">
              <v:textbox style="mso-next-textbox:#_x0000_s46681" inset="0,,0">
                <w:txbxContent>
                  <w:p w:rsidR="0015316D" w:rsidRDefault="0015316D" w:rsidP="00247B00">
                    <w:pPr>
                      <w:jc w:val="center"/>
                      <w:rPr>
                        <w:color w:val="000000"/>
                        <w:sz w:val="20"/>
                        <w:szCs w:val="20"/>
                      </w:rPr>
                    </w:pPr>
                    <w:r>
                      <w:rPr>
                        <w:color w:val="000000"/>
                        <w:sz w:val="20"/>
                        <w:szCs w:val="20"/>
                      </w:rPr>
                      <w:t>Р</w:t>
                    </w:r>
                    <w:r w:rsidRPr="00BB1550">
                      <w:rPr>
                        <w:color w:val="000000"/>
                        <w:sz w:val="20"/>
                        <w:szCs w:val="20"/>
                      </w:rPr>
                      <w:t>азнородны</w:t>
                    </w:r>
                    <w:r>
                      <w:rPr>
                        <w:color w:val="000000"/>
                        <w:sz w:val="20"/>
                        <w:szCs w:val="20"/>
                      </w:rPr>
                      <w:t>е</w:t>
                    </w:r>
                    <w:r w:rsidRPr="00BB1550">
                      <w:rPr>
                        <w:color w:val="000000"/>
                        <w:sz w:val="20"/>
                        <w:szCs w:val="20"/>
                      </w:rPr>
                      <w:t xml:space="preserve"> экономически</w:t>
                    </w:r>
                    <w:r>
                      <w:rPr>
                        <w:color w:val="000000"/>
                        <w:sz w:val="20"/>
                        <w:szCs w:val="20"/>
                      </w:rPr>
                      <w:t>е</w:t>
                    </w:r>
                    <w:r w:rsidRPr="00BB1550">
                      <w:rPr>
                        <w:color w:val="000000"/>
                        <w:sz w:val="20"/>
                        <w:szCs w:val="20"/>
                      </w:rPr>
                      <w:t xml:space="preserve"> </w:t>
                    </w:r>
                    <w:r>
                      <w:rPr>
                        <w:color w:val="000000"/>
                        <w:sz w:val="20"/>
                        <w:szCs w:val="20"/>
                      </w:rPr>
                      <w:t xml:space="preserve">тенденции и процессы </w:t>
                    </w:r>
                  </w:p>
                  <w:p w:rsidR="0015316D" w:rsidRPr="00E6409D" w:rsidRDefault="0015316D" w:rsidP="00247B00">
                    <w:pPr>
                      <w:jc w:val="center"/>
                      <w:rPr>
                        <w:szCs w:val="20"/>
                      </w:rPr>
                    </w:pPr>
                    <w:r w:rsidRPr="00BB1550">
                      <w:rPr>
                        <w:color w:val="000000"/>
                        <w:sz w:val="20"/>
                        <w:szCs w:val="20"/>
                      </w:rPr>
                      <w:t>на мезоэкономическом уровне</w:t>
                    </w:r>
                  </w:p>
                  <w:p w:rsidR="0015316D" w:rsidRPr="00410FA7" w:rsidRDefault="0015316D" w:rsidP="00247B00">
                    <w:pPr>
                      <w:rPr>
                        <w:szCs w:val="20"/>
                      </w:rPr>
                    </w:pPr>
                  </w:p>
                </w:txbxContent>
              </v:textbox>
            </v:roundrect>
            <v:roundrect id="_x0000_s46682" style="position:absolute;left:3201;top:5622;width:5139;height:635" arcsize="10923f" fillcolor="#dbe5f1 [660]">
              <v:textbox style="mso-next-textbox:#_x0000_s46682">
                <w:txbxContent>
                  <w:p w:rsidR="0015316D" w:rsidRPr="00B82FCB" w:rsidRDefault="0015316D" w:rsidP="00247B00">
                    <w:pPr>
                      <w:jc w:val="center"/>
                      <w:rPr>
                        <w:szCs w:val="20"/>
                      </w:rPr>
                    </w:pPr>
                    <w:r>
                      <w:rPr>
                        <w:color w:val="000000"/>
                        <w:sz w:val="20"/>
                        <w:szCs w:val="20"/>
                      </w:rPr>
                      <w:t>В</w:t>
                    </w:r>
                    <w:r w:rsidRPr="00BB1550">
                      <w:rPr>
                        <w:color w:val="000000"/>
                        <w:sz w:val="20"/>
                        <w:szCs w:val="20"/>
                      </w:rPr>
                      <w:t>заимодействие природных</w:t>
                    </w:r>
                    <w:r w:rsidRPr="00BB1550">
                      <w:rPr>
                        <w:color w:val="000000"/>
                        <w:sz w:val="20"/>
                        <w:szCs w:val="20"/>
                        <w:lang w:val="uz-Cyrl-UZ"/>
                      </w:rPr>
                      <w:t>, экономических</w:t>
                    </w:r>
                    <w:r w:rsidRPr="00BB1550">
                      <w:rPr>
                        <w:color w:val="000000"/>
                        <w:sz w:val="20"/>
                        <w:szCs w:val="20"/>
                      </w:rPr>
                      <w:t xml:space="preserve">, </w:t>
                    </w:r>
                    <w:r w:rsidRPr="00BB1550">
                      <w:rPr>
                        <w:bCs/>
                        <w:color w:val="000000"/>
                        <w:sz w:val="20"/>
                        <w:szCs w:val="20"/>
                      </w:rPr>
                      <w:t xml:space="preserve">интеллектуальных </w:t>
                    </w:r>
                    <w:r w:rsidRPr="00BB1550">
                      <w:rPr>
                        <w:bCs/>
                        <w:color w:val="000000"/>
                        <w:sz w:val="20"/>
                        <w:szCs w:val="20"/>
                        <w:lang w:val="uz-Cyrl-UZ"/>
                      </w:rPr>
                      <w:t>и институциональн</w:t>
                    </w:r>
                    <w:r w:rsidRPr="00BB1550">
                      <w:rPr>
                        <w:bCs/>
                        <w:color w:val="000000"/>
                        <w:sz w:val="20"/>
                        <w:szCs w:val="20"/>
                      </w:rPr>
                      <w:t>ы</w:t>
                    </w:r>
                    <w:r w:rsidRPr="00BB1550">
                      <w:rPr>
                        <w:bCs/>
                        <w:color w:val="000000"/>
                        <w:sz w:val="20"/>
                        <w:szCs w:val="20"/>
                        <w:lang w:val="uz-Cyrl-UZ"/>
                      </w:rPr>
                      <w:t xml:space="preserve">х </w:t>
                    </w:r>
                    <w:r w:rsidRPr="00BB1550">
                      <w:rPr>
                        <w:color w:val="000000"/>
                        <w:sz w:val="20"/>
                        <w:szCs w:val="20"/>
                      </w:rPr>
                      <w:t>факторов</w:t>
                    </w:r>
                  </w:p>
                  <w:p w:rsidR="0015316D" w:rsidRPr="00410FA7" w:rsidRDefault="0015316D" w:rsidP="00247B00">
                    <w:pPr>
                      <w:rPr>
                        <w:szCs w:val="20"/>
                      </w:rPr>
                    </w:pPr>
                  </w:p>
                </w:txbxContent>
              </v:textbox>
            </v:roundrect>
            <v:roundrect id="_x0000_s46683" style="position:absolute;left:3201;top:6364;width:5139;height:727" arcsize="10923f" fillcolor="#dbe5f1 [660]">
              <v:textbox style="mso-next-textbox:#_x0000_s46683">
                <w:txbxContent>
                  <w:p w:rsidR="0015316D" w:rsidRPr="006846C6" w:rsidRDefault="0015316D" w:rsidP="006846C6">
                    <w:pPr>
                      <w:jc w:val="center"/>
                      <w:rPr>
                        <w:color w:val="000000"/>
                        <w:sz w:val="20"/>
                        <w:szCs w:val="20"/>
                      </w:rPr>
                    </w:pPr>
                    <w:r>
                      <w:rPr>
                        <w:color w:val="000000"/>
                        <w:sz w:val="20"/>
                        <w:szCs w:val="20"/>
                      </w:rPr>
                      <w:t>С</w:t>
                    </w:r>
                    <w:r w:rsidRPr="00BB1550">
                      <w:rPr>
                        <w:color w:val="000000"/>
                        <w:sz w:val="20"/>
                        <w:szCs w:val="20"/>
                      </w:rPr>
                      <w:t>истемообразующи</w:t>
                    </w:r>
                    <w:r>
                      <w:rPr>
                        <w:color w:val="000000"/>
                        <w:sz w:val="20"/>
                        <w:szCs w:val="20"/>
                      </w:rPr>
                      <w:t xml:space="preserve">е и </w:t>
                    </w:r>
                    <w:r w:rsidRPr="00BB1550">
                      <w:rPr>
                        <w:color w:val="000000"/>
                        <w:sz w:val="20"/>
                        <w:szCs w:val="20"/>
                      </w:rPr>
                      <w:t>пространственны</w:t>
                    </w:r>
                    <w:r>
                      <w:rPr>
                        <w:color w:val="000000"/>
                        <w:sz w:val="20"/>
                        <w:szCs w:val="20"/>
                      </w:rPr>
                      <w:t>е</w:t>
                    </w:r>
                    <w:r w:rsidRPr="00BB1550">
                      <w:rPr>
                        <w:color w:val="000000"/>
                        <w:sz w:val="20"/>
                        <w:szCs w:val="20"/>
                      </w:rPr>
                      <w:t xml:space="preserve"> фактор</w:t>
                    </w:r>
                    <w:r>
                      <w:rPr>
                        <w:color w:val="000000"/>
                        <w:sz w:val="20"/>
                        <w:szCs w:val="20"/>
                      </w:rPr>
                      <w:t>ы</w:t>
                    </w:r>
                    <w:r w:rsidRPr="00BB1550">
                      <w:rPr>
                        <w:color w:val="000000"/>
                        <w:sz w:val="20"/>
                        <w:szCs w:val="20"/>
                      </w:rPr>
                      <w:t xml:space="preserve"> социально-экономического развития региона</w:t>
                    </w:r>
                  </w:p>
                  <w:p w:rsidR="0015316D" w:rsidRPr="00E6409D" w:rsidRDefault="0015316D" w:rsidP="00247B00">
                    <w:pPr>
                      <w:rPr>
                        <w:szCs w:val="20"/>
                        <w:lang w:val="uz-Cyrl-UZ"/>
                      </w:rPr>
                    </w:pPr>
                  </w:p>
                </w:txbxContent>
              </v:textbox>
            </v:roundrect>
            <v:roundrect id="_x0000_s46684" style="position:absolute;left:3199;top:7177;width:5141;height:948" arcsize="10923f" fillcolor="#dbe5f1 [660]">
              <v:textbox style="mso-next-textbox:#_x0000_s46684">
                <w:txbxContent>
                  <w:p w:rsidR="0015316D" w:rsidRPr="006846C6" w:rsidRDefault="0015316D" w:rsidP="006846C6">
                    <w:pPr>
                      <w:jc w:val="center"/>
                      <w:rPr>
                        <w:color w:val="000000"/>
                        <w:sz w:val="20"/>
                        <w:szCs w:val="20"/>
                      </w:rPr>
                    </w:pPr>
                    <w:r w:rsidRPr="00263BDE">
                      <w:rPr>
                        <w:color w:val="000000"/>
                        <w:sz w:val="20"/>
                        <w:szCs w:val="20"/>
                      </w:rPr>
                      <w:t>Глобальные социально-экономически</w:t>
                    </w:r>
                    <w:r>
                      <w:rPr>
                        <w:color w:val="000000"/>
                        <w:sz w:val="20"/>
                        <w:szCs w:val="20"/>
                      </w:rPr>
                      <w:t>е</w:t>
                    </w:r>
                    <w:r w:rsidRPr="00263BDE">
                      <w:rPr>
                        <w:color w:val="000000"/>
                        <w:sz w:val="20"/>
                        <w:szCs w:val="20"/>
                      </w:rPr>
                      <w:t xml:space="preserve"> процессы, формирующие конкурентные отношения и конкурентоспособность субъектов </w:t>
                    </w:r>
                  </w:p>
                  <w:p w:rsidR="0015316D" w:rsidRPr="00410FA7" w:rsidRDefault="0015316D" w:rsidP="00247B00">
                    <w:pPr>
                      <w:rPr>
                        <w:szCs w:val="20"/>
                      </w:rPr>
                    </w:pPr>
                  </w:p>
                </w:txbxContent>
              </v:textbox>
            </v:roundrect>
            <v:shape id="_x0000_s46685" type="#_x0000_t7" style="position:absolute;left:265;top:5602;width:2228;height:582" fillcolor="#dbe5f1 [660]">
              <v:shadow on="t"/>
              <v:textbox style="mso-next-textbox:#_x0000_s46685">
                <w:txbxContent>
                  <w:p w:rsidR="0015316D" w:rsidRPr="00F23745" w:rsidRDefault="0015316D" w:rsidP="00247B00">
                    <w:pPr>
                      <w:jc w:val="center"/>
                      <w:rPr>
                        <w:sz w:val="20"/>
                        <w:szCs w:val="20"/>
                      </w:rPr>
                    </w:pPr>
                    <w:r>
                      <w:rPr>
                        <w:sz w:val="20"/>
                        <w:szCs w:val="20"/>
                      </w:rPr>
                      <w:t>Объект</w:t>
                    </w:r>
                  </w:p>
                  <w:p w:rsidR="0015316D" w:rsidRPr="00410FA7" w:rsidRDefault="0015316D" w:rsidP="00247B00">
                    <w:pPr>
                      <w:rPr>
                        <w:szCs w:val="20"/>
                      </w:rPr>
                    </w:pPr>
                  </w:p>
                </w:txbxContent>
              </v:textbox>
            </v:shape>
            <v:shape id="_x0000_s46686" type="#_x0000_t7" style="position:absolute;left:239;top:6671;width:2260;height:585" fillcolor="#dbe5f1 [660]">
              <v:shadow on="t"/>
              <v:textbox style="mso-next-textbox:#_x0000_s46686">
                <w:txbxContent>
                  <w:p w:rsidR="0015316D" w:rsidRPr="00F23745" w:rsidRDefault="0015316D" w:rsidP="00247B00">
                    <w:pPr>
                      <w:jc w:val="center"/>
                      <w:rPr>
                        <w:sz w:val="20"/>
                        <w:szCs w:val="20"/>
                      </w:rPr>
                    </w:pPr>
                    <w:r>
                      <w:rPr>
                        <w:sz w:val="20"/>
                        <w:szCs w:val="20"/>
                      </w:rPr>
                      <w:t>Проект</w:t>
                    </w:r>
                  </w:p>
                  <w:p w:rsidR="0015316D" w:rsidRPr="00410FA7" w:rsidRDefault="0015316D" w:rsidP="00247B00">
                    <w:pPr>
                      <w:rPr>
                        <w:szCs w:val="20"/>
                      </w:rPr>
                    </w:pPr>
                  </w:p>
                </w:txbxContent>
              </v:textbox>
            </v:shape>
            <v:shape id="_x0000_s46687" type="#_x0000_t7" style="position:absolute;left:265;top:7624;width:2206;height:615" fillcolor="#dbe5f1 [660]">
              <v:shadow on="t"/>
              <v:textbox style="mso-next-textbox:#_x0000_s46687">
                <w:txbxContent>
                  <w:p w:rsidR="0015316D" w:rsidRPr="00F23745" w:rsidRDefault="0015316D" w:rsidP="00247B00">
                    <w:pPr>
                      <w:jc w:val="center"/>
                      <w:rPr>
                        <w:szCs w:val="20"/>
                      </w:rPr>
                    </w:pPr>
                    <w:r>
                      <w:rPr>
                        <w:color w:val="000000"/>
                        <w:sz w:val="20"/>
                        <w:szCs w:val="20"/>
                      </w:rPr>
                      <w:t>Среда</w:t>
                    </w:r>
                  </w:p>
                  <w:p w:rsidR="0015316D" w:rsidRPr="00410FA7" w:rsidRDefault="0015316D" w:rsidP="00247B00">
                    <w:pPr>
                      <w:rPr>
                        <w:szCs w:val="20"/>
                      </w:rPr>
                    </w:pPr>
                  </w:p>
                </w:txbxContent>
              </v:textbox>
            </v:shape>
            <v:shape id="_x0000_s46688" type="#_x0000_t202" style="position:absolute;left:-324;top:4476;width:549;height:3555" stroked="f">
              <v:stroke dashstyle="dash"/>
              <v:textbox style="layout-flow:vertical;mso-layout-flow-alt:bottom-to-top;mso-next-textbox:#_x0000_s46688">
                <w:txbxContent>
                  <w:p w:rsidR="0015316D" w:rsidRPr="00E6409D" w:rsidRDefault="0015316D" w:rsidP="00247B00">
                    <w:pPr>
                      <w:jc w:val="center"/>
                      <w:rPr>
                        <w:i/>
                        <w:sz w:val="18"/>
                        <w:szCs w:val="18"/>
                      </w:rPr>
                    </w:pPr>
                    <w:r w:rsidRPr="00E6409D">
                      <w:rPr>
                        <w:i/>
                        <w:sz w:val="18"/>
                        <w:szCs w:val="18"/>
                      </w:rPr>
                      <w:t>П р о с т р а н с т в о   и с с л е д о в а н и я:</w:t>
                    </w:r>
                  </w:p>
                  <w:p w:rsidR="0015316D" w:rsidRPr="00410FA7" w:rsidRDefault="0015316D" w:rsidP="00247B00">
                    <w:pPr>
                      <w:rPr>
                        <w:szCs w:val="18"/>
                      </w:rPr>
                    </w:pPr>
                  </w:p>
                </w:txbxContent>
              </v:textbox>
            </v:shape>
            <v:shape id="_x0000_s46689" type="#_x0000_t202" style="position:absolute;left:3577;top:4525;width:4684;height:349" stroked="f">
              <v:textbox style="mso-next-textbox:#_x0000_s46689">
                <w:txbxContent>
                  <w:p w:rsidR="0015316D" w:rsidRPr="00E6409D" w:rsidRDefault="0015316D" w:rsidP="00247B00">
                    <w:pPr>
                      <w:jc w:val="center"/>
                      <w:rPr>
                        <w:i/>
                        <w:sz w:val="18"/>
                        <w:szCs w:val="18"/>
                      </w:rPr>
                    </w:pPr>
                    <w:r w:rsidRPr="00E6409D">
                      <w:rPr>
                        <w:i/>
                        <w:sz w:val="18"/>
                        <w:szCs w:val="18"/>
                      </w:rPr>
                      <w:t>И с с л е д у е м ы е   о б ъ е к т ы:</w:t>
                    </w:r>
                  </w:p>
                  <w:p w:rsidR="0015316D" w:rsidRPr="00410FA7" w:rsidRDefault="0015316D" w:rsidP="00247B00">
                    <w:pPr>
                      <w:rPr>
                        <w:szCs w:val="18"/>
                      </w:rPr>
                    </w:pPr>
                  </w:p>
                </w:txbxContent>
              </v:textbox>
            </v:shape>
            <v:shape id="_x0000_s46690" type="#_x0000_t115" style="position:absolute;left:-83;top:3243;width:8273;height:961" fillcolor="#b8cce4 [1300]" strokeweight="1.5pt">
              <v:textbox style="mso-next-textbox:#_x0000_s46690" inset="0,,0">
                <w:txbxContent>
                  <w:p w:rsidR="0015316D" w:rsidRPr="00F61A45" w:rsidRDefault="0015316D" w:rsidP="00247B00">
                    <w:pPr>
                      <w:pStyle w:val="aa"/>
                      <w:tabs>
                        <w:tab w:val="left" w:pos="142"/>
                      </w:tabs>
                      <w:spacing w:before="0" w:beforeAutospacing="0" w:after="0" w:afterAutospacing="0"/>
                      <w:jc w:val="center"/>
                    </w:pPr>
                    <w:r>
                      <w:t>С</w:t>
                    </w:r>
                    <w:r w:rsidRPr="00F61A45">
                      <w:t>истемный, многофакторный</w:t>
                    </w:r>
                    <w:r>
                      <w:t xml:space="preserve">, </w:t>
                    </w:r>
                    <w:r w:rsidRPr="00F61A45">
                      <w:t>стратегический анализ</w:t>
                    </w:r>
                    <w:r>
                      <w:t xml:space="preserve"> и другие методы исследования</w:t>
                    </w:r>
                  </w:p>
                  <w:p w:rsidR="0015316D" w:rsidRPr="00410FA7" w:rsidRDefault="0015316D" w:rsidP="00247B00"/>
                </w:txbxContent>
              </v:textbox>
            </v:shape>
            <v:shape id="_x0000_s46691" type="#_x0000_t114" style="position:absolute;left:410;top:9245;width:7974;height:441" fillcolor="#c2d69b [1942]">
              <v:textbox style="mso-next-textbox:#_x0000_s46691">
                <w:txbxContent>
                  <w:p w:rsidR="0015316D" w:rsidRPr="00BC6F36" w:rsidRDefault="0015316D" w:rsidP="00247B00">
                    <w:pPr>
                      <w:jc w:val="center"/>
                      <w:rPr>
                        <w:szCs w:val="20"/>
                      </w:rPr>
                    </w:pPr>
                    <w:r w:rsidRPr="00BC6F36">
                      <w:rPr>
                        <w:sz w:val="20"/>
                        <w:szCs w:val="20"/>
                      </w:rPr>
                      <w:t xml:space="preserve">Факторы изменчивости внешней среды и внешнеэкономической </w:t>
                    </w:r>
                    <w:r w:rsidRPr="0095629D">
                      <w:rPr>
                        <w:sz w:val="20"/>
                        <w:szCs w:val="20"/>
                      </w:rPr>
                      <w:t>конъюнктуры</w:t>
                    </w:r>
                  </w:p>
                  <w:p w:rsidR="0015316D" w:rsidRPr="00BC6F36" w:rsidRDefault="0015316D" w:rsidP="00247B00">
                    <w:pPr>
                      <w:jc w:val="center"/>
                      <w:rPr>
                        <w:szCs w:val="20"/>
                      </w:rPr>
                    </w:pPr>
                  </w:p>
                </w:txbxContent>
              </v:textbox>
            </v:shape>
            <v:shape id="_x0000_s46692" type="#_x0000_t114" style="position:absolute;left:407;top:9807;width:7977;height:458" fillcolor="#c2d69b [1942]">
              <v:textbox style="mso-next-textbox:#_x0000_s46692">
                <w:txbxContent>
                  <w:p w:rsidR="0015316D" w:rsidRPr="00263BDE" w:rsidRDefault="0015316D" w:rsidP="00247B00">
                    <w:pPr>
                      <w:jc w:val="center"/>
                      <w:rPr>
                        <w:szCs w:val="20"/>
                      </w:rPr>
                    </w:pPr>
                    <w:r w:rsidRPr="00BC6F36">
                      <w:rPr>
                        <w:sz w:val="20"/>
                        <w:szCs w:val="20"/>
                      </w:rPr>
                      <w:t>Конкурентный потенциал и сравнительные преимущества региона</w:t>
                    </w:r>
                  </w:p>
                  <w:p w:rsidR="0015316D" w:rsidRPr="00570950" w:rsidRDefault="0015316D" w:rsidP="00247B00">
                    <w:pPr>
                      <w:rPr>
                        <w:szCs w:val="20"/>
                      </w:rPr>
                    </w:pPr>
                  </w:p>
                </w:txbxContent>
              </v:textbox>
            </v:shape>
            <v:shape id="_x0000_s46693" type="#_x0000_t114" style="position:absolute;left:416;top:10360;width:7977;height:481" fillcolor="#c2d69b [1942]">
              <v:textbox style="mso-next-textbox:#_x0000_s46693">
                <w:txbxContent>
                  <w:p w:rsidR="0015316D" w:rsidRPr="00BC6F36" w:rsidRDefault="0015316D" w:rsidP="006846C6">
                    <w:pPr>
                      <w:jc w:val="center"/>
                      <w:rPr>
                        <w:sz w:val="20"/>
                        <w:szCs w:val="20"/>
                      </w:rPr>
                    </w:pPr>
                    <w:r w:rsidRPr="00BC6F36">
                      <w:rPr>
                        <w:sz w:val="20"/>
                        <w:szCs w:val="20"/>
                      </w:rPr>
                      <w:t>Подходы к диверсификации и специализации экономики региона</w:t>
                    </w:r>
                  </w:p>
                  <w:p w:rsidR="0015316D" w:rsidRPr="00570950" w:rsidRDefault="0015316D" w:rsidP="00247B00">
                    <w:pPr>
                      <w:rPr>
                        <w:szCs w:val="20"/>
                      </w:rPr>
                    </w:pPr>
                  </w:p>
                </w:txbxContent>
              </v:textbox>
            </v:shape>
            <v:shape id="_x0000_s46694" type="#_x0000_t114" style="position:absolute;left:430;top:10939;width:7977;height:443" fillcolor="#c2d69b [1942]">
              <v:textbox style="mso-next-textbox:#_x0000_s46694">
                <w:txbxContent>
                  <w:p w:rsidR="0015316D" w:rsidRPr="006846C6" w:rsidRDefault="0015316D" w:rsidP="006846C6">
                    <w:pPr>
                      <w:jc w:val="center"/>
                      <w:rPr>
                        <w:sz w:val="20"/>
                        <w:szCs w:val="20"/>
                      </w:rPr>
                    </w:pPr>
                    <w:r w:rsidRPr="00BC6F36">
                      <w:rPr>
                        <w:sz w:val="20"/>
                        <w:szCs w:val="20"/>
                      </w:rPr>
                      <w:t xml:space="preserve">Меры по совершенствованию организационно-функциональных </w:t>
                    </w:r>
                    <w:r>
                      <w:rPr>
                        <w:sz w:val="20"/>
                        <w:szCs w:val="20"/>
                      </w:rPr>
                      <w:t xml:space="preserve">аспектов </w:t>
                    </w:r>
                    <w:r w:rsidRPr="00BC6F36">
                      <w:rPr>
                        <w:sz w:val="20"/>
                        <w:szCs w:val="20"/>
                      </w:rPr>
                      <w:t xml:space="preserve">управления </w:t>
                    </w:r>
                  </w:p>
                  <w:p w:rsidR="0015316D" w:rsidRPr="00570950" w:rsidRDefault="0015316D" w:rsidP="00247B00">
                    <w:pPr>
                      <w:rPr>
                        <w:szCs w:val="20"/>
                      </w:rPr>
                    </w:pPr>
                  </w:p>
                </w:txbxContent>
              </v:textbox>
            </v:shape>
            <v:shape id="_x0000_s46695" type="#_x0000_t114" style="position:absolute;left:412;top:8658;width:7977;height:488" fillcolor="#c2d69b [1942]">
              <v:textbox style="mso-next-textbox:#_x0000_s46695" inset="0,,0">
                <w:txbxContent>
                  <w:p w:rsidR="0015316D" w:rsidRPr="00BC6F36" w:rsidRDefault="0015316D" w:rsidP="00247B00">
                    <w:pPr>
                      <w:pStyle w:val="aa"/>
                      <w:tabs>
                        <w:tab w:val="left" w:pos="0"/>
                      </w:tabs>
                      <w:spacing w:before="0" w:beforeAutospacing="0" w:after="0" w:afterAutospacing="0"/>
                      <w:jc w:val="center"/>
                      <w:rPr>
                        <w:sz w:val="20"/>
                        <w:szCs w:val="20"/>
                      </w:rPr>
                    </w:pPr>
                    <w:r w:rsidRPr="00BC6F36">
                      <w:rPr>
                        <w:sz w:val="20"/>
                        <w:szCs w:val="20"/>
                      </w:rPr>
                      <w:t>Экзогенные и эндогенные факторы долгосрочного экономического роста региона</w:t>
                    </w:r>
                  </w:p>
                  <w:p w:rsidR="0015316D" w:rsidRPr="00570950" w:rsidRDefault="0015316D" w:rsidP="00247B00">
                    <w:pPr>
                      <w:rPr>
                        <w:szCs w:val="20"/>
                      </w:rPr>
                    </w:pPr>
                  </w:p>
                </w:txbxContent>
              </v:textbox>
            </v:shape>
            <v:shape id="_x0000_s46696" type="#_x0000_t32" style="position:absolute;left:4069;top:8421;width:1;height:156" o:connectortype="straight"/>
            <v:shape id="_x0000_s46697" type="#_x0000_t32" style="position:absolute;left:-83;top:8578;width:4153;height:1" o:connectortype="straight"/>
            <v:shape id="_x0000_s46698" type="#_x0000_t32" style="position:absolute;left:-83;top:8579;width:1;height:2333" o:connectortype="straight"/>
            <v:shape id="_x0000_s46699" type="#_x0000_t32" style="position:absolute;left:-82;top:8847;width:513;height:166" o:connectortype="straight">
              <v:stroke endarrow="block"/>
            </v:shape>
            <v:shape id="_x0000_s46700" type="#_x0000_t32" style="position:absolute;left:-82;top:9313;width:513;height:166" o:connectortype="straight">
              <v:stroke endarrow="block"/>
            </v:shape>
            <v:shape id="_x0000_s46701" type="#_x0000_t32" style="position:absolute;left:-82;top:9854;width:513;height:166" o:connectortype="straight">
              <v:stroke endarrow="block"/>
            </v:shape>
            <v:shape id="_x0000_s46702" type="#_x0000_t32" style="position:absolute;left:-82;top:10340;width:513;height:166" o:connectortype="straight">
              <v:stroke endarrow="block"/>
            </v:shape>
            <v:shape id="_x0000_s46703" type="#_x0000_t32" style="position:absolute;left:-97;top:10887;width:513;height:166" o:connectortype="straight">
              <v:stroke endarrow="block"/>
            </v:shape>
            <v:shape id="_x0000_s46704" type="#_x0000_t32" style="position:absolute;left:2487;top:4874;width:513;height:0" o:connectortype="straight">
              <v:stroke endarrow="block"/>
            </v:shape>
            <v:shape id="_x0000_s46705" type="#_x0000_t32" style="position:absolute;left:2449;top:5869;width:513;height:1" o:connectortype="straight">
              <v:stroke endarrow="block"/>
            </v:shape>
            <v:shape id="_x0000_s46706" type="#_x0000_t32" style="position:absolute;left:2449;top:6965;width:513;height:1" o:connectortype="straight">
              <v:stroke endarrow="block"/>
            </v:shape>
            <v:shape id="_x0000_s46707" type="#_x0000_t32" style="position:absolute;left:2471;top:7868;width:513;height:0" o:connectortype="straight">
              <v:stroke endarrow="block"/>
            </v:shape>
            <v:shape id="_x0000_s46708" type="#_x0000_t32" style="position:absolute;left:2151;top:4202;width:1;height:330" o:connectortype="straight">
              <v:stroke endarrow="block"/>
            </v:shape>
            <v:shape id="_x0000_s46709" type="#_x0000_t32" style="position:absolute;left:3789;top:4160;width:1;height:330" o:connectortype="straight">
              <v:stroke endarrow="block"/>
            </v:shape>
            <v:shape id="_x0000_s46710" type="#_x0000_t32" style="position:absolute;left:5394;top:4085;width:1;height:330" o:connectortype="straight">
              <v:stroke endarrow="block"/>
            </v:shape>
            <v:shape id="_x0000_s46711" type="#_x0000_t32" style="position:absolute;left:7323;top:10270;width:2701;height:1;rotation:90" o:connectortype="elbow" adj="-87839,-1,-87839"/>
            <v:shape id="_x0000_s46712" type="#_x0000_t32" style="position:absolute;left:8379;top:11621;width:293;height:1;flip:x" o:connectortype="straight">
              <v:stroke endarrow="block"/>
            </v:shape>
            <v:shape id="_x0000_s46713" type="#_x0000_t32" style="position:absolute;left:8384;top:9466;width:288;height:58" o:connectortype="straight"/>
            <v:shape id="_x0000_s46714" type="#_x0000_t32" style="position:absolute;left:8384;top:8862;width:288;height:58" o:connectortype="straight"/>
            <v:shape id="_x0000_s46715" type="#_x0000_t32" style="position:absolute;left:8393;top:9977;width:288;height:58" o:connectortype="straight"/>
            <v:shape id="_x0000_s46716" type="#_x0000_t32" style="position:absolute;left:8384;top:10521;width:288;height:58" o:connectortype="straight"/>
            <v:shape id="_x0000_s46717" type="#_x0000_t32" style="position:absolute;left:8392;top:11004;width:288;height:58" o:connectortype="straight"/>
            <v:group id="_x0000_s46718" style="position:absolute;left:5898;top:12795;width:2704;height:1472" coordorigin="5898,12795" coordsize="2704,1472">
              <v:shape id="_x0000_s46719" type="#_x0000_t202" style="position:absolute;left:5898;top:12795;width:2704;height:779" fillcolor="#d6e3bc [1302]">
                <v:textbox style="mso-next-textbox:#_x0000_s46719" inset="0,,0">
                  <w:txbxContent>
                    <w:p w:rsidR="0015316D" w:rsidRDefault="0015316D" w:rsidP="00247B00">
                      <w:pPr>
                        <w:spacing w:line="192" w:lineRule="auto"/>
                        <w:jc w:val="center"/>
                        <w:rPr>
                          <w:sz w:val="20"/>
                          <w:szCs w:val="20"/>
                        </w:rPr>
                      </w:pPr>
                      <w:r w:rsidRPr="00CE6031">
                        <w:rPr>
                          <w:sz w:val="20"/>
                          <w:szCs w:val="20"/>
                        </w:rPr>
                        <w:t>Совместные проекты по высоким  технологиям</w:t>
                      </w:r>
                    </w:p>
                    <w:p w:rsidR="0015316D" w:rsidRPr="00CE6031" w:rsidRDefault="0015316D" w:rsidP="00247B00">
                      <w:pPr>
                        <w:spacing w:line="192" w:lineRule="auto"/>
                        <w:jc w:val="center"/>
                        <w:rPr>
                          <w:sz w:val="20"/>
                          <w:szCs w:val="20"/>
                        </w:rPr>
                      </w:pPr>
                      <w:r w:rsidRPr="00CE6031">
                        <w:rPr>
                          <w:sz w:val="20"/>
                          <w:szCs w:val="20"/>
                        </w:rPr>
                        <w:t xml:space="preserve"> с зарубежными </w:t>
                      </w:r>
                      <w:r>
                        <w:rPr>
                          <w:sz w:val="20"/>
                          <w:szCs w:val="20"/>
                        </w:rPr>
                        <w:t>странами</w:t>
                      </w:r>
                    </w:p>
                    <w:p w:rsidR="0015316D" w:rsidRPr="00112B53" w:rsidRDefault="0015316D" w:rsidP="00247B00">
                      <w:pPr>
                        <w:rPr>
                          <w:szCs w:val="20"/>
                        </w:rPr>
                      </w:pPr>
                    </w:p>
                  </w:txbxContent>
                </v:textbox>
              </v:shape>
              <v:shape id="_x0000_s46720" type="#_x0000_t202" style="position:absolute;left:5898;top:13692;width:2704;height:575" fillcolor="#d6e3bc [1302]">
                <v:textbox style="mso-next-textbox:#_x0000_s46720" inset="1.5mm,.3mm,1.5mm,.3mm">
                  <w:txbxContent>
                    <w:p w:rsidR="0015316D" w:rsidRPr="00CE6031" w:rsidRDefault="0015316D" w:rsidP="00247B00">
                      <w:pPr>
                        <w:spacing w:line="192" w:lineRule="auto"/>
                        <w:jc w:val="center"/>
                        <w:rPr>
                          <w:sz w:val="20"/>
                          <w:szCs w:val="20"/>
                        </w:rPr>
                      </w:pPr>
                      <w:r w:rsidRPr="00CE6031">
                        <w:rPr>
                          <w:sz w:val="20"/>
                          <w:szCs w:val="20"/>
                        </w:rPr>
                        <w:t xml:space="preserve">Участие в </w:t>
                      </w:r>
                      <w:r>
                        <w:rPr>
                          <w:sz w:val="20"/>
                          <w:szCs w:val="20"/>
                        </w:rPr>
                        <w:t xml:space="preserve">стратегических </w:t>
                      </w:r>
                      <w:r w:rsidRPr="00CE6031">
                        <w:rPr>
                          <w:sz w:val="20"/>
                          <w:szCs w:val="20"/>
                        </w:rPr>
                        <w:t>межрегиональных и глобальных проектах</w:t>
                      </w:r>
                    </w:p>
                  </w:txbxContent>
                </v:textbox>
              </v:shape>
            </v:group>
            <v:rect id="_x0000_s46721" style="position:absolute;left:-586;top:12655;width:2217;height:1330" strokeweight="1pt">
              <v:stroke dashstyle="dashDot"/>
            </v:rect>
            <v:line id="_x0000_s46722" style="position:absolute" from="4606,14879" to="4607,15088">
              <v:stroke endarrow="block"/>
            </v:line>
            <v:shape id="_x0000_s46723" type="#_x0000_t202" style="position:absolute;left:3596;top:14437;width:2911;height:456" fillcolor="#d6e3bc [1302]">
              <v:textbox style="mso-next-textbox:#_x0000_s46723">
                <w:txbxContent>
                  <w:p w:rsidR="0015316D" w:rsidRPr="00CE6031" w:rsidRDefault="0015316D" w:rsidP="00247B00">
                    <w:pPr>
                      <w:jc w:val="center"/>
                      <w:rPr>
                        <w:sz w:val="20"/>
                        <w:szCs w:val="20"/>
                      </w:rPr>
                    </w:pPr>
                    <w:r w:rsidRPr="00CE6031">
                      <w:rPr>
                        <w:sz w:val="20"/>
                        <w:szCs w:val="20"/>
                      </w:rPr>
                      <w:t>Деловой климат</w:t>
                    </w:r>
                  </w:p>
                  <w:p w:rsidR="0015316D" w:rsidRPr="00960F82" w:rsidRDefault="0015316D" w:rsidP="00247B00">
                    <w:pPr>
                      <w:rPr>
                        <w:szCs w:val="20"/>
                      </w:rPr>
                    </w:pPr>
                  </w:p>
                </w:txbxContent>
              </v:textbox>
            </v:shape>
            <v:line id="_x0000_s46724" style="position:absolute" from="4590,14328" to="4591,14482">
              <v:stroke endarrow="block"/>
            </v:line>
            <v:shape id="_x0000_s46725" type="#_x0000_t202" style="position:absolute;left:3597;top:13652;width:2020;height:598" fillcolor="#d6e3bc [1302]">
              <v:textbox style="mso-next-textbox:#_x0000_s46725">
                <w:txbxContent>
                  <w:p w:rsidR="0015316D" w:rsidRPr="00CE6031" w:rsidRDefault="0015316D" w:rsidP="00247B00">
                    <w:pPr>
                      <w:jc w:val="center"/>
                      <w:rPr>
                        <w:sz w:val="20"/>
                        <w:szCs w:val="20"/>
                      </w:rPr>
                    </w:pPr>
                    <w:r w:rsidRPr="00CE6031">
                      <w:rPr>
                        <w:sz w:val="20"/>
                        <w:szCs w:val="20"/>
                      </w:rPr>
                      <w:t>Нормативно-</w:t>
                    </w:r>
                    <w:r>
                      <w:rPr>
                        <w:sz w:val="20"/>
                        <w:szCs w:val="20"/>
                      </w:rPr>
                      <w:t>п</w:t>
                    </w:r>
                    <w:r w:rsidRPr="00CE6031">
                      <w:rPr>
                        <w:sz w:val="20"/>
                        <w:szCs w:val="20"/>
                      </w:rPr>
                      <w:t>равовая база</w:t>
                    </w:r>
                  </w:p>
                  <w:p w:rsidR="0015316D" w:rsidRPr="00112B53" w:rsidRDefault="0015316D" w:rsidP="00247B00">
                    <w:pPr>
                      <w:rPr>
                        <w:szCs w:val="20"/>
                      </w:rPr>
                    </w:pPr>
                  </w:p>
                </w:txbxContent>
              </v:textbox>
            </v:shape>
            <v:shape id="_x0000_s46726" type="#_x0000_t202" style="position:absolute;left:478;top:11455;width:7901;height:387" fillcolor="#81a042" strokeweight="1pt">
              <v:textbox style="mso-next-textbox:#_x0000_s46726">
                <w:txbxContent>
                  <w:p w:rsidR="0015316D" w:rsidRPr="00CE6031" w:rsidRDefault="0015316D" w:rsidP="00247B00">
                    <w:pPr>
                      <w:jc w:val="center"/>
                      <w:rPr>
                        <w:b/>
                        <w:sz w:val="20"/>
                        <w:szCs w:val="20"/>
                      </w:rPr>
                    </w:pPr>
                    <w:r w:rsidRPr="00CE6031">
                      <w:rPr>
                        <w:b/>
                        <w:sz w:val="20"/>
                        <w:szCs w:val="20"/>
                      </w:rPr>
                      <w:t>Детерминанты конкурентоспособности  региона</w:t>
                    </w:r>
                  </w:p>
                  <w:p w:rsidR="0015316D" w:rsidRPr="00B24728" w:rsidRDefault="0015316D" w:rsidP="00247B00">
                    <w:pPr>
                      <w:rPr>
                        <w:szCs w:val="20"/>
                      </w:rPr>
                    </w:pPr>
                  </w:p>
                </w:txbxContent>
              </v:textbox>
            </v:shape>
            <w10:wrap type="none"/>
            <w10:anchorlock/>
          </v:group>
        </w:pict>
      </w:r>
    </w:p>
    <w:p w:rsidR="00247B00" w:rsidRPr="00E0742F" w:rsidRDefault="00247B00" w:rsidP="00247B00">
      <w:pPr>
        <w:jc w:val="center"/>
        <w:rPr>
          <w:color w:val="000000" w:themeColor="text1"/>
          <w:lang w:val="uz-Cyrl-UZ"/>
        </w:rPr>
      </w:pPr>
      <w:r w:rsidRPr="00E0742F">
        <w:rPr>
          <w:b/>
          <w:color w:val="000000" w:themeColor="text1"/>
        </w:rPr>
        <w:t>Рис. 1. Методология исследования конкурентоспособности региона</w:t>
      </w:r>
    </w:p>
    <w:p w:rsidR="00E97904" w:rsidRPr="00E0742F" w:rsidRDefault="00E97904" w:rsidP="00E97904">
      <w:pPr>
        <w:pStyle w:val="af3"/>
        <w:suppressAutoHyphens/>
        <w:spacing w:after="0" w:line="235" w:lineRule="auto"/>
        <w:ind w:left="0"/>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lastRenderedPageBreak/>
        <w:t>предлагаются дифференцированные исследования детерминантов конкуретного потенциала региона как с позиции факторных, так и с позиции результативных составляющих.</w:t>
      </w:r>
    </w:p>
    <w:p w:rsidR="00247B00" w:rsidRPr="00E0742F" w:rsidRDefault="00247B00" w:rsidP="003C0B2B">
      <w:pPr>
        <w:pStyle w:val="af3"/>
        <w:suppressAutoHyphens/>
        <w:spacing w:after="80" w:line="235"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Суть факторного подхода </w:t>
      </w:r>
      <w:r w:rsidRPr="00E0742F">
        <w:rPr>
          <w:rFonts w:ascii="Times New Roman" w:eastAsia="Times New Roman" w:hAnsi="Times New Roman"/>
          <w:iCs/>
          <w:color w:val="000000" w:themeColor="text1"/>
          <w:spacing w:val="1"/>
          <w:sz w:val="28"/>
          <w:szCs w:val="28"/>
          <w:lang w:eastAsia="ru-RU"/>
        </w:rPr>
        <w:t>состоит в том</w:t>
      </w:r>
      <w:r w:rsidRPr="00E0742F">
        <w:rPr>
          <w:rFonts w:ascii="Times New Roman" w:hAnsi="Times New Roman"/>
          <w:color w:val="000000" w:themeColor="text1"/>
          <w:sz w:val="28"/>
          <w:szCs w:val="28"/>
        </w:rPr>
        <w:t>, что под потенциалом конкурентоспособности региона (</w:t>
      </w:r>
      <w:r w:rsidRPr="00E0742F">
        <w:rPr>
          <w:rFonts w:ascii="Times New Roman" w:hAnsi="Times New Roman"/>
          <w:i/>
          <w:color w:val="000000" w:themeColor="text1"/>
          <w:sz w:val="28"/>
          <w:szCs w:val="28"/>
          <w:lang w:val="en-US"/>
        </w:rPr>
        <w:t>K</w:t>
      </w:r>
      <w:r w:rsidRPr="00E0742F">
        <w:rPr>
          <w:rFonts w:ascii="Times New Roman" w:hAnsi="Times New Roman"/>
          <w:i/>
          <w:color w:val="000000" w:themeColor="text1"/>
          <w:sz w:val="28"/>
          <w:szCs w:val="28"/>
          <w:vertAlign w:val="subscript"/>
          <w:lang w:val="en-US"/>
        </w:rPr>
        <w:t>f</w:t>
      </w:r>
      <w:r w:rsidRPr="00E0742F">
        <w:rPr>
          <w:rFonts w:ascii="Times New Roman" w:hAnsi="Times New Roman"/>
          <w:color w:val="000000" w:themeColor="text1"/>
          <w:sz w:val="28"/>
          <w:szCs w:val="28"/>
        </w:rPr>
        <w:t>) в системном понимании подразумевается  совокупность ресурсов и средств</w:t>
      </w:r>
      <w:r w:rsidRPr="00E0742F">
        <w:rPr>
          <w:rFonts w:ascii="Times New Roman" w:hAnsi="Times New Roman"/>
          <w:color w:val="000000" w:themeColor="text1"/>
          <w:sz w:val="28"/>
          <w:szCs w:val="28"/>
          <w:vertAlign w:val="subscript"/>
        </w:rPr>
        <w:t xml:space="preserve">, </w:t>
      </w:r>
      <w:r w:rsidRPr="00E0742F">
        <w:rPr>
          <w:rFonts w:ascii="Times New Roman" w:hAnsi="Times New Roman"/>
          <w:color w:val="000000" w:themeColor="text1"/>
          <w:sz w:val="28"/>
          <w:szCs w:val="28"/>
        </w:rPr>
        <w:t>которые используются для достижения целей развития региона, то есть:</w:t>
      </w:r>
    </w:p>
    <w:p w:rsidR="00247B00" w:rsidRPr="00E0742F" w:rsidRDefault="00247B00" w:rsidP="003C0B2B">
      <w:pPr>
        <w:spacing w:after="80" w:line="235" w:lineRule="auto"/>
        <w:jc w:val="center"/>
        <w:rPr>
          <w:i/>
          <w:color w:val="000000" w:themeColor="text1"/>
          <w:sz w:val="28"/>
          <w:szCs w:val="28"/>
          <w:lang w:val="en-US"/>
        </w:rPr>
      </w:pPr>
      <w:r w:rsidRPr="00E0742F">
        <w:rPr>
          <w:i/>
          <w:color w:val="000000" w:themeColor="text1"/>
          <w:sz w:val="28"/>
          <w:szCs w:val="28"/>
          <w:lang w:val="en-US"/>
        </w:rPr>
        <w:t>K</w:t>
      </w:r>
      <w:r w:rsidRPr="00E0742F">
        <w:rPr>
          <w:i/>
          <w:color w:val="000000" w:themeColor="text1"/>
          <w:sz w:val="28"/>
          <w:szCs w:val="28"/>
          <w:vertAlign w:val="subscript"/>
          <w:lang w:val="en-US"/>
        </w:rPr>
        <w:t xml:space="preserve">f  </w:t>
      </w:r>
      <w:r w:rsidRPr="00E0742F">
        <w:rPr>
          <w:i/>
          <w:color w:val="000000" w:themeColor="text1"/>
          <w:sz w:val="28"/>
          <w:szCs w:val="28"/>
          <w:lang w:val="en-US"/>
        </w:rPr>
        <w:t>= {Fk, Tk</w:t>
      </w:r>
      <w:r w:rsidRPr="00E0742F">
        <w:rPr>
          <w:i/>
          <w:color w:val="000000" w:themeColor="text1"/>
          <w:sz w:val="28"/>
          <w:szCs w:val="28"/>
          <w:vertAlign w:val="subscript"/>
          <w:lang w:val="en-US"/>
        </w:rPr>
        <w:t>,</w:t>
      </w:r>
      <w:r w:rsidRPr="00E0742F">
        <w:rPr>
          <w:i/>
          <w:color w:val="000000" w:themeColor="text1"/>
          <w:sz w:val="28"/>
          <w:szCs w:val="28"/>
          <w:lang w:val="en-US"/>
        </w:rPr>
        <w:t xml:space="preserve"> Ek</w:t>
      </w:r>
      <w:r w:rsidRPr="00E0742F">
        <w:rPr>
          <w:i/>
          <w:color w:val="000000" w:themeColor="text1"/>
          <w:sz w:val="28"/>
          <w:szCs w:val="28"/>
          <w:vertAlign w:val="subscript"/>
          <w:lang w:val="en-US"/>
        </w:rPr>
        <w:t xml:space="preserve">, </w:t>
      </w:r>
      <w:r w:rsidRPr="00E0742F">
        <w:rPr>
          <w:i/>
          <w:color w:val="000000" w:themeColor="text1"/>
          <w:sz w:val="28"/>
          <w:szCs w:val="28"/>
          <w:lang w:val="en-US"/>
        </w:rPr>
        <w:t>Sk</w:t>
      </w:r>
      <w:r w:rsidRPr="00E0742F">
        <w:rPr>
          <w:i/>
          <w:color w:val="000000" w:themeColor="text1"/>
          <w:sz w:val="28"/>
          <w:szCs w:val="28"/>
          <w:vertAlign w:val="subscript"/>
          <w:lang w:val="en-US"/>
        </w:rPr>
        <w:t xml:space="preserve">, </w:t>
      </w:r>
      <w:r w:rsidRPr="00E0742F">
        <w:rPr>
          <w:i/>
          <w:color w:val="000000" w:themeColor="text1"/>
          <w:sz w:val="28"/>
          <w:szCs w:val="28"/>
          <w:lang w:val="en-US"/>
        </w:rPr>
        <w:t>Ak</w:t>
      </w:r>
      <w:r w:rsidRPr="00E0742F">
        <w:rPr>
          <w:i/>
          <w:color w:val="000000" w:themeColor="text1"/>
          <w:sz w:val="28"/>
          <w:szCs w:val="28"/>
          <w:vertAlign w:val="subscript"/>
          <w:lang w:val="en-US"/>
        </w:rPr>
        <w:t xml:space="preserve">, </w:t>
      </w:r>
      <w:r w:rsidRPr="00E0742F">
        <w:rPr>
          <w:i/>
          <w:color w:val="000000" w:themeColor="text1"/>
          <w:sz w:val="28"/>
          <w:szCs w:val="28"/>
          <w:lang w:val="en-US"/>
        </w:rPr>
        <w:t>EDk</w:t>
      </w:r>
      <w:r w:rsidRPr="00E0742F">
        <w:rPr>
          <w:i/>
          <w:color w:val="000000" w:themeColor="text1"/>
          <w:sz w:val="28"/>
          <w:szCs w:val="28"/>
          <w:vertAlign w:val="subscript"/>
          <w:lang w:val="en-US"/>
        </w:rPr>
        <w:t xml:space="preserve">, </w:t>
      </w:r>
      <w:r w:rsidRPr="00E0742F">
        <w:rPr>
          <w:i/>
          <w:color w:val="000000" w:themeColor="text1"/>
          <w:sz w:val="28"/>
          <w:szCs w:val="28"/>
          <w:lang w:val="en-US"/>
        </w:rPr>
        <w:t>INk</w:t>
      </w:r>
      <w:r w:rsidRPr="00E0742F">
        <w:rPr>
          <w:i/>
          <w:color w:val="000000" w:themeColor="text1"/>
          <w:sz w:val="28"/>
          <w:szCs w:val="28"/>
          <w:vertAlign w:val="subscript"/>
          <w:lang w:val="en-US"/>
        </w:rPr>
        <w:t xml:space="preserve">, </w:t>
      </w:r>
      <w:r w:rsidRPr="00E0742F">
        <w:rPr>
          <w:i/>
          <w:color w:val="000000" w:themeColor="text1"/>
          <w:sz w:val="28"/>
          <w:szCs w:val="28"/>
          <w:lang w:val="en-US"/>
        </w:rPr>
        <w:t xml:space="preserve">ENk},   </w:t>
      </w:r>
      <w:r w:rsidRPr="00E0742F">
        <w:rPr>
          <w:color w:val="000000" w:themeColor="text1"/>
          <w:sz w:val="28"/>
          <w:szCs w:val="28"/>
          <w:lang w:val="en-US"/>
        </w:rPr>
        <w:t>(1)</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 xml:space="preserve">где: </w:t>
      </w:r>
      <w:r w:rsidRPr="00E0742F">
        <w:rPr>
          <w:i/>
          <w:color w:val="000000" w:themeColor="text1"/>
          <w:sz w:val="28"/>
          <w:szCs w:val="28"/>
          <w:lang w:val="en-US"/>
        </w:rPr>
        <w:t>Fk</w:t>
      </w:r>
      <w:r w:rsidRPr="00E0742F">
        <w:rPr>
          <w:i/>
          <w:color w:val="000000" w:themeColor="text1"/>
          <w:sz w:val="28"/>
          <w:szCs w:val="28"/>
        </w:rPr>
        <w:t xml:space="preserve"> </w:t>
      </w:r>
      <w:r w:rsidRPr="00E0742F">
        <w:rPr>
          <w:color w:val="000000" w:themeColor="text1"/>
          <w:sz w:val="28"/>
          <w:szCs w:val="28"/>
        </w:rPr>
        <w:t xml:space="preserve">– финансовый, </w:t>
      </w:r>
      <w:r w:rsidRPr="00E0742F">
        <w:rPr>
          <w:i/>
          <w:color w:val="000000" w:themeColor="text1"/>
          <w:sz w:val="28"/>
          <w:szCs w:val="28"/>
          <w:lang w:val="en-US"/>
        </w:rPr>
        <w:t>Tk</w:t>
      </w:r>
      <w:r w:rsidRPr="00E0742F">
        <w:rPr>
          <w:i/>
          <w:color w:val="000000" w:themeColor="text1"/>
          <w:sz w:val="28"/>
          <w:szCs w:val="28"/>
        </w:rPr>
        <w:t xml:space="preserve"> </w:t>
      </w:r>
      <w:r w:rsidRPr="00E0742F">
        <w:rPr>
          <w:color w:val="000000" w:themeColor="text1"/>
          <w:sz w:val="28"/>
          <w:szCs w:val="28"/>
        </w:rPr>
        <w:t xml:space="preserve">– технологический, </w:t>
      </w:r>
      <w:r w:rsidRPr="00E0742F">
        <w:rPr>
          <w:i/>
          <w:color w:val="000000" w:themeColor="text1"/>
          <w:sz w:val="28"/>
          <w:szCs w:val="28"/>
          <w:lang w:val="en-US"/>
        </w:rPr>
        <w:t>Ek</w:t>
      </w:r>
      <w:r w:rsidRPr="00E0742F">
        <w:rPr>
          <w:color w:val="000000" w:themeColor="text1"/>
          <w:sz w:val="28"/>
          <w:szCs w:val="28"/>
        </w:rPr>
        <w:t xml:space="preserve"> – природно-сырьевой, </w:t>
      </w:r>
      <w:r w:rsidRPr="00E0742F">
        <w:rPr>
          <w:color w:val="000000" w:themeColor="text1"/>
          <w:sz w:val="28"/>
          <w:szCs w:val="28"/>
          <w:vertAlign w:val="subscript"/>
        </w:rPr>
        <w:t xml:space="preserve"> </w:t>
      </w:r>
      <w:r w:rsidRPr="00E0742F">
        <w:rPr>
          <w:i/>
          <w:color w:val="000000" w:themeColor="text1"/>
          <w:sz w:val="28"/>
          <w:szCs w:val="28"/>
          <w:lang w:val="en-US"/>
        </w:rPr>
        <w:t>Sk</w:t>
      </w:r>
      <w:r w:rsidRPr="00E0742F">
        <w:rPr>
          <w:color w:val="000000" w:themeColor="text1"/>
          <w:sz w:val="28"/>
          <w:szCs w:val="28"/>
        </w:rPr>
        <w:t xml:space="preserve"> – социальный</w:t>
      </w:r>
      <w:r w:rsidRPr="00E0742F">
        <w:rPr>
          <w:color w:val="000000" w:themeColor="text1"/>
          <w:sz w:val="28"/>
          <w:szCs w:val="28"/>
          <w:vertAlign w:val="subscript"/>
        </w:rPr>
        <w:t xml:space="preserve">, </w:t>
      </w:r>
      <w:r w:rsidRPr="00E0742F">
        <w:rPr>
          <w:i/>
          <w:color w:val="000000" w:themeColor="text1"/>
          <w:sz w:val="28"/>
          <w:szCs w:val="28"/>
          <w:lang w:val="en-US"/>
        </w:rPr>
        <w:t>Ak</w:t>
      </w:r>
      <w:r w:rsidRPr="00E0742F">
        <w:rPr>
          <w:color w:val="000000" w:themeColor="text1"/>
          <w:sz w:val="28"/>
          <w:szCs w:val="28"/>
        </w:rPr>
        <w:t xml:space="preserve"> – административно-управленческий,</w:t>
      </w:r>
      <w:r w:rsidRPr="00E0742F">
        <w:rPr>
          <w:color w:val="000000" w:themeColor="text1"/>
          <w:sz w:val="28"/>
          <w:szCs w:val="28"/>
          <w:vertAlign w:val="subscript"/>
        </w:rPr>
        <w:t xml:space="preserve">, </w:t>
      </w:r>
      <w:r w:rsidRPr="00E0742F">
        <w:rPr>
          <w:i/>
          <w:color w:val="000000" w:themeColor="text1"/>
          <w:sz w:val="28"/>
          <w:szCs w:val="28"/>
          <w:lang w:val="en-US"/>
        </w:rPr>
        <w:t>EDk</w:t>
      </w:r>
      <w:r w:rsidRPr="00E0742F">
        <w:rPr>
          <w:color w:val="000000" w:themeColor="text1"/>
          <w:sz w:val="28"/>
          <w:szCs w:val="28"/>
        </w:rPr>
        <w:t xml:space="preserve"> – образовательный</w:t>
      </w:r>
      <w:r w:rsidRPr="00E0742F">
        <w:rPr>
          <w:color w:val="000000" w:themeColor="text1"/>
          <w:sz w:val="28"/>
          <w:szCs w:val="28"/>
          <w:vertAlign w:val="subscript"/>
        </w:rPr>
        <w:t xml:space="preserve">, </w:t>
      </w:r>
      <w:r w:rsidRPr="00E0742F">
        <w:rPr>
          <w:i/>
          <w:color w:val="000000" w:themeColor="text1"/>
          <w:sz w:val="28"/>
          <w:szCs w:val="28"/>
          <w:lang w:val="en-US"/>
        </w:rPr>
        <w:t>INk</w:t>
      </w:r>
      <w:r w:rsidRPr="00E0742F">
        <w:rPr>
          <w:color w:val="000000" w:themeColor="text1"/>
          <w:sz w:val="28"/>
          <w:szCs w:val="28"/>
        </w:rPr>
        <w:t xml:space="preserve"> – инфраструктурный и </w:t>
      </w:r>
      <w:r w:rsidRPr="00E0742F">
        <w:rPr>
          <w:color w:val="000000" w:themeColor="text1"/>
          <w:sz w:val="28"/>
          <w:szCs w:val="28"/>
          <w:vertAlign w:val="subscript"/>
        </w:rPr>
        <w:t xml:space="preserve"> </w:t>
      </w:r>
      <w:r w:rsidRPr="00E0742F">
        <w:rPr>
          <w:i/>
          <w:color w:val="000000" w:themeColor="text1"/>
          <w:sz w:val="28"/>
          <w:szCs w:val="28"/>
          <w:lang w:val="en-US"/>
        </w:rPr>
        <w:t>ENk</w:t>
      </w:r>
      <w:r w:rsidRPr="00E0742F">
        <w:rPr>
          <w:color w:val="000000" w:themeColor="text1"/>
          <w:sz w:val="28"/>
          <w:szCs w:val="28"/>
        </w:rPr>
        <w:t xml:space="preserve"> – предпринимательский потенциалы региона.</w:t>
      </w:r>
    </w:p>
    <w:p w:rsidR="00247B00" w:rsidRPr="00E0742F" w:rsidRDefault="00247B00" w:rsidP="003C0B2B">
      <w:pPr>
        <w:spacing w:after="80" w:line="235" w:lineRule="auto"/>
        <w:ind w:firstLine="567"/>
        <w:jc w:val="both"/>
        <w:rPr>
          <w:color w:val="000000" w:themeColor="text1"/>
          <w:sz w:val="28"/>
          <w:szCs w:val="28"/>
        </w:rPr>
      </w:pPr>
      <w:r w:rsidRPr="00E0742F">
        <w:rPr>
          <w:color w:val="000000" w:themeColor="text1"/>
          <w:sz w:val="28"/>
          <w:szCs w:val="28"/>
        </w:rPr>
        <w:t xml:space="preserve">Факторный подход к оценке конкурентного потенциала позволяет количественно охарактеризовать обеспеченность региона ресурсами. </w:t>
      </w:r>
      <w:r w:rsidRPr="00E0742F">
        <w:rPr>
          <w:iCs/>
          <w:color w:val="000000" w:themeColor="text1"/>
          <w:spacing w:val="1"/>
          <w:sz w:val="28"/>
          <w:szCs w:val="28"/>
        </w:rPr>
        <w:t>Однако</w:t>
      </w:r>
      <w:r w:rsidRPr="00E0742F">
        <w:rPr>
          <w:color w:val="000000" w:themeColor="text1"/>
          <w:sz w:val="28"/>
          <w:szCs w:val="28"/>
        </w:rPr>
        <w:t xml:space="preserve"> р</w:t>
      </w:r>
      <w:r w:rsidRPr="00E0742F">
        <w:rPr>
          <w:bCs/>
          <w:color w:val="000000" w:themeColor="text1"/>
          <w:sz w:val="28"/>
          <w:szCs w:val="28"/>
        </w:rPr>
        <w:t xml:space="preserve">ассмотрение конкурентного потенциала региона с позиции результативного подхода  </w:t>
      </w:r>
      <w:r w:rsidRPr="00E0742F">
        <w:rPr>
          <w:i/>
          <w:color w:val="000000" w:themeColor="text1"/>
          <w:sz w:val="28"/>
          <w:szCs w:val="28"/>
        </w:rPr>
        <w:t>(</w:t>
      </w:r>
      <w:r w:rsidRPr="00E0742F">
        <w:rPr>
          <w:i/>
          <w:color w:val="000000" w:themeColor="text1"/>
          <w:sz w:val="28"/>
          <w:szCs w:val="28"/>
          <w:lang w:val="en-US"/>
        </w:rPr>
        <w:t>K</w:t>
      </w:r>
      <w:r w:rsidRPr="00E0742F">
        <w:rPr>
          <w:i/>
          <w:color w:val="000000" w:themeColor="text1"/>
          <w:sz w:val="28"/>
          <w:szCs w:val="28"/>
          <w:vertAlign w:val="subscript"/>
          <w:lang w:val="en-US"/>
        </w:rPr>
        <w:t>r</w:t>
      </w:r>
      <w:r w:rsidRPr="00E0742F">
        <w:rPr>
          <w:i/>
          <w:color w:val="000000" w:themeColor="text1"/>
          <w:sz w:val="28"/>
          <w:szCs w:val="28"/>
        </w:rPr>
        <w:t xml:space="preserve">) </w:t>
      </w:r>
      <w:r w:rsidRPr="00E0742F">
        <w:rPr>
          <w:bCs/>
          <w:color w:val="000000" w:themeColor="text1"/>
          <w:sz w:val="28"/>
          <w:szCs w:val="28"/>
        </w:rPr>
        <w:t xml:space="preserve">позволяет выявить его с качественной стороны, обусловленной наличием и взаимодействием элементов потенциала в процессе проявления конкурентных преимуществ территории. </w:t>
      </w:r>
      <w:r w:rsidRPr="00E0742F">
        <w:rPr>
          <w:color w:val="000000" w:themeColor="text1"/>
          <w:sz w:val="28"/>
          <w:szCs w:val="28"/>
        </w:rPr>
        <w:t xml:space="preserve">В ходе исследования было установлено, что сравнительные </w:t>
      </w:r>
      <w:r w:rsidRPr="00E0742F">
        <w:rPr>
          <w:iCs/>
          <w:color w:val="000000" w:themeColor="text1"/>
          <w:spacing w:val="1"/>
          <w:sz w:val="28"/>
          <w:szCs w:val="28"/>
        </w:rPr>
        <w:t>преимущества региона в последующем могут трансформироваться в конкурентные</w:t>
      </w:r>
      <w:r w:rsidRPr="00E0742F">
        <w:rPr>
          <w:color w:val="000000" w:themeColor="text1"/>
          <w:sz w:val="28"/>
          <w:szCs w:val="28"/>
        </w:rPr>
        <w:t xml:space="preserve"> по социальным (</w:t>
      </w:r>
      <w:r w:rsidRPr="00E0742F">
        <w:rPr>
          <w:i/>
          <w:color w:val="000000" w:themeColor="text1"/>
          <w:sz w:val="28"/>
          <w:szCs w:val="28"/>
          <w:lang w:val="en-US"/>
        </w:rPr>
        <w:t>Sp</w:t>
      </w:r>
      <w:r w:rsidRPr="00E0742F">
        <w:rPr>
          <w:color w:val="000000" w:themeColor="text1"/>
          <w:sz w:val="28"/>
          <w:szCs w:val="28"/>
        </w:rPr>
        <w:t>-факторы человеческого развития); экономическим (</w:t>
      </w:r>
      <w:r w:rsidRPr="00E0742F">
        <w:rPr>
          <w:i/>
          <w:color w:val="000000" w:themeColor="text1"/>
          <w:sz w:val="28"/>
          <w:szCs w:val="28"/>
          <w:lang w:val="en-US"/>
        </w:rPr>
        <w:t>Ep</w:t>
      </w:r>
      <w:r w:rsidRPr="00E0742F">
        <w:rPr>
          <w:color w:val="000000" w:themeColor="text1"/>
          <w:sz w:val="28"/>
          <w:szCs w:val="28"/>
        </w:rPr>
        <w:t>-совокупные доходы населения, доходность местного бюджета, инвестиции в основной капитал, экспорт); технологическим (</w:t>
      </w:r>
      <w:r w:rsidRPr="00E0742F">
        <w:rPr>
          <w:i/>
          <w:color w:val="000000" w:themeColor="text1"/>
          <w:sz w:val="28"/>
          <w:szCs w:val="28"/>
          <w:lang w:val="en-US"/>
        </w:rPr>
        <w:t>Tp</w:t>
      </w:r>
      <w:r w:rsidRPr="00E0742F">
        <w:rPr>
          <w:color w:val="000000" w:themeColor="text1"/>
          <w:sz w:val="28"/>
          <w:szCs w:val="28"/>
        </w:rPr>
        <w:t>-технологический уровень развития региона, производительность капитала, капиталоемкость роста ВРП, инновационная способность) признакам, то есть:</w:t>
      </w:r>
    </w:p>
    <w:p w:rsidR="00247B00" w:rsidRPr="00E0742F" w:rsidRDefault="00F24DDD" w:rsidP="003C0B2B">
      <w:pPr>
        <w:spacing w:after="80" w:line="235" w:lineRule="auto"/>
        <w:jc w:val="center"/>
        <w:rPr>
          <w:color w:val="000000" w:themeColor="text1"/>
          <w:lang w:val="uz-Cyrl-UZ"/>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r</m:t>
            </m:r>
            <m:r>
              <w:rPr>
                <w:rFonts w:ascii="Cambria Math"/>
                <w:color w:val="000000" w:themeColor="text1"/>
                <w:sz w:val="28"/>
                <w:szCs w:val="28"/>
              </w:rPr>
              <m:t xml:space="preserve"> </m:t>
            </m:r>
          </m:sub>
        </m:sSub>
        <m:r>
          <w:rPr>
            <w:rFonts w:ascii="Cambria Math"/>
            <w:color w:val="000000" w:themeColor="text1"/>
            <w:sz w:val="28"/>
            <w:szCs w:val="28"/>
          </w:rPr>
          <m:t>=</m:t>
        </m:r>
      </m:oMath>
      <w:r w:rsidR="00247B00" w:rsidRPr="00E0742F">
        <w:rPr>
          <w:i/>
          <w:color w:val="000000" w:themeColor="text1"/>
          <w:sz w:val="28"/>
          <w:szCs w:val="28"/>
        </w:rPr>
        <w:t xml:space="preserve">{ </w:t>
      </w:r>
      <m:oMath>
        <m:r>
          <w:rPr>
            <w:rFonts w:ascii="Cambria Math" w:hAnsi="Cambria Math"/>
            <w:color w:val="000000" w:themeColor="text1"/>
            <w:sz w:val="28"/>
            <w:szCs w:val="28"/>
          </w:rPr>
          <m:t>Sp,E</m:t>
        </m:r>
        <m:r>
          <w:rPr>
            <w:rFonts w:ascii="Cambria Math" w:hAnsi="Cambria Math"/>
            <w:color w:val="000000" w:themeColor="text1"/>
            <w:sz w:val="28"/>
            <w:szCs w:val="28"/>
            <w:lang w:val="en-US"/>
          </w:rPr>
          <m:t>p</m:t>
        </m:r>
        <m:r>
          <w:rPr>
            <w:rFonts w:ascii="Cambria Math" w:hAnsi="Cambria Math"/>
            <w:color w:val="000000" w:themeColor="text1"/>
            <w:sz w:val="28"/>
            <w:szCs w:val="28"/>
          </w:rPr>
          <m:t>,</m:t>
        </m:r>
        <m:r>
          <w:rPr>
            <w:rFonts w:ascii="Cambria Math" w:hAnsi="Cambria Math"/>
            <w:color w:val="000000" w:themeColor="text1"/>
            <w:sz w:val="28"/>
            <w:szCs w:val="28"/>
            <w:lang w:val="en-US"/>
          </w:rPr>
          <m:t>Tp</m:t>
        </m:r>
      </m:oMath>
      <w:r w:rsidR="00247B00" w:rsidRPr="00E0742F">
        <w:rPr>
          <w:i/>
          <w:color w:val="000000" w:themeColor="text1"/>
          <w:sz w:val="28"/>
          <w:szCs w:val="28"/>
        </w:rPr>
        <w:t xml:space="preserve"> },</w:t>
      </w:r>
      <w:r w:rsidR="00247B00" w:rsidRPr="00E0742F">
        <w:rPr>
          <w:i/>
          <w:color w:val="000000" w:themeColor="text1"/>
          <w:sz w:val="28"/>
          <w:szCs w:val="28"/>
          <w:lang w:val="uz-Cyrl-UZ"/>
        </w:rPr>
        <w:t xml:space="preserve">   </w:t>
      </w:r>
      <w:r w:rsidR="00247B00" w:rsidRPr="00E0742F">
        <w:rPr>
          <w:color w:val="000000" w:themeColor="text1"/>
          <w:sz w:val="28"/>
          <w:szCs w:val="28"/>
          <w:lang w:val="uz-Cyrl-UZ"/>
        </w:rPr>
        <w:t>(2)</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 xml:space="preserve">Такая трансформация последовательно формирует качественные </w:t>
      </w:r>
      <w:r w:rsidRPr="00E0742F">
        <w:rPr>
          <w:iCs/>
          <w:color w:val="000000" w:themeColor="text1"/>
          <w:spacing w:val="1"/>
          <w:sz w:val="28"/>
          <w:szCs w:val="28"/>
        </w:rPr>
        <w:t>характеристики</w:t>
      </w:r>
      <w:r w:rsidRPr="00E0742F">
        <w:rPr>
          <w:color w:val="000000" w:themeColor="text1"/>
          <w:sz w:val="28"/>
          <w:szCs w:val="28"/>
        </w:rPr>
        <w:t xml:space="preserve"> конкурентоспособности региона. Однако детерминанты конкурентного потенциала и конкурентоспособности находятся не в одной плоскости измерения. Поэтому, исходя из многоаспектности и многофакторности конкурентоспособности региона, автором предложен </w:t>
      </w:r>
      <w:r w:rsidRPr="00E0742F">
        <w:rPr>
          <w:iCs/>
          <w:color w:val="000000" w:themeColor="text1"/>
          <w:spacing w:val="1"/>
          <w:sz w:val="28"/>
          <w:szCs w:val="28"/>
        </w:rPr>
        <w:t>методический</w:t>
      </w:r>
      <w:r w:rsidRPr="00E0742F">
        <w:rPr>
          <w:color w:val="000000" w:themeColor="text1"/>
          <w:sz w:val="28"/>
          <w:szCs w:val="28"/>
        </w:rPr>
        <w:t xml:space="preserve"> подход к оценке основных его детерминантов путем их группировки по: объектным, средавым, процессным и проектным признакам.</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Обосновано, что в соответствии с предложенным методическим подходом,  логически последовательная оценка объектных детерминантов, в конечном итоге, сводится к интегральному измерению общей продуктивности факторов производства. Процессные детерминанты отражают изменение факторов эндогенного экономического роста, за счет роста масштабов</w:t>
      </w:r>
      <w:r w:rsidRPr="00E0742F">
        <w:rPr>
          <w:b/>
          <w:color w:val="000000" w:themeColor="text1"/>
          <w:sz w:val="28"/>
          <w:szCs w:val="28"/>
        </w:rPr>
        <w:t xml:space="preserve"> </w:t>
      </w:r>
      <w:r w:rsidRPr="00E0742F">
        <w:rPr>
          <w:color w:val="000000" w:themeColor="text1"/>
          <w:sz w:val="28"/>
          <w:szCs w:val="28"/>
        </w:rPr>
        <w:t>сектора</w:t>
      </w:r>
      <w:r w:rsidRPr="00E0742F">
        <w:rPr>
          <w:b/>
          <w:color w:val="000000" w:themeColor="text1"/>
          <w:sz w:val="28"/>
          <w:szCs w:val="28"/>
        </w:rPr>
        <w:t xml:space="preserve"> </w:t>
      </w:r>
      <w:r w:rsidRPr="00E0742F">
        <w:rPr>
          <w:color w:val="000000" w:themeColor="text1"/>
          <w:sz w:val="28"/>
          <w:szCs w:val="28"/>
          <w:lang w:val="en-US"/>
        </w:rPr>
        <w:t>R</w:t>
      </w:r>
      <w:r w:rsidRPr="00E0742F">
        <w:rPr>
          <w:color w:val="000000" w:themeColor="text1"/>
          <w:sz w:val="28"/>
          <w:szCs w:val="28"/>
        </w:rPr>
        <w:t>&amp;</w:t>
      </w:r>
      <w:r w:rsidRPr="00E0742F">
        <w:rPr>
          <w:color w:val="000000" w:themeColor="text1"/>
          <w:sz w:val="28"/>
          <w:szCs w:val="28"/>
          <w:lang w:val="en-US"/>
        </w:rPr>
        <w:t>D</w:t>
      </w:r>
      <w:r w:rsidRPr="00E0742F">
        <w:rPr>
          <w:color w:val="000000" w:themeColor="text1"/>
          <w:sz w:val="28"/>
          <w:szCs w:val="28"/>
        </w:rPr>
        <w:t xml:space="preserve"> (</w:t>
      </w:r>
      <w:r w:rsidRPr="00E0742F">
        <w:rPr>
          <w:color w:val="000000" w:themeColor="text1"/>
          <w:sz w:val="28"/>
          <w:szCs w:val="28"/>
          <w:lang w:val="en-US"/>
        </w:rPr>
        <w:t>Research</w:t>
      </w:r>
      <w:r w:rsidRPr="00E0742F">
        <w:rPr>
          <w:color w:val="000000" w:themeColor="text1"/>
          <w:sz w:val="28"/>
          <w:szCs w:val="28"/>
        </w:rPr>
        <w:t xml:space="preserve"> </w:t>
      </w:r>
      <w:r w:rsidRPr="00E0742F">
        <w:rPr>
          <w:color w:val="000000" w:themeColor="text1"/>
          <w:sz w:val="28"/>
          <w:szCs w:val="28"/>
          <w:lang w:val="en-US"/>
        </w:rPr>
        <w:t>and</w:t>
      </w:r>
      <w:r w:rsidRPr="00E0742F">
        <w:rPr>
          <w:color w:val="000000" w:themeColor="text1"/>
          <w:sz w:val="28"/>
          <w:szCs w:val="28"/>
        </w:rPr>
        <w:t xml:space="preserve"> </w:t>
      </w:r>
      <w:r w:rsidRPr="00E0742F">
        <w:rPr>
          <w:color w:val="000000" w:themeColor="text1"/>
          <w:sz w:val="28"/>
          <w:szCs w:val="28"/>
          <w:lang w:val="en-US"/>
        </w:rPr>
        <w:t>Development</w:t>
      </w:r>
      <w:r w:rsidRPr="00E0742F">
        <w:rPr>
          <w:color w:val="000000" w:themeColor="text1"/>
          <w:sz w:val="28"/>
          <w:szCs w:val="28"/>
        </w:rPr>
        <w:t xml:space="preserve">). Средавые факторы конкурентоспособности, в конечном итоге, приводят к изменению делового климата в регионе, а проектные составляющие прямо или косвенно влияют на изменение ряда показателей внешнеэкономической деятельности, характеризующих степень открытости экономики региона. </w:t>
      </w:r>
    </w:p>
    <w:p w:rsidR="00247B00" w:rsidRPr="00E0742F" w:rsidRDefault="00247B00" w:rsidP="003C0B2B">
      <w:pPr>
        <w:suppressAutoHyphens/>
        <w:spacing w:line="235" w:lineRule="auto"/>
        <w:ind w:firstLine="567"/>
        <w:jc w:val="both"/>
        <w:rPr>
          <w:color w:val="000000" w:themeColor="text1"/>
          <w:sz w:val="28"/>
          <w:szCs w:val="28"/>
        </w:rPr>
      </w:pPr>
      <w:r w:rsidRPr="00E0742F">
        <w:rPr>
          <w:color w:val="000000" w:themeColor="text1"/>
          <w:sz w:val="28"/>
          <w:szCs w:val="28"/>
        </w:rPr>
        <w:t>Вместе с тем, полученные в диссертации результаты доказывают, что в</w:t>
      </w:r>
      <w:r w:rsidRPr="00E0742F">
        <w:rPr>
          <w:color w:val="000000" w:themeColor="text1"/>
          <w:spacing w:val="2"/>
          <w:sz w:val="28"/>
          <w:szCs w:val="28"/>
        </w:rPr>
        <w:t xml:space="preserve"> условиях обострения конкурентных отношений и п</w:t>
      </w:r>
      <w:r w:rsidRPr="00E0742F">
        <w:rPr>
          <w:color w:val="000000" w:themeColor="text1"/>
          <w:spacing w:val="3"/>
          <w:sz w:val="28"/>
          <w:szCs w:val="28"/>
        </w:rPr>
        <w:t xml:space="preserve">ри </w:t>
      </w:r>
      <w:r w:rsidRPr="00E0742F">
        <w:rPr>
          <w:color w:val="000000" w:themeColor="text1"/>
          <w:spacing w:val="5"/>
          <w:sz w:val="28"/>
          <w:szCs w:val="28"/>
        </w:rPr>
        <w:t xml:space="preserve">высокой изменчивости </w:t>
      </w:r>
      <w:r w:rsidRPr="00E0742F">
        <w:rPr>
          <w:color w:val="000000" w:themeColor="text1"/>
          <w:spacing w:val="5"/>
          <w:sz w:val="28"/>
          <w:szCs w:val="28"/>
        </w:rPr>
        <w:lastRenderedPageBreak/>
        <w:t>социально-экономических процессов</w:t>
      </w:r>
      <w:r w:rsidRPr="00E0742F">
        <w:rPr>
          <w:color w:val="000000" w:themeColor="text1"/>
          <w:spacing w:val="3"/>
          <w:sz w:val="28"/>
          <w:szCs w:val="28"/>
        </w:rPr>
        <w:t xml:space="preserve"> </w:t>
      </w:r>
      <w:r w:rsidRPr="00E0742F">
        <w:rPr>
          <w:color w:val="000000" w:themeColor="text1"/>
          <w:sz w:val="28"/>
          <w:szCs w:val="28"/>
        </w:rPr>
        <w:t xml:space="preserve">более эффективным является проведение комплексной диагностики конкурентоспособности, путем автономной оценки высоко интегрированных коэффициентов. </w:t>
      </w:r>
    </w:p>
    <w:p w:rsidR="00247B00" w:rsidRPr="00E0742F" w:rsidRDefault="00247B00" w:rsidP="003C0B2B">
      <w:pPr>
        <w:tabs>
          <w:tab w:val="left" w:pos="0"/>
        </w:tabs>
        <w:spacing w:after="80" w:line="235" w:lineRule="auto"/>
        <w:ind w:firstLine="567"/>
        <w:contextualSpacing/>
        <w:jc w:val="both"/>
        <w:rPr>
          <w:color w:val="000000" w:themeColor="text1"/>
          <w:sz w:val="28"/>
          <w:szCs w:val="28"/>
        </w:rPr>
      </w:pPr>
      <w:r w:rsidRPr="00E0742F">
        <w:rPr>
          <w:color w:val="000000" w:themeColor="text1"/>
          <w:sz w:val="28"/>
          <w:szCs w:val="28"/>
        </w:rPr>
        <w:t xml:space="preserve">Используя разработанную специально для этой цели методику, автором были получены частные параметры индикаторов отдельных блоков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ij</m:t>
            </m:r>
          </m:sub>
        </m:sSub>
        <m:r>
          <w:rPr>
            <w:rFonts w:ascii="Cambria Math" w:hAnsi="Cambria Math"/>
            <w:color w:val="000000" w:themeColor="text1"/>
            <w:sz w:val="28"/>
            <w:szCs w:val="28"/>
          </w:rPr>
          <m:t>(a∈A)</m:t>
        </m:r>
      </m:oMath>
      <w:r w:rsidRPr="00E0742F">
        <w:rPr>
          <w:color w:val="000000" w:themeColor="text1"/>
          <w:sz w:val="28"/>
          <w:szCs w:val="28"/>
        </w:rPr>
        <w:t xml:space="preserve">, </w:t>
      </w:r>
      <w:r w:rsidR="00F24DDD" w:rsidRPr="00E0742F">
        <w:rPr>
          <w:color w:val="000000" w:themeColor="text1"/>
          <w:sz w:val="28"/>
          <w:szCs w:val="28"/>
        </w:rPr>
        <w:fldChar w:fldCharType="begin"/>
      </w:r>
      <w:r w:rsidRPr="00E0742F">
        <w:rPr>
          <w:color w:val="000000" w:themeColor="text1"/>
          <w:sz w:val="28"/>
          <w:szCs w:val="28"/>
        </w:rPr>
        <w:instrText xml:space="preserve"> QUOTE </w:instrTex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ij</m:t>
            </m:r>
          </m:sub>
        </m:sSub>
        <m:r>
          <w:rPr>
            <w:rFonts w:ascii="Cambria Math" w:hAnsi="Cambria Math"/>
            <w:color w:val="000000" w:themeColor="text1"/>
            <w:sz w:val="28"/>
            <w:szCs w:val="28"/>
          </w:rPr>
          <m:t xml:space="preserve"> (aєA)</m:t>
        </m:r>
      </m:oMath>
      <w:r w:rsidRPr="00E0742F">
        <w:rPr>
          <w:color w:val="000000" w:themeColor="text1"/>
          <w:sz w:val="28"/>
          <w:szCs w:val="28"/>
        </w:rPr>
        <w:instrText xml:space="preserve"> </w:instrText>
      </w:r>
      <w:r w:rsidR="00F24DDD" w:rsidRPr="00E0742F">
        <w:rPr>
          <w:color w:val="000000" w:themeColor="text1"/>
          <w:sz w:val="28"/>
          <w:szCs w:val="28"/>
        </w:rPr>
        <w:fldChar w:fldCharType="separate"/>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ij</m:t>
            </m:r>
          </m:sub>
        </m:sSub>
        <m:r>
          <w:rPr>
            <w:rFonts w:ascii="Cambria Math" w:hAnsi="Cambria Math"/>
            <w:color w:val="000000" w:themeColor="text1"/>
            <w:sz w:val="28"/>
            <w:szCs w:val="28"/>
          </w:rPr>
          <m:t>(aєA)</m:t>
        </m:r>
      </m:oMath>
      <w:r w:rsidR="00F24DDD" w:rsidRPr="00E0742F">
        <w:rPr>
          <w:color w:val="000000" w:themeColor="text1"/>
          <w:sz w:val="28"/>
          <w:szCs w:val="28"/>
        </w:rPr>
        <w:fldChar w:fldCharType="end"/>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b</m:t>
            </m:r>
          </m:e>
          <m:sub>
            <m:r>
              <w:rPr>
                <w:rFonts w:ascii="Cambria Math" w:hAnsi="Cambria Math"/>
                <w:color w:val="000000" w:themeColor="text1"/>
                <w:sz w:val="28"/>
                <w:szCs w:val="28"/>
              </w:rPr>
              <m:t>ij</m:t>
            </m:r>
          </m:sub>
        </m:sSub>
        <m:r>
          <w:rPr>
            <w:rFonts w:ascii="Cambria Math" w:hAnsi="Cambria Math"/>
            <w:color w:val="000000" w:themeColor="text1"/>
            <w:sz w:val="28"/>
            <w:szCs w:val="28"/>
          </w:rPr>
          <m:t>(b∈B)</m:t>
        </m:r>
      </m:oMath>
      <w:r w:rsidRPr="00E0742F">
        <w:rPr>
          <w:color w:val="000000" w:themeColor="text1"/>
          <w:sz w:val="28"/>
          <w:szCs w:val="28"/>
        </w:rPr>
        <w:t>,</w:t>
      </w:r>
      <w:r w:rsidRPr="00E0742F">
        <w:rPr>
          <w:i/>
          <w:color w:val="000000" w:themeColor="text1"/>
          <w:sz w:val="28"/>
          <w:szCs w:val="28"/>
        </w:rPr>
        <w:t xml:space="preserve">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c</m:t>
            </m:r>
          </m:e>
          <m:sub>
            <m:r>
              <w:rPr>
                <w:rFonts w:ascii="Cambria Math" w:hAnsi="Cambria Math"/>
                <w:color w:val="000000" w:themeColor="text1"/>
                <w:sz w:val="28"/>
                <w:szCs w:val="28"/>
              </w:rPr>
              <m:t>ij</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c∈C</m:t>
            </m:r>
          </m:e>
        </m:d>
      </m:oMath>
      <w:r w:rsidRPr="00E0742F">
        <w:rPr>
          <w:color w:val="000000" w:themeColor="text1"/>
          <w:sz w:val="28"/>
          <w:szCs w:val="28"/>
        </w:rPr>
        <w:t xml:space="preserve">,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ij</m:t>
            </m:r>
          </m:sub>
        </m:sSub>
        <m:r>
          <w:rPr>
            <w:rFonts w:ascii="Cambria Math" w:hAnsi="Cambria Math"/>
            <w:color w:val="000000" w:themeColor="text1"/>
            <w:sz w:val="28"/>
            <w:szCs w:val="28"/>
          </w:rPr>
          <m:t>(d∈D)</m:t>
        </m:r>
      </m:oMath>
      <w:r w:rsidR="00F24DDD" w:rsidRPr="00E0742F">
        <w:rPr>
          <w:color w:val="000000" w:themeColor="text1"/>
          <w:sz w:val="28"/>
          <w:szCs w:val="28"/>
        </w:rPr>
        <w:fldChar w:fldCharType="begin"/>
      </w:r>
      <w:r w:rsidRPr="00E0742F">
        <w:rPr>
          <w:color w:val="000000" w:themeColor="text1"/>
          <w:sz w:val="28"/>
          <w:szCs w:val="28"/>
        </w:rPr>
        <w:instrText xml:space="preserve"> QUOTE </w:instrTex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ij</m:t>
            </m:r>
          </m:sub>
        </m:sSub>
        <m:r>
          <w:rPr>
            <w:rFonts w:ascii="Cambria Math" w:hAnsi="Cambria Math"/>
            <w:color w:val="000000" w:themeColor="text1"/>
            <w:sz w:val="28"/>
            <w:szCs w:val="28"/>
          </w:rPr>
          <m:t>(bєB)</m:t>
        </m:r>
      </m:oMath>
      <w:r w:rsidRPr="00E0742F">
        <w:rPr>
          <w:color w:val="000000" w:themeColor="text1"/>
          <w:sz w:val="28"/>
          <w:szCs w:val="28"/>
        </w:rPr>
        <w:instrText xml:space="preserve"> </w:instrText>
      </w:r>
      <w:r w:rsidR="00F24DDD" w:rsidRPr="00E0742F">
        <w:rPr>
          <w:color w:val="000000" w:themeColor="text1"/>
          <w:sz w:val="28"/>
          <w:szCs w:val="28"/>
        </w:rPr>
        <w:fldChar w:fldCharType="separate"/>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ij</m:t>
            </m:r>
          </m:sub>
        </m:sSub>
        <m:r>
          <w:rPr>
            <w:rFonts w:ascii="Cambria Math" w:hAnsi="Cambria Math"/>
            <w:color w:val="000000" w:themeColor="text1"/>
            <w:sz w:val="28"/>
            <w:szCs w:val="28"/>
          </w:rPr>
          <m:t>(bєB)</m:t>
        </m:r>
      </m:oMath>
      <w:r w:rsidR="00F24DDD" w:rsidRPr="00E0742F">
        <w:rPr>
          <w:color w:val="000000" w:themeColor="text1"/>
          <w:sz w:val="28"/>
          <w:szCs w:val="28"/>
        </w:rPr>
        <w:fldChar w:fldCharType="end"/>
      </w:r>
      <w:r w:rsidRPr="00E0742F">
        <w:rPr>
          <w:color w:val="000000" w:themeColor="text1"/>
          <w:sz w:val="28"/>
          <w:szCs w:val="28"/>
        </w:rPr>
        <w:t>,</w:t>
      </w:r>
      <w:r w:rsidRPr="00E0742F">
        <w:rPr>
          <w:i/>
          <w:color w:val="000000" w:themeColor="text1"/>
          <w:sz w:val="28"/>
          <w:szCs w:val="28"/>
        </w:rPr>
        <w:t xml:space="preserve"> (</w:t>
      </w:r>
      <w:r w:rsidRPr="00E0742F">
        <w:rPr>
          <w:i/>
          <w:color w:val="000000" w:themeColor="text1"/>
          <w:sz w:val="28"/>
          <w:szCs w:val="28"/>
          <w:lang w:val="en-US"/>
        </w:rPr>
        <w:t>i</w:t>
      </w:r>
      <w:r w:rsidRPr="00E0742F">
        <w:rPr>
          <w:i/>
          <w:color w:val="000000" w:themeColor="text1"/>
          <w:sz w:val="28"/>
          <w:szCs w:val="28"/>
        </w:rPr>
        <w:t>=1,..,</w:t>
      </w:r>
      <w:r w:rsidRPr="00E0742F">
        <w:rPr>
          <w:i/>
          <w:color w:val="000000" w:themeColor="text1"/>
          <w:sz w:val="28"/>
          <w:szCs w:val="28"/>
          <w:lang w:val="en-US"/>
        </w:rPr>
        <w:t>n</w:t>
      </w:r>
      <w:r w:rsidRPr="00E0742F">
        <w:rPr>
          <w:i/>
          <w:color w:val="000000" w:themeColor="text1"/>
          <w:sz w:val="28"/>
          <w:szCs w:val="28"/>
        </w:rPr>
        <w:t xml:space="preserve">; </w:t>
      </w:r>
      <w:r w:rsidRPr="00E0742F">
        <w:rPr>
          <w:i/>
          <w:color w:val="000000" w:themeColor="text1"/>
          <w:sz w:val="28"/>
          <w:szCs w:val="28"/>
          <w:lang w:val="en-US"/>
        </w:rPr>
        <w:t>j</w:t>
      </w:r>
      <w:r w:rsidRPr="00E0742F">
        <w:rPr>
          <w:i/>
          <w:color w:val="000000" w:themeColor="text1"/>
          <w:sz w:val="28"/>
          <w:szCs w:val="28"/>
        </w:rPr>
        <w:t>=1,..,</w:t>
      </w:r>
      <w:r w:rsidRPr="00E0742F">
        <w:rPr>
          <w:i/>
          <w:color w:val="000000" w:themeColor="text1"/>
          <w:sz w:val="28"/>
          <w:szCs w:val="28"/>
          <w:lang w:val="en-US"/>
        </w:rPr>
        <w:t>m</w:t>
      </w:r>
      <w:r w:rsidRPr="00E0742F">
        <w:rPr>
          <w:i/>
          <w:color w:val="000000" w:themeColor="text1"/>
          <w:sz w:val="28"/>
          <w:szCs w:val="28"/>
        </w:rPr>
        <w:t xml:space="preserve">), </w:t>
      </w:r>
      <w:r w:rsidRPr="00E0742F">
        <w:rPr>
          <w:color w:val="000000" w:themeColor="text1"/>
          <w:sz w:val="28"/>
          <w:szCs w:val="28"/>
        </w:rPr>
        <w:t xml:space="preserve">которые в последующем были использованы в </w:t>
      </w:r>
      <w:r w:rsidRPr="00E0742F">
        <w:rPr>
          <w:bCs/>
          <w:color w:val="000000" w:themeColor="text1"/>
          <w:sz w:val="28"/>
          <w:szCs w:val="28"/>
        </w:rPr>
        <w:t xml:space="preserve">эконометрической модели как </w:t>
      </w:r>
      <w:r w:rsidRPr="00E0742F">
        <w:rPr>
          <w:color w:val="000000" w:themeColor="text1"/>
          <w:sz w:val="28"/>
          <w:szCs w:val="28"/>
        </w:rPr>
        <w:t>входные переменные, в виде матрицы панельных данных (</w:t>
      </w:r>
      <w:r w:rsidRPr="00E0742F">
        <w:rPr>
          <w:i/>
          <w:color w:val="000000" w:themeColor="text1"/>
          <w:sz w:val="28"/>
          <w:szCs w:val="28"/>
          <w:lang w:val="en-US"/>
        </w:rPr>
        <w:t>N</w:t>
      </w:r>
      <w:r w:rsidRPr="00E0742F">
        <w:rPr>
          <w:color w:val="000000" w:themeColor="text1"/>
          <w:sz w:val="28"/>
          <w:szCs w:val="28"/>
        </w:rPr>
        <w:t>×</w:t>
      </w:r>
      <w:r w:rsidRPr="00E0742F">
        <w:rPr>
          <w:i/>
          <w:color w:val="000000" w:themeColor="text1"/>
          <w:sz w:val="28"/>
          <w:szCs w:val="28"/>
        </w:rPr>
        <w:t xml:space="preserve">Т), </w:t>
      </w:r>
      <w:r w:rsidRPr="00E0742F">
        <w:rPr>
          <w:color w:val="000000" w:themeColor="text1"/>
          <w:sz w:val="28"/>
          <w:szCs w:val="28"/>
        </w:rPr>
        <w:t>где:</w:t>
      </w:r>
      <w:r w:rsidRPr="00E0742F">
        <w:rPr>
          <w:i/>
          <w:color w:val="000000" w:themeColor="text1"/>
          <w:sz w:val="28"/>
          <w:szCs w:val="28"/>
        </w:rPr>
        <w:t xml:space="preserve"> </w:t>
      </w:r>
      <w:r w:rsidRPr="00E0742F">
        <w:rPr>
          <w:i/>
          <w:color w:val="000000" w:themeColor="text1"/>
          <w:sz w:val="28"/>
          <w:szCs w:val="28"/>
          <w:lang w:val="en-US"/>
        </w:rPr>
        <w:t>i</w:t>
      </w:r>
      <w:r w:rsidRPr="00E0742F">
        <w:rPr>
          <w:i/>
          <w:color w:val="000000" w:themeColor="text1"/>
          <w:sz w:val="28"/>
          <w:szCs w:val="28"/>
        </w:rPr>
        <w:t>=1,..,</w:t>
      </w:r>
      <w:r w:rsidRPr="00E0742F">
        <w:rPr>
          <w:i/>
          <w:color w:val="000000" w:themeColor="text1"/>
          <w:sz w:val="28"/>
          <w:szCs w:val="28"/>
          <w:lang w:val="en-US"/>
        </w:rPr>
        <w:t>n</w:t>
      </w:r>
      <w:r w:rsidRPr="00E0742F">
        <w:rPr>
          <w:i/>
          <w:color w:val="000000" w:themeColor="text1"/>
          <w:sz w:val="28"/>
          <w:szCs w:val="28"/>
        </w:rPr>
        <w:t xml:space="preserve"> </w:t>
      </w:r>
      <w:r w:rsidRPr="00E0742F">
        <w:rPr>
          <w:color w:val="000000" w:themeColor="text1"/>
          <w:sz w:val="28"/>
          <w:szCs w:val="28"/>
        </w:rPr>
        <w:t xml:space="preserve">– пространственное измерение по экономическим признакам; </w:t>
      </w:r>
      <w:r w:rsidRPr="00E0742F">
        <w:rPr>
          <w:i/>
          <w:color w:val="000000" w:themeColor="text1"/>
          <w:sz w:val="28"/>
          <w:szCs w:val="28"/>
          <w:lang w:val="en-US"/>
        </w:rPr>
        <w:t>t</w:t>
      </w:r>
      <w:r w:rsidRPr="00E0742F">
        <w:rPr>
          <w:i/>
          <w:color w:val="000000" w:themeColor="text1"/>
          <w:sz w:val="28"/>
          <w:szCs w:val="28"/>
        </w:rPr>
        <w:t>=1,..,</w:t>
      </w:r>
      <w:r w:rsidRPr="00E0742F">
        <w:rPr>
          <w:i/>
          <w:color w:val="000000" w:themeColor="text1"/>
          <w:sz w:val="28"/>
          <w:szCs w:val="28"/>
          <w:lang w:val="en-US"/>
        </w:rPr>
        <w:t>T</w:t>
      </w:r>
      <w:r w:rsidRPr="00E0742F">
        <w:rPr>
          <w:i/>
          <w:color w:val="000000" w:themeColor="text1"/>
          <w:sz w:val="28"/>
          <w:szCs w:val="28"/>
        </w:rPr>
        <w:t xml:space="preserve"> – </w:t>
      </w:r>
      <w:r w:rsidRPr="00E0742F">
        <w:rPr>
          <w:color w:val="000000" w:themeColor="text1"/>
          <w:sz w:val="28"/>
          <w:szCs w:val="28"/>
        </w:rPr>
        <w:t xml:space="preserve">временное измерение. Для анализа первого блока </w:t>
      </w:r>
      <w:r w:rsidRPr="00E0742F">
        <w:rPr>
          <w:i/>
          <w:color w:val="000000" w:themeColor="text1"/>
          <w:sz w:val="28"/>
          <w:szCs w:val="28"/>
        </w:rPr>
        <w:t xml:space="preserve">(А) </w:t>
      </w:r>
      <w:r w:rsidRPr="00E0742F">
        <w:rPr>
          <w:color w:val="000000" w:themeColor="text1"/>
          <w:sz w:val="28"/>
          <w:szCs w:val="28"/>
        </w:rPr>
        <w:t>факторы экономического роста были изучены путем построения регрессионной модели с детерминированным индивидуальным эффектом (</w:t>
      </w:r>
      <w:r w:rsidRPr="00E0742F">
        <w:rPr>
          <w:color w:val="000000" w:themeColor="text1"/>
          <w:sz w:val="28"/>
          <w:szCs w:val="28"/>
          <w:lang w:val="en-US"/>
        </w:rPr>
        <w:t>FE</w:t>
      </w:r>
      <w:r w:rsidRPr="00E0742F">
        <w:rPr>
          <w:color w:val="000000" w:themeColor="text1"/>
          <w:sz w:val="28"/>
          <w:szCs w:val="28"/>
        </w:rPr>
        <w:t xml:space="preserve"> – модель). Оцениваемое уравнение имеет вид:</w:t>
      </w:r>
    </w:p>
    <w:p w:rsidR="00247B00" w:rsidRPr="00E0742F" w:rsidRDefault="00F24DDD" w:rsidP="003C0B2B">
      <w:pPr>
        <w:spacing w:after="80" w:line="235" w:lineRule="auto"/>
        <w:jc w:val="center"/>
        <w:rPr>
          <w:color w:val="000000" w:themeColor="text1"/>
          <w:sz w:val="28"/>
          <w:szCs w:val="28"/>
        </w:rPr>
      </w:pP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GDP</m:t>
            </m:r>
          </m:e>
          <m:sub>
            <m:r>
              <w:rPr>
                <w:rFonts w:ascii="Cambria Math" w:hAnsi="Cambria Math"/>
                <w:color w:val="000000" w:themeColor="text1"/>
                <w:sz w:val="28"/>
                <w:szCs w:val="28"/>
                <w:lang w:val="en-US"/>
              </w:rPr>
              <m:t>it</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1</m:t>
            </m:r>
          </m:sub>
        </m:sSub>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PROD</m:t>
            </m:r>
          </m:e>
          <m:sub>
            <m:r>
              <w:rPr>
                <w:rFonts w:ascii="Cambria Math" w:hAnsi="Cambria Math"/>
                <w:color w:val="000000" w:themeColor="text1"/>
                <w:sz w:val="28"/>
                <w:szCs w:val="28"/>
                <w:lang w:val="en-US"/>
              </w:rPr>
              <m:t>it</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2</m:t>
            </m:r>
          </m:sub>
        </m:sSub>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I</m:t>
            </m:r>
            <m:r>
              <w:rPr>
                <w:rFonts w:ascii="Cambria Math" w:hAnsi="Cambria Math"/>
                <w:color w:val="000000" w:themeColor="text1"/>
                <w:sz w:val="28"/>
                <w:szCs w:val="28"/>
                <w:lang w:val="en-US"/>
              </w:rPr>
              <m:t>NV</m:t>
            </m:r>
          </m:e>
          <m:sub>
            <m:r>
              <w:rPr>
                <w:rFonts w:ascii="Cambria Math" w:hAnsi="Cambria Math"/>
                <w:color w:val="000000" w:themeColor="text1"/>
                <w:sz w:val="28"/>
                <w:szCs w:val="28"/>
                <w:lang w:val="en-US"/>
              </w:rPr>
              <m:t>it</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3</m:t>
            </m:r>
          </m:sub>
        </m:sSub>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EXP</m:t>
            </m:r>
          </m:e>
          <m:sub>
            <m:r>
              <w:rPr>
                <w:rFonts w:ascii="Cambria Math" w:hAnsi="Cambria Math"/>
                <w:color w:val="000000" w:themeColor="text1"/>
                <w:sz w:val="28"/>
                <w:szCs w:val="28"/>
                <w:lang w:val="en-US"/>
              </w:rPr>
              <m:t>it</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b</m:t>
            </m:r>
          </m:e>
          <m:sub>
            <m:r>
              <w:rPr>
                <w:rFonts w:ascii="Cambria Math" w:hAnsi="Cambria Math"/>
                <w:color w:val="000000" w:themeColor="text1"/>
                <w:sz w:val="28"/>
                <w:szCs w:val="28"/>
              </w:rPr>
              <m:t>4</m:t>
            </m:r>
          </m:sub>
        </m:sSub>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SRV</m:t>
            </m:r>
          </m:e>
          <m:sub>
            <m:r>
              <w:rPr>
                <w:rFonts w:ascii="Cambria Math" w:hAnsi="Cambria Math"/>
                <w:color w:val="000000" w:themeColor="text1"/>
                <w:sz w:val="28"/>
                <w:szCs w:val="28"/>
                <w:lang w:val="en-US"/>
              </w:rPr>
              <m:t>it</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ε</m:t>
            </m:r>
          </m:e>
          <m:sub>
            <m:r>
              <w:rPr>
                <w:rFonts w:ascii="Cambria Math" w:hAnsi="Cambria Math"/>
                <w:color w:val="000000" w:themeColor="text1"/>
                <w:sz w:val="28"/>
                <w:szCs w:val="28"/>
                <w:lang w:val="en-US"/>
              </w:rPr>
              <m:t>it</m:t>
            </m:r>
          </m:sub>
        </m:sSub>
      </m:oMath>
      <w:r w:rsidR="00247B00" w:rsidRPr="00E0742F">
        <w:rPr>
          <w:color w:val="000000" w:themeColor="text1"/>
          <w:sz w:val="28"/>
          <w:szCs w:val="28"/>
        </w:rPr>
        <w:t xml:space="preserve"> ,       (3)</w:t>
      </w:r>
    </w:p>
    <w:p w:rsidR="00247B00" w:rsidRPr="00E0742F" w:rsidRDefault="00247B00" w:rsidP="003C0B2B">
      <w:pPr>
        <w:spacing w:line="235" w:lineRule="auto"/>
        <w:ind w:firstLine="567"/>
        <w:jc w:val="both"/>
        <w:rPr>
          <w:i/>
          <w:color w:val="000000" w:themeColor="text1"/>
          <w:sz w:val="28"/>
          <w:szCs w:val="28"/>
        </w:rPr>
      </w:pPr>
      <w:r w:rsidRPr="00E0742F">
        <w:rPr>
          <w:i/>
          <w:color w:val="000000" w:themeColor="text1"/>
          <w:sz w:val="28"/>
          <w:szCs w:val="28"/>
        </w:rPr>
        <w:t xml:space="preserve">где: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GDP</m:t>
            </m:r>
          </m:e>
          <m:sub>
            <m:r>
              <w:rPr>
                <w:rFonts w:ascii="Cambria Math" w:hAnsi="Cambria Math"/>
                <w:color w:val="000000" w:themeColor="text1"/>
                <w:sz w:val="28"/>
                <w:szCs w:val="28"/>
                <w:lang w:val="en-US"/>
              </w:rPr>
              <m:t>it</m:t>
            </m:r>
          </m:sub>
        </m:sSub>
      </m:oMath>
      <w:r w:rsidRPr="00E0742F">
        <w:rPr>
          <w:color w:val="000000" w:themeColor="text1"/>
          <w:sz w:val="28"/>
          <w:szCs w:val="28"/>
        </w:rPr>
        <w:t xml:space="preserve"> – рост ВРП региона;</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PROD</m:t>
            </m:r>
          </m:e>
          <m:sub>
            <m:r>
              <w:rPr>
                <w:rFonts w:ascii="Cambria Math" w:hAnsi="Cambria Math"/>
                <w:color w:val="000000" w:themeColor="text1"/>
                <w:sz w:val="28"/>
                <w:szCs w:val="28"/>
                <w:lang w:val="en-US"/>
              </w:rPr>
              <m:t>it</m:t>
            </m:r>
          </m:sub>
        </m:sSub>
      </m:oMath>
      <w:r w:rsidRPr="00E0742F">
        <w:rPr>
          <w:color w:val="000000" w:themeColor="text1"/>
          <w:sz w:val="28"/>
          <w:szCs w:val="28"/>
        </w:rPr>
        <w:t xml:space="preserve"> – производительность труда;</w:t>
      </w:r>
      <w:r w:rsidRPr="00E0742F">
        <w:rPr>
          <w:i/>
          <w:color w:val="000000" w:themeColor="text1"/>
          <w:sz w:val="28"/>
          <w:szCs w:val="28"/>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INV</m:t>
            </m:r>
          </m:e>
          <m:sub>
            <m:r>
              <w:rPr>
                <w:rFonts w:ascii="Cambria Math" w:hAnsi="Cambria Math"/>
                <w:color w:val="000000" w:themeColor="text1"/>
                <w:sz w:val="28"/>
                <w:szCs w:val="28"/>
                <w:lang w:val="en-US"/>
              </w:rPr>
              <m:t>it</m:t>
            </m:r>
          </m:sub>
        </m:sSub>
      </m:oMath>
      <w:r w:rsidRPr="00E0742F">
        <w:rPr>
          <w:color w:val="000000" w:themeColor="text1"/>
          <w:sz w:val="28"/>
          <w:szCs w:val="28"/>
        </w:rPr>
        <w:t xml:space="preserve"> – рост инвестиционной активности;</w:t>
      </w:r>
      <w:r w:rsidRPr="00E0742F">
        <w:rPr>
          <w:i/>
          <w:color w:val="000000" w:themeColor="text1"/>
          <w:sz w:val="28"/>
          <w:szCs w:val="28"/>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EXP</m:t>
            </m:r>
          </m:e>
          <m:sub>
            <m:r>
              <w:rPr>
                <w:rFonts w:ascii="Cambria Math" w:hAnsi="Cambria Math"/>
                <w:color w:val="000000" w:themeColor="text1"/>
                <w:sz w:val="28"/>
                <w:szCs w:val="28"/>
                <w:lang w:val="en-US"/>
              </w:rPr>
              <m:t>it</m:t>
            </m:r>
          </m:sub>
        </m:sSub>
      </m:oMath>
      <w:r w:rsidRPr="00E0742F">
        <w:rPr>
          <w:color w:val="000000" w:themeColor="text1"/>
          <w:sz w:val="28"/>
          <w:szCs w:val="28"/>
        </w:rPr>
        <w:t xml:space="preserve"> – степень экспорторасширения</w:t>
      </w:r>
      <w:r w:rsidRPr="00E0742F">
        <w:rPr>
          <w:i/>
          <w:color w:val="000000" w:themeColor="text1"/>
          <w:sz w:val="28"/>
          <w:szCs w:val="28"/>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SRV</m:t>
            </m:r>
          </m:e>
          <m:sub>
            <m:r>
              <w:rPr>
                <w:rFonts w:ascii="Cambria Math" w:hAnsi="Cambria Math"/>
                <w:color w:val="000000" w:themeColor="text1"/>
                <w:sz w:val="28"/>
                <w:szCs w:val="28"/>
                <w:lang w:val="en-US"/>
              </w:rPr>
              <m:t>it</m:t>
            </m:r>
          </m:sub>
        </m:sSub>
      </m:oMath>
      <w:r w:rsidRPr="00E0742F">
        <w:rPr>
          <w:color w:val="000000" w:themeColor="text1"/>
          <w:sz w:val="28"/>
          <w:szCs w:val="28"/>
        </w:rPr>
        <w:t xml:space="preserve"> – рост рыночных услуг на душу населения.</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Результаты оценки с использованием стандартного пакета «</w:t>
      </w:r>
      <w:r w:rsidRPr="00E0742F">
        <w:rPr>
          <w:color w:val="000000" w:themeColor="text1"/>
          <w:sz w:val="28"/>
          <w:szCs w:val="28"/>
          <w:lang w:val="en-US"/>
        </w:rPr>
        <w:t>STATA</w:t>
      </w:r>
      <w:r w:rsidRPr="00E0742F">
        <w:rPr>
          <w:color w:val="000000" w:themeColor="text1"/>
          <w:sz w:val="28"/>
          <w:szCs w:val="28"/>
        </w:rPr>
        <w:t xml:space="preserve">» показывают, что </w:t>
      </w:r>
      <w:r w:rsidRPr="00E0742F">
        <w:rPr>
          <w:iCs/>
          <w:color w:val="000000" w:themeColor="text1"/>
          <w:spacing w:val="1"/>
          <w:sz w:val="28"/>
          <w:szCs w:val="28"/>
        </w:rPr>
        <w:t>из всех анализируемых факторов на экономический рост существенное влияние оказывает фактор производительности труда</w:t>
      </w:r>
      <w:r w:rsidRPr="00E0742F">
        <w:rPr>
          <w:color w:val="000000" w:themeColor="text1"/>
          <w:sz w:val="28"/>
          <w:szCs w:val="28"/>
        </w:rPr>
        <w:t>. По блоку анализа деловой среды этот результирующий показатель более эластичен с факторами предприимчивости населения и создания новых субъектов бизнеса. По коэффициентам регрессии социального блока можно судить о высокой эластичности факторов обеспеченности населения социальными услугами и доходности с уровнем жизни населения. При оценке модернизации и диверсификации фактор</w:t>
      </w:r>
      <w:r w:rsidRPr="00E0742F">
        <w:rPr>
          <w:i/>
          <w:color w:val="000000" w:themeColor="text1"/>
          <w:sz w:val="28"/>
          <w:szCs w:val="28"/>
        </w:rPr>
        <w:t xml:space="preserve"> </w:t>
      </w:r>
      <w:r w:rsidRPr="00E0742F">
        <w:rPr>
          <w:color w:val="000000" w:themeColor="text1"/>
          <w:sz w:val="28"/>
          <w:szCs w:val="28"/>
        </w:rPr>
        <w:t xml:space="preserve">индустриализации, по сравнению с другими факторами, остается наиболее значимым. </w:t>
      </w:r>
    </w:p>
    <w:p w:rsidR="00247B00" w:rsidRPr="00E0742F" w:rsidRDefault="00247B00" w:rsidP="003C0B2B">
      <w:pPr>
        <w:pStyle w:val="af3"/>
        <w:spacing w:after="80" w:line="235"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Для тестирования гипотезы о наличии потенциала повышения   конкурентоспособности регионов Узбекистана за счет интенсивных факторов экономического роста</w:t>
      </w:r>
      <w:r w:rsidRPr="00E0742F">
        <w:rPr>
          <w:rFonts w:ascii="Times New Roman" w:eastAsia="Times New Roman" w:hAnsi="Times New Roman"/>
          <w:color w:val="000000" w:themeColor="text1"/>
          <w:sz w:val="28"/>
          <w:szCs w:val="28"/>
          <w:lang w:eastAsia="ru-RU"/>
        </w:rPr>
        <w:t xml:space="preserve"> </w:t>
      </w:r>
      <w:r w:rsidRPr="00E0742F">
        <w:rPr>
          <w:rFonts w:ascii="Times New Roman" w:eastAsia="Times New Roman" w:hAnsi="Times New Roman"/>
          <w:iCs/>
          <w:color w:val="000000" w:themeColor="text1"/>
          <w:spacing w:val="1"/>
          <w:sz w:val="28"/>
          <w:szCs w:val="28"/>
          <w:lang w:eastAsia="ru-RU"/>
        </w:rPr>
        <w:t>автором</w:t>
      </w:r>
      <w:r w:rsidRPr="00E0742F">
        <w:rPr>
          <w:rFonts w:ascii="Times New Roman" w:eastAsia="Times New Roman" w:hAnsi="Times New Roman"/>
          <w:color w:val="000000" w:themeColor="text1"/>
          <w:sz w:val="28"/>
          <w:szCs w:val="28"/>
          <w:lang w:eastAsia="ru-RU"/>
        </w:rPr>
        <w:t xml:space="preserve"> предложена </w:t>
      </w:r>
      <w:r w:rsidRPr="00E0742F">
        <w:rPr>
          <w:rFonts w:ascii="Times New Roman" w:hAnsi="Times New Roman"/>
          <w:color w:val="000000" w:themeColor="text1"/>
          <w:sz w:val="28"/>
          <w:szCs w:val="28"/>
        </w:rPr>
        <w:t>эконометрическая модель, в</w:t>
      </w:r>
      <w:r w:rsidR="006F5EBC"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которой, согласно системной парадигме</w:t>
      </w:r>
      <w:r w:rsidRPr="00E0742F">
        <w:rPr>
          <w:rStyle w:val="a9"/>
          <w:rFonts w:ascii="Times New Roman" w:hAnsi="Times New Roman"/>
          <w:color w:val="000000" w:themeColor="text1"/>
          <w:sz w:val="28"/>
          <w:szCs w:val="28"/>
        </w:rPr>
        <w:footnoteReference w:id="24"/>
      </w:r>
      <w:r w:rsidRPr="00E0742F">
        <w:rPr>
          <w:rFonts w:ascii="Times New Roman" w:hAnsi="Times New Roman"/>
          <w:color w:val="000000" w:themeColor="text1"/>
          <w:sz w:val="28"/>
          <w:szCs w:val="28"/>
        </w:rPr>
        <w:t xml:space="preserve">, детерминанты группируются по: объектным </w:t>
      </w:r>
      <m:oMath>
        <m:r>
          <w:rPr>
            <w:rFonts w:ascii="Cambria Math" w:hAnsi="Times New Roman"/>
            <w:color w:val="000000" w:themeColor="text1"/>
            <w:sz w:val="28"/>
            <w:szCs w:val="28"/>
          </w:rPr>
          <m:t>(</m:t>
        </m:r>
        <m:r>
          <w:rPr>
            <w:rFonts w:ascii="Cambria Math" w:hAnsi="Cambria Math"/>
            <w:color w:val="000000" w:themeColor="text1"/>
            <w:sz w:val="28"/>
            <w:szCs w:val="28"/>
          </w:rPr>
          <m:t>A</m:t>
        </m:r>
        <m:r>
          <m:rPr>
            <m:sty m:val="bi"/>
          </m:rPr>
          <w:rPr>
            <w:rFonts w:ascii="Cambria Math" w:hAnsi="Cambria Math"/>
            <w:color w:val="000000" w:themeColor="text1"/>
            <w:sz w:val="28"/>
            <w:szCs w:val="28"/>
          </w:rPr>
          <m:t>’</m:t>
        </m:r>
        <m:r>
          <w:rPr>
            <w:rFonts w:ascii="Cambria Math" w:hAnsi="Times New Roman"/>
            <w:color w:val="000000" w:themeColor="text1"/>
            <w:sz w:val="28"/>
            <w:szCs w:val="28"/>
          </w:rPr>
          <m:t>)</m:t>
        </m:r>
      </m:oMath>
      <w:r w:rsidRPr="00E0742F">
        <w:rPr>
          <w:rFonts w:ascii="Times New Roman" w:hAnsi="Times New Roman"/>
          <w:color w:val="000000" w:themeColor="text1"/>
          <w:sz w:val="28"/>
          <w:szCs w:val="28"/>
        </w:rPr>
        <w:t xml:space="preserve">, процессным </w:t>
      </w:r>
      <m:oMath>
        <m:r>
          <w:rPr>
            <w:rFonts w:ascii="Cambria Math" w:hAnsi="Times New Roman"/>
            <w:color w:val="000000" w:themeColor="text1"/>
            <w:sz w:val="28"/>
            <w:szCs w:val="28"/>
          </w:rPr>
          <m:t>(</m:t>
        </m:r>
        <m:r>
          <w:rPr>
            <w:rFonts w:ascii="Cambria Math" w:hAnsi="Cambria Math"/>
            <w:color w:val="000000" w:themeColor="text1"/>
            <w:sz w:val="28"/>
            <w:szCs w:val="28"/>
          </w:rPr>
          <m:t>B</m:t>
        </m:r>
        <m:r>
          <m:rPr>
            <m:sty m:val="bi"/>
          </m:rPr>
          <w:rPr>
            <w:rFonts w:ascii="Cambria Math" w:hAnsi="Cambria Math"/>
            <w:color w:val="000000" w:themeColor="text1"/>
            <w:sz w:val="28"/>
            <w:szCs w:val="28"/>
          </w:rPr>
          <m:t>’</m:t>
        </m:r>
        <m:r>
          <w:rPr>
            <w:rFonts w:ascii="Cambria Math" w:hAnsi="Times New Roman"/>
            <w:color w:val="000000" w:themeColor="text1"/>
            <w:sz w:val="28"/>
            <w:szCs w:val="28"/>
          </w:rPr>
          <m:t>)</m:t>
        </m:r>
      </m:oMath>
      <w:r w:rsidRPr="00E0742F">
        <w:rPr>
          <w:rFonts w:ascii="Times New Roman" w:hAnsi="Times New Roman"/>
          <w:color w:val="000000" w:themeColor="text1"/>
          <w:sz w:val="28"/>
          <w:szCs w:val="28"/>
        </w:rPr>
        <w:t xml:space="preserve">, средавым </w:t>
      </w:r>
      <m:oMath>
        <m:r>
          <w:rPr>
            <w:rFonts w:ascii="Cambria Math" w:hAnsi="Times New Roman"/>
            <w:color w:val="000000" w:themeColor="text1"/>
            <w:sz w:val="28"/>
            <w:szCs w:val="28"/>
          </w:rPr>
          <m:t>(</m:t>
        </m:r>
        <m:r>
          <w:rPr>
            <w:rFonts w:ascii="Cambria Math" w:hAnsi="Cambria Math"/>
            <w:color w:val="000000" w:themeColor="text1"/>
            <w:sz w:val="28"/>
            <w:szCs w:val="28"/>
          </w:rPr>
          <m:t>C</m:t>
        </m:r>
        <m:r>
          <m:rPr>
            <m:sty m:val="bi"/>
          </m:rPr>
          <w:rPr>
            <w:rFonts w:ascii="Cambria Math" w:hAnsi="Cambria Math"/>
            <w:color w:val="000000" w:themeColor="text1"/>
            <w:sz w:val="28"/>
            <w:szCs w:val="28"/>
          </w:rPr>
          <m:t>’</m:t>
        </m:r>
        <m:r>
          <w:rPr>
            <w:rFonts w:ascii="Cambria Math" w:hAnsi="Times New Roman"/>
            <w:color w:val="000000" w:themeColor="text1"/>
            <w:sz w:val="28"/>
            <w:szCs w:val="28"/>
          </w:rPr>
          <m:t>)</m:t>
        </m:r>
      </m:oMath>
      <w:r w:rsidRPr="00E0742F">
        <w:rPr>
          <w:rFonts w:ascii="Times New Roman" w:hAnsi="Times New Roman"/>
          <w:color w:val="000000" w:themeColor="text1"/>
          <w:sz w:val="28"/>
          <w:szCs w:val="28"/>
        </w:rPr>
        <w:t xml:space="preserve"> и проектным </w:t>
      </w:r>
      <m:oMath>
        <m:d>
          <m:dPr>
            <m:ctrlPr>
              <w:rPr>
                <w:rFonts w:ascii="Cambria Math" w:hAnsi="Times New Roman"/>
                <w:i/>
                <w:color w:val="000000" w:themeColor="text1"/>
                <w:sz w:val="28"/>
                <w:szCs w:val="28"/>
              </w:rPr>
            </m:ctrlPr>
          </m:dPr>
          <m:e>
            <m:r>
              <w:rPr>
                <w:rFonts w:ascii="Cambria Math" w:hAnsi="Cambria Math"/>
                <w:color w:val="000000" w:themeColor="text1"/>
                <w:sz w:val="28"/>
                <w:szCs w:val="28"/>
              </w:rPr>
              <m:t>D</m:t>
            </m:r>
            <m:r>
              <m:rPr>
                <m:sty m:val="bi"/>
              </m:rPr>
              <w:rPr>
                <w:rFonts w:ascii="Cambria Math" w:hAnsi="Cambria Math"/>
                <w:color w:val="000000" w:themeColor="text1"/>
                <w:sz w:val="28"/>
                <w:szCs w:val="28"/>
              </w:rPr>
              <m:t>’</m:t>
            </m:r>
          </m:e>
        </m:d>
      </m:oMath>
      <w:r w:rsidRPr="00E0742F">
        <w:rPr>
          <w:rFonts w:ascii="Times New Roman" w:hAnsi="Times New Roman"/>
          <w:color w:val="000000" w:themeColor="text1"/>
          <w:sz w:val="28"/>
          <w:szCs w:val="28"/>
        </w:rPr>
        <w:t xml:space="preserve"> признакам. </w:t>
      </w:r>
    </w:p>
    <w:p w:rsidR="00247B00" w:rsidRPr="00E0742F" w:rsidRDefault="00247B00" w:rsidP="003C0B2B">
      <w:pPr>
        <w:autoSpaceDE w:val="0"/>
        <w:autoSpaceDN w:val="0"/>
        <w:adjustRightInd w:val="0"/>
        <w:spacing w:line="235" w:lineRule="auto"/>
        <w:jc w:val="center"/>
        <w:rPr>
          <w:i/>
          <w:iCs/>
          <w:color w:val="000000" w:themeColor="text1"/>
          <w:sz w:val="28"/>
          <w:szCs w:val="28"/>
          <w:lang w:val="en-US"/>
        </w:rPr>
      </w:pPr>
      <w:r w:rsidRPr="00E0742F">
        <w:rPr>
          <w:i/>
          <w:iCs/>
          <w:color w:val="000000" w:themeColor="text1"/>
          <w:sz w:val="28"/>
          <w:szCs w:val="28"/>
        </w:rPr>
        <w:t>А</w:t>
      </w:r>
      <w:r w:rsidRPr="00E0742F">
        <w:rPr>
          <w:i/>
          <w:iCs/>
          <w:color w:val="000000" w:themeColor="text1"/>
          <w:sz w:val="28"/>
          <w:szCs w:val="28"/>
          <w:lang w:val="en-US"/>
        </w:rPr>
        <w:t xml:space="preserve">’ = f (Fk,Hc, t),                       </w:t>
      </w:r>
      <w:r w:rsidRPr="00E0742F">
        <w:rPr>
          <w:iCs/>
          <w:color w:val="000000" w:themeColor="text1"/>
          <w:sz w:val="28"/>
          <w:szCs w:val="28"/>
          <w:lang w:val="en-US"/>
        </w:rPr>
        <w:t>(4)</w:t>
      </w:r>
    </w:p>
    <w:p w:rsidR="00247B00" w:rsidRPr="00E0742F" w:rsidRDefault="00247B00" w:rsidP="003C0B2B">
      <w:pPr>
        <w:autoSpaceDE w:val="0"/>
        <w:autoSpaceDN w:val="0"/>
        <w:adjustRightInd w:val="0"/>
        <w:spacing w:line="235" w:lineRule="auto"/>
        <w:jc w:val="center"/>
        <w:rPr>
          <w:i/>
          <w:iCs/>
          <w:color w:val="000000" w:themeColor="text1"/>
          <w:sz w:val="28"/>
          <w:szCs w:val="28"/>
          <w:lang w:val="en-US"/>
        </w:rPr>
      </w:pPr>
      <w:r w:rsidRPr="00E0742F">
        <w:rPr>
          <w:i/>
          <w:iCs/>
          <w:color w:val="000000" w:themeColor="text1"/>
          <w:sz w:val="28"/>
          <w:szCs w:val="28"/>
          <w:lang w:val="uz-Cyrl-UZ"/>
        </w:rPr>
        <w:t>В</w:t>
      </w:r>
      <w:r w:rsidRPr="00E0742F">
        <w:rPr>
          <w:i/>
          <w:iCs/>
          <w:color w:val="000000" w:themeColor="text1"/>
          <w:sz w:val="28"/>
          <w:szCs w:val="28"/>
          <w:lang w:val="en-US"/>
        </w:rPr>
        <w:t>’ = f (</w:t>
      </w:r>
      <w:r w:rsidRPr="00E0742F">
        <w:rPr>
          <w:i/>
          <w:color w:val="000000" w:themeColor="text1"/>
          <w:sz w:val="28"/>
          <w:szCs w:val="28"/>
          <w:lang w:val="en-US"/>
        </w:rPr>
        <w:t>Ed,</w:t>
      </w:r>
      <w:r w:rsidRPr="00E0742F">
        <w:rPr>
          <w:i/>
          <w:color w:val="000000" w:themeColor="text1"/>
          <w:sz w:val="28"/>
          <w:szCs w:val="28"/>
          <w:lang w:val="uz-Cyrl-UZ"/>
        </w:rPr>
        <w:t xml:space="preserve"> </w:t>
      </w:r>
      <w:r w:rsidRPr="00E0742F">
        <w:rPr>
          <w:i/>
          <w:color w:val="000000" w:themeColor="text1"/>
          <w:sz w:val="28"/>
          <w:szCs w:val="28"/>
          <w:lang w:val="en-US"/>
        </w:rPr>
        <w:t>Mc,</w:t>
      </w:r>
      <w:r w:rsidRPr="00E0742F">
        <w:rPr>
          <w:i/>
          <w:color w:val="000000" w:themeColor="text1"/>
          <w:sz w:val="28"/>
          <w:szCs w:val="28"/>
          <w:lang w:val="uz-Cyrl-UZ"/>
        </w:rPr>
        <w:t xml:space="preserve"> </w:t>
      </w:r>
      <w:r w:rsidRPr="00E0742F">
        <w:rPr>
          <w:i/>
          <w:color w:val="000000" w:themeColor="text1"/>
          <w:sz w:val="28"/>
          <w:szCs w:val="28"/>
          <w:lang w:val="en-US"/>
        </w:rPr>
        <w:t>Ia</w:t>
      </w:r>
      <w:r w:rsidRPr="00E0742F">
        <w:rPr>
          <w:i/>
          <w:color w:val="000000" w:themeColor="text1"/>
          <w:sz w:val="28"/>
          <w:szCs w:val="28"/>
          <w:lang w:val="uz-Cyrl-UZ"/>
        </w:rPr>
        <w:t xml:space="preserve">, </w:t>
      </w:r>
      <w:r w:rsidRPr="00E0742F">
        <w:rPr>
          <w:i/>
          <w:color w:val="000000" w:themeColor="text1"/>
          <w:sz w:val="28"/>
          <w:szCs w:val="28"/>
          <w:lang w:val="en-US"/>
        </w:rPr>
        <w:t>In</w:t>
      </w:r>
      <w:r w:rsidRPr="00E0742F">
        <w:rPr>
          <w:i/>
          <w:color w:val="000000" w:themeColor="text1"/>
          <w:sz w:val="28"/>
          <w:szCs w:val="28"/>
          <w:lang w:val="uz-Cyrl-UZ"/>
        </w:rPr>
        <w:t xml:space="preserve">, </w:t>
      </w:r>
      <w:r w:rsidRPr="00E0742F">
        <w:rPr>
          <w:i/>
          <w:iCs/>
          <w:color w:val="000000" w:themeColor="text1"/>
          <w:sz w:val="28"/>
          <w:szCs w:val="28"/>
          <w:lang w:val="en-US"/>
        </w:rPr>
        <w:t>t),</w:t>
      </w:r>
      <w:r w:rsidRPr="00E0742F">
        <w:rPr>
          <w:iCs/>
          <w:color w:val="000000" w:themeColor="text1"/>
          <w:sz w:val="28"/>
          <w:szCs w:val="28"/>
          <w:lang w:val="en-US"/>
        </w:rPr>
        <w:t xml:space="preserve">           (5)</w:t>
      </w:r>
    </w:p>
    <w:p w:rsidR="00247B00" w:rsidRPr="00E0742F" w:rsidRDefault="00247B00" w:rsidP="003C0B2B">
      <w:pPr>
        <w:spacing w:line="235" w:lineRule="auto"/>
        <w:jc w:val="center"/>
        <w:rPr>
          <w:i/>
          <w:iCs/>
          <w:color w:val="000000" w:themeColor="text1"/>
          <w:sz w:val="28"/>
          <w:szCs w:val="28"/>
          <w:lang w:val="en-US"/>
        </w:rPr>
      </w:pPr>
      <w:r w:rsidRPr="00E0742F">
        <w:rPr>
          <w:i/>
          <w:iCs/>
          <w:color w:val="000000" w:themeColor="text1"/>
          <w:sz w:val="28"/>
          <w:szCs w:val="28"/>
          <w:lang w:val="en-US"/>
        </w:rPr>
        <w:t>C’ = f (</w:t>
      </w:r>
      <w:r w:rsidRPr="00E0742F">
        <w:rPr>
          <w:i/>
          <w:color w:val="000000" w:themeColor="text1"/>
          <w:sz w:val="28"/>
          <w:szCs w:val="28"/>
          <w:lang w:val="en-US"/>
        </w:rPr>
        <w:t>Rr, Pr, Br, Lr, Gr,</w:t>
      </w:r>
      <w:r w:rsidRPr="00E0742F">
        <w:rPr>
          <w:i/>
          <w:color w:val="000000" w:themeColor="text1"/>
          <w:sz w:val="28"/>
          <w:szCs w:val="28"/>
          <w:lang w:val="uz-Cyrl-UZ"/>
        </w:rPr>
        <w:t xml:space="preserve"> </w:t>
      </w:r>
      <w:r w:rsidRPr="00E0742F">
        <w:rPr>
          <w:i/>
          <w:iCs/>
          <w:color w:val="000000" w:themeColor="text1"/>
          <w:sz w:val="28"/>
          <w:szCs w:val="28"/>
          <w:lang w:val="en-US"/>
        </w:rPr>
        <w:t>t),</w:t>
      </w:r>
      <w:r w:rsidRPr="00E0742F">
        <w:rPr>
          <w:iCs/>
          <w:color w:val="000000" w:themeColor="text1"/>
          <w:sz w:val="28"/>
          <w:szCs w:val="28"/>
          <w:lang w:val="en-US"/>
        </w:rPr>
        <w:t xml:space="preserve">     (6)</w:t>
      </w:r>
    </w:p>
    <w:p w:rsidR="00247B00" w:rsidRPr="00E0742F" w:rsidRDefault="00247B00" w:rsidP="003C0B2B">
      <w:pPr>
        <w:spacing w:after="80" w:line="235" w:lineRule="auto"/>
        <w:jc w:val="center"/>
        <w:rPr>
          <w:i/>
          <w:iCs/>
          <w:color w:val="000000" w:themeColor="text1"/>
          <w:sz w:val="28"/>
          <w:szCs w:val="28"/>
          <w:lang w:val="en-US"/>
        </w:rPr>
      </w:pPr>
      <w:r w:rsidRPr="00E0742F">
        <w:rPr>
          <w:i/>
          <w:iCs/>
          <w:color w:val="000000" w:themeColor="text1"/>
          <w:sz w:val="28"/>
          <w:szCs w:val="28"/>
          <w:lang w:val="en-US"/>
        </w:rPr>
        <w:t>D’ = f (</w:t>
      </w:r>
      <w:r w:rsidRPr="00E0742F">
        <w:rPr>
          <w:i/>
          <w:color w:val="000000" w:themeColor="text1"/>
          <w:sz w:val="28"/>
          <w:szCs w:val="28"/>
          <w:lang w:val="en-US"/>
        </w:rPr>
        <w:t>Tp, In, Iv</w:t>
      </w:r>
      <w:r w:rsidRPr="00E0742F">
        <w:rPr>
          <w:i/>
          <w:color w:val="000000" w:themeColor="text1"/>
          <w:sz w:val="28"/>
          <w:szCs w:val="28"/>
          <w:lang w:val="uz-Cyrl-UZ"/>
        </w:rPr>
        <w:t xml:space="preserve">, </w:t>
      </w:r>
      <w:r w:rsidRPr="00E0742F">
        <w:rPr>
          <w:i/>
          <w:iCs/>
          <w:color w:val="000000" w:themeColor="text1"/>
          <w:sz w:val="28"/>
          <w:szCs w:val="28"/>
          <w:lang w:val="en-US"/>
        </w:rPr>
        <w:t xml:space="preserve">t),                   </w:t>
      </w:r>
      <w:r w:rsidRPr="00E0742F">
        <w:rPr>
          <w:iCs/>
          <w:color w:val="000000" w:themeColor="text1"/>
          <w:sz w:val="28"/>
          <w:szCs w:val="28"/>
          <w:lang w:val="en-US"/>
        </w:rPr>
        <w:t>(7)</w:t>
      </w:r>
    </w:p>
    <w:p w:rsidR="00247B00" w:rsidRPr="00E0742F" w:rsidRDefault="00247B00" w:rsidP="00E97904">
      <w:pPr>
        <w:shd w:val="clear" w:color="auto" w:fill="FFFFFF"/>
        <w:spacing w:line="235" w:lineRule="auto"/>
        <w:ind w:left="34" w:right="6" w:firstLine="533"/>
        <w:jc w:val="both"/>
        <w:rPr>
          <w:iCs/>
          <w:color w:val="000000" w:themeColor="text1"/>
          <w:sz w:val="28"/>
          <w:szCs w:val="28"/>
        </w:rPr>
      </w:pPr>
      <w:r w:rsidRPr="00E0742F">
        <w:rPr>
          <w:iCs/>
          <w:color w:val="000000" w:themeColor="text1"/>
          <w:sz w:val="28"/>
          <w:szCs w:val="28"/>
        </w:rPr>
        <w:t xml:space="preserve">где: </w:t>
      </w:r>
      <w:r w:rsidRPr="00E0742F">
        <w:rPr>
          <w:bCs/>
          <w:i/>
          <w:iCs/>
          <w:color w:val="000000" w:themeColor="text1"/>
          <w:sz w:val="28"/>
          <w:szCs w:val="28"/>
          <w:lang w:val="en-US"/>
        </w:rPr>
        <w:t>Fk</w:t>
      </w:r>
      <w:r w:rsidRPr="00E0742F">
        <w:rPr>
          <w:iCs/>
          <w:color w:val="000000" w:themeColor="text1"/>
          <w:sz w:val="28"/>
          <w:szCs w:val="28"/>
        </w:rPr>
        <w:t xml:space="preserve"> – факторы производственного капитала; </w:t>
      </w:r>
      <w:r w:rsidRPr="00E0742F">
        <w:rPr>
          <w:bCs/>
          <w:i/>
          <w:iCs/>
          <w:color w:val="000000" w:themeColor="text1"/>
          <w:sz w:val="28"/>
          <w:szCs w:val="28"/>
          <w:lang w:val="en-US"/>
        </w:rPr>
        <w:t>H</w:t>
      </w:r>
      <w:r w:rsidRPr="00E0742F">
        <w:rPr>
          <w:bCs/>
          <w:i/>
          <w:iCs/>
          <w:color w:val="000000" w:themeColor="text1"/>
          <w:sz w:val="28"/>
          <w:szCs w:val="28"/>
        </w:rPr>
        <w:t>с</w:t>
      </w:r>
      <w:r w:rsidRPr="00E0742F">
        <w:rPr>
          <w:iCs/>
          <w:color w:val="000000" w:themeColor="text1"/>
          <w:sz w:val="28"/>
          <w:szCs w:val="28"/>
        </w:rPr>
        <w:t xml:space="preserve"> – факторы труда; </w:t>
      </w:r>
      <w:r w:rsidRPr="00E0742F">
        <w:rPr>
          <w:bCs/>
          <w:i/>
          <w:iCs/>
          <w:color w:val="000000" w:themeColor="text1"/>
          <w:sz w:val="28"/>
          <w:szCs w:val="28"/>
        </w:rPr>
        <w:t>t</w:t>
      </w:r>
      <w:r w:rsidRPr="00E0742F">
        <w:rPr>
          <w:iCs/>
          <w:color w:val="000000" w:themeColor="text1"/>
          <w:sz w:val="28"/>
          <w:szCs w:val="28"/>
        </w:rPr>
        <w:t xml:space="preserve"> – время (период); </w:t>
      </w:r>
      <w:r w:rsidRPr="00E0742F">
        <w:rPr>
          <w:bCs/>
          <w:i/>
          <w:iCs/>
          <w:color w:val="000000" w:themeColor="text1"/>
          <w:sz w:val="28"/>
          <w:szCs w:val="28"/>
          <w:lang w:val="en-US"/>
        </w:rPr>
        <w:t>Ed</w:t>
      </w:r>
      <w:r w:rsidRPr="00E0742F">
        <w:rPr>
          <w:bCs/>
          <w:iCs/>
          <w:color w:val="000000" w:themeColor="text1"/>
          <w:sz w:val="28"/>
          <w:szCs w:val="28"/>
        </w:rPr>
        <w:t xml:space="preserve"> </w:t>
      </w:r>
      <w:r w:rsidRPr="00E0742F">
        <w:rPr>
          <w:iCs/>
          <w:color w:val="000000" w:themeColor="text1"/>
          <w:sz w:val="28"/>
          <w:szCs w:val="28"/>
        </w:rPr>
        <w:t xml:space="preserve">– факторы образования;  </w:t>
      </w:r>
      <w:r w:rsidRPr="00E0742F">
        <w:rPr>
          <w:bCs/>
          <w:i/>
          <w:iCs/>
          <w:color w:val="000000" w:themeColor="text1"/>
          <w:sz w:val="28"/>
          <w:szCs w:val="28"/>
          <w:lang w:val="en-US"/>
        </w:rPr>
        <w:t>Mc</w:t>
      </w:r>
      <w:r w:rsidRPr="00E0742F">
        <w:rPr>
          <w:bCs/>
          <w:iCs/>
          <w:color w:val="000000" w:themeColor="text1"/>
          <w:sz w:val="28"/>
          <w:szCs w:val="28"/>
        </w:rPr>
        <w:t xml:space="preserve"> </w:t>
      </w:r>
      <w:r w:rsidRPr="00E0742F">
        <w:rPr>
          <w:iCs/>
          <w:color w:val="000000" w:themeColor="text1"/>
          <w:sz w:val="28"/>
          <w:szCs w:val="28"/>
        </w:rPr>
        <w:t xml:space="preserve">– качество управления; </w:t>
      </w:r>
      <w:r w:rsidRPr="00E0742F">
        <w:rPr>
          <w:bCs/>
          <w:i/>
          <w:iCs/>
          <w:color w:val="000000" w:themeColor="text1"/>
          <w:sz w:val="28"/>
          <w:szCs w:val="28"/>
          <w:lang w:val="en-US"/>
        </w:rPr>
        <w:t>Ia</w:t>
      </w:r>
      <w:r w:rsidRPr="00E0742F">
        <w:rPr>
          <w:bCs/>
          <w:iCs/>
          <w:color w:val="000000" w:themeColor="text1"/>
          <w:sz w:val="28"/>
          <w:szCs w:val="28"/>
        </w:rPr>
        <w:t xml:space="preserve"> </w:t>
      </w:r>
      <w:r w:rsidRPr="00E0742F">
        <w:rPr>
          <w:iCs/>
          <w:color w:val="000000" w:themeColor="text1"/>
          <w:sz w:val="28"/>
          <w:szCs w:val="28"/>
        </w:rPr>
        <w:t xml:space="preserve">– инвестиционная активность; </w:t>
      </w:r>
      <w:r w:rsidRPr="00E0742F">
        <w:rPr>
          <w:bCs/>
          <w:i/>
          <w:iCs/>
          <w:color w:val="000000" w:themeColor="text1"/>
          <w:sz w:val="28"/>
          <w:szCs w:val="28"/>
          <w:lang w:val="en-US"/>
        </w:rPr>
        <w:t>In</w:t>
      </w:r>
      <w:r w:rsidRPr="00E0742F">
        <w:rPr>
          <w:bCs/>
          <w:iCs/>
          <w:color w:val="000000" w:themeColor="text1"/>
          <w:sz w:val="28"/>
          <w:szCs w:val="28"/>
        </w:rPr>
        <w:t xml:space="preserve"> </w:t>
      </w:r>
      <w:r w:rsidRPr="00E0742F">
        <w:rPr>
          <w:iCs/>
          <w:color w:val="000000" w:themeColor="text1"/>
          <w:sz w:val="28"/>
          <w:szCs w:val="28"/>
        </w:rPr>
        <w:t>– инновационность экономики</w:t>
      </w:r>
      <w:r w:rsidRPr="00E0742F">
        <w:rPr>
          <w:iCs/>
          <w:color w:val="000000" w:themeColor="text1"/>
          <w:sz w:val="28"/>
          <w:szCs w:val="28"/>
          <w:lang w:val="uz-Cyrl-UZ"/>
        </w:rPr>
        <w:t xml:space="preserve">; </w:t>
      </w:r>
      <w:r w:rsidRPr="00E0742F">
        <w:rPr>
          <w:bCs/>
          <w:i/>
          <w:iCs/>
          <w:color w:val="000000" w:themeColor="text1"/>
          <w:sz w:val="28"/>
          <w:szCs w:val="28"/>
          <w:lang w:val="en-US"/>
        </w:rPr>
        <w:t>Rr</w:t>
      </w:r>
      <w:r w:rsidRPr="00E0742F">
        <w:rPr>
          <w:iCs/>
          <w:color w:val="000000" w:themeColor="text1"/>
          <w:sz w:val="28"/>
          <w:szCs w:val="28"/>
        </w:rPr>
        <w:t xml:space="preserve"> – внешняя среда; </w:t>
      </w:r>
      <w:r w:rsidRPr="00E0742F">
        <w:rPr>
          <w:bCs/>
          <w:i/>
          <w:iCs/>
          <w:color w:val="000000" w:themeColor="text1"/>
          <w:sz w:val="28"/>
          <w:szCs w:val="28"/>
          <w:lang w:val="en-US"/>
        </w:rPr>
        <w:t>Pr</w:t>
      </w:r>
      <w:r w:rsidRPr="00E0742F">
        <w:rPr>
          <w:iCs/>
          <w:color w:val="000000" w:themeColor="text1"/>
          <w:sz w:val="28"/>
          <w:szCs w:val="28"/>
        </w:rPr>
        <w:t xml:space="preserve"> – конкурентная среда; </w:t>
      </w:r>
      <w:r w:rsidRPr="00E0742F">
        <w:rPr>
          <w:bCs/>
          <w:i/>
          <w:iCs/>
          <w:color w:val="000000" w:themeColor="text1"/>
          <w:sz w:val="28"/>
          <w:szCs w:val="28"/>
          <w:lang w:val="en-US"/>
        </w:rPr>
        <w:t>Br</w:t>
      </w:r>
      <w:r w:rsidRPr="00E0742F">
        <w:rPr>
          <w:iCs/>
          <w:color w:val="000000" w:themeColor="text1"/>
          <w:sz w:val="28"/>
          <w:szCs w:val="28"/>
        </w:rPr>
        <w:t xml:space="preserve"> – бизнес-среда; </w:t>
      </w:r>
      <w:r w:rsidRPr="00E0742F">
        <w:rPr>
          <w:bCs/>
          <w:i/>
          <w:iCs/>
          <w:color w:val="000000" w:themeColor="text1"/>
          <w:sz w:val="28"/>
          <w:szCs w:val="28"/>
          <w:lang w:val="en-US"/>
        </w:rPr>
        <w:t>Lr</w:t>
      </w:r>
      <w:r w:rsidRPr="00E0742F">
        <w:rPr>
          <w:iCs/>
          <w:color w:val="000000" w:themeColor="text1"/>
          <w:sz w:val="28"/>
          <w:szCs w:val="28"/>
        </w:rPr>
        <w:t xml:space="preserve"> – нормативно–правовая база;  </w:t>
      </w:r>
      <w:r w:rsidRPr="00E0742F">
        <w:rPr>
          <w:bCs/>
          <w:i/>
          <w:iCs/>
          <w:color w:val="000000" w:themeColor="text1"/>
          <w:sz w:val="28"/>
          <w:szCs w:val="28"/>
          <w:lang w:val="en-US"/>
        </w:rPr>
        <w:t>Gr</w:t>
      </w:r>
      <w:r w:rsidRPr="00E0742F">
        <w:rPr>
          <w:iCs/>
          <w:color w:val="000000" w:themeColor="text1"/>
          <w:sz w:val="28"/>
          <w:szCs w:val="28"/>
        </w:rPr>
        <w:t xml:space="preserve"> – качество государственных институтов; </w:t>
      </w:r>
      <w:r w:rsidRPr="00E0742F">
        <w:rPr>
          <w:bCs/>
          <w:i/>
          <w:iCs/>
          <w:color w:val="000000" w:themeColor="text1"/>
          <w:sz w:val="28"/>
          <w:szCs w:val="28"/>
          <w:lang w:val="en-US"/>
        </w:rPr>
        <w:t>Tp</w:t>
      </w:r>
      <w:r w:rsidRPr="00E0742F">
        <w:rPr>
          <w:iCs/>
          <w:color w:val="000000" w:themeColor="text1"/>
          <w:sz w:val="28"/>
          <w:szCs w:val="28"/>
        </w:rPr>
        <w:t xml:space="preserve"> – трансферт технологий; </w:t>
      </w:r>
      <w:r w:rsidRPr="00E0742F">
        <w:rPr>
          <w:bCs/>
          <w:i/>
          <w:iCs/>
          <w:color w:val="000000" w:themeColor="text1"/>
          <w:sz w:val="28"/>
          <w:szCs w:val="28"/>
          <w:lang w:val="en-US"/>
        </w:rPr>
        <w:lastRenderedPageBreak/>
        <w:t>In</w:t>
      </w:r>
      <w:r w:rsidRPr="00E0742F">
        <w:rPr>
          <w:iCs/>
          <w:color w:val="000000" w:themeColor="text1"/>
          <w:sz w:val="28"/>
          <w:szCs w:val="28"/>
        </w:rPr>
        <w:t xml:space="preserve"> – модернизация производства; </w:t>
      </w:r>
      <w:r w:rsidRPr="00E0742F">
        <w:rPr>
          <w:bCs/>
          <w:i/>
          <w:iCs/>
          <w:color w:val="000000" w:themeColor="text1"/>
          <w:sz w:val="28"/>
          <w:szCs w:val="28"/>
          <w:lang w:val="en-US"/>
        </w:rPr>
        <w:t>Iv</w:t>
      </w:r>
      <w:r w:rsidRPr="00E0742F">
        <w:rPr>
          <w:iCs/>
          <w:color w:val="000000" w:themeColor="text1"/>
          <w:sz w:val="28"/>
          <w:szCs w:val="28"/>
        </w:rPr>
        <w:t xml:space="preserve"> – техническое и технологическое обновление. </w:t>
      </w:r>
    </w:p>
    <w:p w:rsidR="00247B00" w:rsidRPr="00E0742F" w:rsidRDefault="00247B00" w:rsidP="003C0B2B">
      <w:pPr>
        <w:spacing w:after="80" w:line="235" w:lineRule="auto"/>
        <w:ind w:firstLine="567"/>
        <w:jc w:val="both"/>
        <w:rPr>
          <w:color w:val="000000" w:themeColor="text1"/>
          <w:sz w:val="28"/>
          <w:szCs w:val="28"/>
        </w:rPr>
      </w:pPr>
      <w:r w:rsidRPr="00E0742F">
        <w:rPr>
          <w:color w:val="000000" w:themeColor="text1"/>
          <w:sz w:val="28"/>
          <w:szCs w:val="28"/>
        </w:rPr>
        <w:t xml:space="preserve">Реализация модельных расчетов по блокам </w:t>
      </w:r>
      <w:r w:rsidRPr="00E0742F">
        <w:rPr>
          <w:i/>
          <w:color w:val="000000" w:themeColor="text1"/>
          <w:sz w:val="28"/>
          <w:szCs w:val="28"/>
        </w:rPr>
        <w:t>(</w:t>
      </w:r>
      <w:r w:rsidRPr="00E0742F">
        <w:rPr>
          <w:i/>
          <w:color w:val="000000" w:themeColor="text1"/>
          <w:sz w:val="28"/>
          <w:szCs w:val="28"/>
          <w:lang w:val="en-US"/>
        </w:rPr>
        <w:t>A</w:t>
      </w:r>
      <w:r w:rsidRPr="00E0742F">
        <w:rPr>
          <w:i/>
          <w:iCs/>
          <w:color w:val="000000" w:themeColor="text1"/>
          <w:sz w:val="28"/>
          <w:szCs w:val="28"/>
        </w:rPr>
        <w:t>’</w:t>
      </w:r>
      <w:r w:rsidRPr="00E0742F">
        <w:rPr>
          <w:i/>
          <w:color w:val="000000" w:themeColor="text1"/>
          <w:sz w:val="28"/>
          <w:szCs w:val="28"/>
        </w:rPr>
        <w:t>)</w:t>
      </w:r>
      <w:r w:rsidRPr="00E0742F">
        <w:rPr>
          <w:color w:val="000000" w:themeColor="text1"/>
          <w:sz w:val="28"/>
          <w:szCs w:val="28"/>
        </w:rPr>
        <w:t xml:space="preserve"> и </w:t>
      </w:r>
      <w:r w:rsidRPr="00E0742F">
        <w:rPr>
          <w:i/>
          <w:color w:val="000000" w:themeColor="text1"/>
          <w:sz w:val="28"/>
          <w:szCs w:val="28"/>
        </w:rPr>
        <w:t>(</w:t>
      </w:r>
      <w:r w:rsidRPr="00E0742F">
        <w:rPr>
          <w:i/>
          <w:color w:val="000000" w:themeColor="text1"/>
          <w:sz w:val="28"/>
          <w:szCs w:val="28"/>
          <w:lang w:val="en-US"/>
        </w:rPr>
        <w:t>D</w:t>
      </w:r>
      <w:r w:rsidRPr="00E0742F">
        <w:rPr>
          <w:i/>
          <w:iCs/>
          <w:color w:val="000000" w:themeColor="text1"/>
          <w:sz w:val="28"/>
          <w:szCs w:val="28"/>
        </w:rPr>
        <w:t>’</w:t>
      </w:r>
      <w:r w:rsidRPr="00E0742F">
        <w:rPr>
          <w:i/>
          <w:color w:val="000000" w:themeColor="text1"/>
          <w:sz w:val="28"/>
          <w:szCs w:val="28"/>
        </w:rPr>
        <w:t xml:space="preserve">) </w:t>
      </w:r>
      <w:r w:rsidRPr="00E0742F">
        <w:rPr>
          <w:color w:val="000000" w:themeColor="text1"/>
          <w:sz w:val="28"/>
          <w:szCs w:val="28"/>
        </w:rPr>
        <w:t>сведена к решению производственной функции. Под эндогенными факторами в данном случае понимается совокупная факторная производительность (</w:t>
      </w:r>
      <w:r w:rsidRPr="00E0742F">
        <w:rPr>
          <w:i/>
          <w:color w:val="000000" w:themeColor="text1"/>
          <w:sz w:val="28"/>
          <w:szCs w:val="28"/>
          <w:lang w:val="en-US"/>
        </w:rPr>
        <w:t>TFP</w:t>
      </w:r>
      <w:r w:rsidRPr="00E0742F">
        <w:rPr>
          <w:i/>
          <w:color w:val="000000" w:themeColor="text1"/>
          <w:sz w:val="28"/>
          <w:szCs w:val="28"/>
        </w:rPr>
        <w:t>)</w:t>
      </w:r>
      <w:r w:rsidRPr="00E0742F">
        <w:rPr>
          <w:color w:val="000000" w:themeColor="text1"/>
          <w:sz w:val="28"/>
          <w:szCs w:val="28"/>
        </w:rPr>
        <w:t xml:space="preserve"> или же вклад коэффициента </w:t>
      </w:r>
      <w:r w:rsidRPr="00E0742F">
        <w:rPr>
          <w:i/>
          <w:color w:val="000000" w:themeColor="text1"/>
          <w:sz w:val="28"/>
          <w:szCs w:val="28"/>
        </w:rPr>
        <w:t>А</w:t>
      </w:r>
      <w:r w:rsidRPr="00E0742F">
        <w:rPr>
          <w:color w:val="000000" w:themeColor="text1"/>
          <w:sz w:val="28"/>
          <w:szCs w:val="28"/>
        </w:rPr>
        <w:t xml:space="preserve"> в функции Кобба-Дугласа: </w:t>
      </w:r>
      <m:oMath>
        <m:r>
          <w:rPr>
            <w:rFonts w:ascii="Cambria Math" w:hAnsi="Cambria Math"/>
            <w:color w:val="000000" w:themeColor="text1"/>
            <w:sz w:val="28"/>
            <w:szCs w:val="28"/>
          </w:rPr>
          <m:t>Y=A*</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K</m:t>
            </m:r>
          </m:e>
          <m:sup>
            <m:r>
              <w:rPr>
                <w:rFonts w:ascii="Cambria Math" w:hAnsi="Cambria Math"/>
                <w:color w:val="000000" w:themeColor="text1"/>
                <w:sz w:val="28"/>
                <w:szCs w:val="28"/>
              </w:rPr>
              <m:t>α</m:t>
            </m:r>
          </m:sup>
        </m:sSup>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L</m:t>
            </m:r>
          </m:e>
          <m:sup>
            <m:r>
              <w:rPr>
                <w:rFonts w:ascii="Cambria Math" w:hAnsi="Cambria Math"/>
                <w:color w:val="000000" w:themeColor="text1"/>
                <w:sz w:val="28"/>
                <w:szCs w:val="28"/>
              </w:rPr>
              <m:t>1-α</m:t>
            </m:r>
          </m:sup>
        </m:sSup>
      </m:oMath>
      <w:r w:rsidRPr="00E0742F">
        <w:rPr>
          <w:color w:val="000000" w:themeColor="text1"/>
          <w:sz w:val="28"/>
          <w:szCs w:val="28"/>
        </w:rPr>
        <w:t xml:space="preserve">, т.е. параметр А – это коэффициент, отражающий вклад всех прочих факторов, за исключением факторов производства (по капиталу </w:t>
      </w:r>
      <w:r w:rsidRPr="00E0742F">
        <w:rPr>
          <w:i/>
          <w:iCs/>
          <w:color w:val="000000" w:themeColor="text1"/>
          <w:sz w:val="28"/>
          <w:szCs w:val="28"/>
        </w:rPr>
        <w:t xml:space="preserve">К </w:t>
      </w:r>
      <w:r w:rsidRPr="00E0742F">
        <w:rPr>
          <w:color w:val="000000" w:themeColor="text1"/>
          <w:sz w:val="28"/>
          <w:szCs w:val="28"/>
        </w:rPr>
        <w:t xml:space="preserve">и труду </w:t>
      </w:r>
      <w:r w:rsidRPr="00E0742F">
        <w:rPr>
          <w:i/>
          <w:iCs/>
          <w:color w:val="000000" w:themeColor="text1"/>
          <w:sz w:val="28"/>
          <w:szCs w:val="28"/>
        </w:rPr>
        <w:t>L)</w:t>
      </w:r>
      <w:r w:rsidRPr="00E0742F">
        <w:rPr>
          <w:color w:val="000000" w:themeColor="text1"/>
          <w:sz w:val="28"/>
          <w:szCs w:val="28"/>
        </w:rPr>
        <w:t xml:space="preserve">. Или же: </w:t>
      </w:r>
    </w:p>
    <w:p w:rsidR="00247B00" w:rsidRPr="00E0742F" w:rsidRDefault="00247B00" w:rsidP="003C0B2B">
      <w:pPr>
        <w:spacing w:after="80" w:line="235" w:lineRule="auto"/>
        <w:jc w:val="center"/>
        <w:rPr>
          <w:color w:val="000000" w:themeColor="text1"/>
          <w:sz w:val="28"/>
          <w:szCs w:val="28"/>
          <w:lang w:val="uz-Cyrl-UZ"/>
        </w:rPr>
      </w:pPr>
      <w:r w:rsidRPr="00E0742F">
        <w:rPr>
          <w:i/>
          <w:color w:val="000000" w:themeColor="text1"/>
          <w:sz w:val="28"/>
          <w:szCs w:val="28"/>
        </w:rPr>
        <w:t xml:space="preserve">А = </w:t>
      </w:r>
      <w:r w:rsidRPr="00E0742F">
        <w:rPr>
          <w:i/>
          <w:color w:val="000000" w:themeColor="text1"/>
          <w:sz w:val="28"/>
          <w:szCs w:val="28"/>
          <w:lang w:val="en-US"/>
        </w:rPr>
        <w:t>TFP</w:t>
      </w:r>
      <w:r w:rsidRPr="00E0742F">
        <w:rPr>
          <w:i/>
          <w:color w:val="000000" w:themeColor="text1"/>
          <w:sz w:val="28"/>
          <w:szCs w:val="28"/>
        </w:rPr>
        <w:t>,</w:t>
      </w:r>
      <w:r w:rsidRPr="00E0742F">
        <w:rPr>
          <w:color w:val="000000" w:themeColor="text1"/>
          <w:sz w:val="28"/>
          <w:szCs w:val="28"/>
        </w:rPr>
        <w:t xml:space="preserve">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TFP</m:t>
            </m:r>
          </m:e>
          <m:sub>
            <m:r>
              <w:rPr>
                <w:rFonts w:ascii="Cambria Math" w:hAnsi="Cambria Math"/>
                <w:color w:val="000000" w:themeColor="text1"/>
                <w:sz w:val="28"/>
                <w:szCs w:val="28"/>
              </w:rPr>
              <m:t>t</m:t>
            </m:r>
          </m:sub>
        </m:sSub>
      </m:oMath>
      <w:r w:rsidRPr="00E0742F">
        <w:rPr>
          <w:color w:val="000000" w:themeColor="text1"/>
          <w:sz w:val="28"/>
          <w:szCs w:val="28"/>
        </w:rPr>
        <w:t>/</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TFP</m:t>
            </m:r>
          </m:e>
          <m:sub>
            <m:r>
              <w:rPr>
                <w:rFonts w:ascii="Cambria Math" w:hAnsi="Cambria Math"/>
                <w:color w:val="000000" w:themeColor="text1"/>
                <w:sz w:val="28"/>
                <w:szCs w:val="28"/>
              </w:rPr>
              <m:t>t-</m:t>
            </m:r>
            <m:r>
              <w:rPr>
                <w:rFonts w:ascii="Cambria Math"/>
                <w:color w:val="000000" w:themeColor="text1"/>
                <w:sz w:val="28"/>
                <w:szCs w:val="28"/>
              </w:rPr>
              <m:t>1</m:t>
            </m:r>
          </m:sub>
        </m:sSub>
      </m:oMath>
      <w:r w:rsidRPr="00E0742F">
        <w:rPr>
          <w:color w:val="000000" w:themeColor="text1"/>
          <w:sz w:val="28"/>
          <w:szCs w:val="28"/>
        </w:rPr>
        <w:t xml:space="preserve">= </w:t>
      </w:r>
      <w:r w:rsidRPr="00E0742F">
        <w:rPr>
          <w:i/>
          <w:color w:val="000000" w:themeColor="text1"/>
          <w:sz w:val="28"/>
          <w:szCs w:val="28"/>
        </w:rPr>
        <w:t>∆</w:t>
      </w:r>
      <w:r w:rsidRPr="00E0742F">
        <w:rPr>
          <w:i/>
          <w:color w:val="000000" w:themeColor="text1"/>
          <w:sz w:val="28"/>
          <w:szCs w:val="28"/>
          <w:lang w:val="en-US"/>
        </w:rPr>
        <w:t>A</w:t>
      </w:r>
      <w:r w:rsidRPr="00E0742F">
        <w:rPr>
          <w:i/>
          <w:color w:val="000000" w:themeColor="text1"/>
          <w:sz w:val="28"/>
          <w:szCs w:val="28"/>
        </w:rPr>
        <w:t>/</w:t>
      </w:r>
      <w:r w:rsidRPr="00E0742F">
        <w:rPr>
          <w:i/>
          <w:color w:val="000000" w:themeColor="text1"/>
          <w:sz w:val="28"/>
          <w:szCs w:val="28"/>
          <w:lang w:val="en-US"/>
        </w:rPr>
        <w:t>A</w:t>
      </w:r>
      <w:r w:rsidRPr="00E0742F">
        <w:rPr>
          <w:i/>
          <w:color w:val="000000" w:themeColor="text1"/>
          <w:sz w:val="28"/>
          <w:szCs w:val="28"/>
        </w:rPr>
        <w:t xml:space="preserve"> = ∆</w:t>
      </w:r>
      <w:r w:rsidRPr="00E0742F">
        <w:rPr>
          <w:i/>
          <w:color w:val="000000" w:themeColor="text1"/>
          <w:sz w:val="28"/>
          <w:szCs w:val="28"/>
          <w:lang w:val="en-US"/>
        </w:rPr>
        <w:t>Y</w:t>
      </w:r>
      <w:r w:rsidRPr="00E0742F">
        <w:rPr>
          <w:i/>
          <w:color w:val="000000" w:themeColor="text1"/>
          <w:sz w:val="28"/>
          <w:szCs w:val="28"/>
        </w:rPr>
        <w:t>/</w:t>
      </w:r>
      <w:r w:rsidRPr="00E0742F">
        <w:rPr>
          <w:i/>
          <w:color w:val="000000" w:themeColor="text1"/>
          <w:sz w:val="28"/>
          <w:szCs w:val="28"/>
          <w:lang w:val="en-US"/>
        </w:rPr>
        <w:t>Y</w:t>
      </w:r>
      <w:r w:rsidRPr="00E0742F">
        <w:rPr>
          <w:i/>
          <w:color w:val="000000" w:themeColor="text1"/>
          <w:sz w:val="28"/>
          <w:szCs w:val="28"/>
        </w:rPr>
        <w:t xml:space="preserve"> - (∆</w:t>
      </w:r>
      <w:r w:rsidRPr="00E0742F">
        <w:rPr>
          <w:i/>
          <w:color w:val="000000" w:themeColor="text1"/>
          <w:sz w:val="28"/>
          <w:szCs w:val="28"/>
          <w:lang w:val="en-US"/>
        </w:rPr>
        <w:t>K</w:t>
      </w:r>
      <w:r w:rsidRPr="00E0742F">
        <w:rPr>
          <w:i/>
          <w:color w:val="000000" w:themeColor="text1"/>
          <w:sz w:val="28"/>
          <w:szCs w:val="28"/>
        </w:rPr>
        <w:t>/</w:t>
      </w:r>
      <w:r w:rsidRPr="00E0742F">
        <w:rPr>
          <w:i/>
          <w:color w:val="000000" w:themeColor="text1"/>
          <w:sz w:val="28"/>
          <w:szCs w:val="28"/>
          <w:lang w:val="en-US"/>
        </w:rPr>
        <w:t>K</w:t>
      </w:r>
      <w:r w:rsidRPr="00E0742F">
        <w:rPr>
          <w:i/>
          <w:color w:val="000000" w:themeColor="text1"/>
          <w:sz w:val="28"/>
          <w:szCs w:val="28"/>
        </w:rPr>
        <w:t xml:space="preserve"> + </w:t>
      </w:r>
      <w:r w:rsidRPr="00E0742F">
        <w:rPr>
          <w:i/>
          <w:color w:val="000000" w:themeColor="text1"/>
          <w:sz w:val="28"/>
          <w:szCs w:val="28"/>
          <w:lang w:val="uz-Cyrl-UZ"/>
        </w:rPr>
        <w:t xml:space="preserve"> </w:t>
      </w:r>
      <w:r w:rsidRPr="00E0742F">
        <w:rPr>
          <w:i/>
          <w:color w:val="000000" w:themeColor="text1"/>
          <w:sz w:val="28"/>
          <w:szCs w:val="28"/>
        </w:rPr>
        <w:t>∆</w:t>
      </w:r>
      <w:r w:rsidRPr="00E0742F">
        <w:rPr>
          <w:i/>
          <w:color w:val="000000" w:themeColor="text1"/>
          <w:sz w:val="28"/>
          <w:szCs w:val="28"/>
          <w:lang w:val="en-US"/>
        </w:rPr>
        <w:t>L</w:t>
      </w:r>
      <w:r w:rsidRPr="00E0742F">
        <w:rPr>
          <w:i/>
          <w:color w:val="000000" w:themeColor="text1"/>
          <w:sz w:val="28"/>
          <w:szCs w:val="28"/>
        </w:rPr>
        <w:t>/</w:t>
      </w:r>
      <w:r w:rsidRPr="00E0742F">
        <w:rPr>
          <w:i/>
          <w:color w:val="000000" w:themeColor="text1"/>
          <w:sz w:val="28"/>
          <w:szCs w:val="28"/>
          <w:lang w:val="en-US"/>
        </w:rPr>
        <w:t>L</w:t>
      </w:r>
      <w:r w:rsidRPr="00E0742F">
        <w:rPr>
          <w:i/>
          <w:color w:val="000000" w:themeColor="text1"/>
          <w:sz w:val="28"/>
          <w:szCs w:val="28"/>
        </w:rPr>
        <w:t>)</w:t>
      </w:r>
      <w:r w:rsidRPr="00E0742F">
        <w:rPr>
          <w:i/>
          <w:color w:val="000000" w:themeColor="text1"/>
          <w:sz w:val="28"/>
          <w:szCs w:val="28"/>
          <w:lang w:val="uz-Cyrl-UZ"/>
        </w:rPr>
        <w:t>,</w:t>
      </w:r>
      <w:r w:rsidRPr="00E0742F">
        <w:rPr>
          <w:i/>
          <w:color w:val="000000" w:themeColor="text1"/>
          <w:sz w:val="28"/>
          <w:szCs w:val="28"/>
        </w:rPr>
        <w:t xml:space="preserve">    </w:t>
      </w:r>
      <w:r w:rsidRPr="00E0742F">
        <w:rPr>
          <w:color w:val="000000" w:themeColor="text1"/>
          <w:sz w:val="28"/>
          <w:szCs w:val="28"/>
          <w:lang w:val="uz-Cyrl-UZ"/>
        </w:rPr>
        <w:t>(8)</w:t>
      </w:r>
    </w:p>
    <w:p w:rsidR="00247B00" w:rsidRPr="00E0742F" w:rsidRDefault="00247B00" w:rsidP="003C0B2B">
      <w:pPr>
        <w:pStyle w:val="aa"/>
        <w:spacing w:before="0" w:beforeAutospacing="0" w:after="80" w:afterAutospacing="0" w:line="235" w:lineRule="auto"/>
        <w:ind w:firstLine="567"/>
        <w:jc w:val="both"/>
        <w:rPr>
          <w:rFonts w:eastAsia="TimesNewRomanPSMT"/>
          <w:color w:val="000000" w:themeColor="text1"/>
          <w:sz w:val="28"/>
          <w:szCs w:val="28"/>
        </w:rPr>
      </w:pPr>
      <w:r w:rsidRPr="00E0742F">
        <w:rPr>
          <w:color w:val="000000" w:themeColor="text1"/>
          <w:sz w:val="28"/>
          <w:szCs w:val="28"/>
        </w:rPr>
        <w:t xml:space="preserve">Результаты оценки </w:t>
      </w:r>
      <w:r w:rsidRPr="00E0742F">
        <w:rPr>
          <w:i/>
          <w:color w:val="000000" w:themeColor="text1"/>
          <w:sz w:val="28"/>
          <w:szCs w:val="28"/>
          <w:lang w:val="en-US"/>
        </w:rPr>
        <w:t>TFP</w:t>
      </w:r>
      <w:r w:rsidRPr="00E0742F">
        <w:rPr>
          <w:i/>
          <w:color w:val="000000" w:themeColor="text1"/>
          <w:sz w:val="28"/>
          <w:szCs w:val="28"/>
          <w:lang w:val="uz-Cyrl-UZ"/>
        </w:rPr>
        <w:t xml:space="preserve"> </w:t>
      </w:r>
      <w:r w:rsidRPr="00E0742F">
        <w:rPr>
          <w:iCs/>
          <w:color w:val="000000" w:themeColor="text1"/>
          <w:spacing w:val="1"/>
          <w:sz w:val="28"/>
          <w:szCs w:val="28"/>
        </w:rPr>
        <w:t>позволяют утверждать</w:t>
      </w:r>
      <w:r w:rsidRPr="00E0742F">
        <w:rPr>
          <w:rFonts w:eastAsia="TimesNewRomanPSMT"/>
          <w:color w:val="000000" w:themeColor="text1"/>
          <w:sz w:val="28"/>
          <w:szCs w:val="28"/>
        </w:rPr>
        <w:t>, что эндогенные факторы экономического роста начинают оказывать положительный эффект на регионы при условии сформированности современной архитектуры (структуры) экономики, развитости высокотехнологичных отраслей промышленности и высокой предпринимательской активности. При этом доминирующими становятся средаориентированные и процессориентированные объясняющие факторы эндогенного роста. Для широкого охвата этих факторов  предложено решение регрессионных уравнений в виде:</w:t>
      </w:r>
    </w:p>
    <w:tbl>
      <w:tblPr>
        <w:tblStyle w:val="af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9"/>
        <w:gridCol w:w="481"/>
        <w:gridCol w:w="970"/>
      </w:tblGrid>
      <w:tr w:rsidR="00247B00" w:rsidRPr="00E0742F" w:rsidTr="00E97904">
        <w:trPr>
          <w:trHeight w:val="1842"/>
          <w:jc w:val="center"/>
        </w:trPr>
        <w:tc>
          <w:tcPr>
            <w:tcW w:w="4254" w:type="pct"/>
            <w:vAlign w:val="center"/>
          </w:tcPr>
          <w:p w:rsidR="00247B00" w:rsidRPr="00E0742F" w:rsidRDefault="00247B00" w:rsidP="003C0B2B">
            <w:pPr>
              <w:autoSpaceDE w:val="0"/>
              <w:autoSpaceDN w:val="0"/>
              <w:adjustRightInd w:val="0"/>
              <w:spacing w:line="235" w:lineRule="auto"/>
              <w:ind w:firstLine="227"/>
              <w:textAlignment w:val="center"/>
              <w:rPr>
                <w:rFonts w:ascii="Times New Roman" w:hAnsi="Times New Roman"/>
                <w:i/>
                <w:iCs/>
                <w:color w:val="000000" w:themeColor="text1"/>
                <w:sz w:val="28"/>
                <w:szCs w:val="28"/>
                <w:lang w:val="en-US"/>
              </w:rPr>
            </w:pPr>
            <w:r w:rsidRPr="00E0742F">
              <w:rPr>
                <w:rFonts w:ascii="Times New Roman" w:hAnsi="Times New Roman"/>
                <w:i/>
                <w:iCs/>
                <w:color w:val="000000" w:themeColor="text1"/>
                <w:sz w:val="28"/>
                <w:szCs w:val="28"/>
                <w:lang w:val="en-US"/>
              </w:rPr>
              <w:t>TFP = a</w:t>
            </w:r>
            <w:r w:rsidRPr="00E0742F">
              <w:rPr>
                <w:rFonts w:ascii="Times New Roman" w:hAnsi="Times New Roman"/>
                <w:i/>
                <w:iCs/>
                <w:color w:val="000000" w:themeColor="text1"/>
                <w:sz w:val="28"/>
                <w:szCs w:val="28"/>
                <w:vertAlign w:val="subscript"/>
                <w:lang w:val="en-US"/>
              </w:rPr>
              <w:t>0</w:t>
            </w:r>
            <w:r w:rsidRPr="00E0742F">
              <w:rPr>
                <w:rFonts w:ascii="Times New Roman" w:hAnsi="Times New Roman"/>
                <w:i/>
                <w:iCs/>
                <w:color w:val="000000" w:themeColor="text1"/>
                <w:sz w:val="28"/>
                <w:szCs w:val="28"/>
                <w:lang w:val="en-US"/>
              </w:rPr>
              <w:t xml:space="preserve"> + a</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ed</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 a</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ed</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 xml:space="preserve"> + a</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ed</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color w:val="000000" w:themeColor="text1"/>
                <w:sz w:val="28"/>
                <w:szCs w:val="28"/>
                <w:lang w:val="en-US"/>
              </w:rPr>
              <w:t>,</w:t>
            </w:r>
          </w:p>
          <w:p w:rsidR="00247B00" w:rsidRPr="00E0742F" w:rsidRDefault="00247B00" w:rsidP="003C0B2B">
            <w:pPr>
              <w:autoSpaceDE w:val="0"/>
              <w:autoSpaceDN w:val="0"/>
              <w:adjustRightInd w:val="0"/>
              <w:spacing w:line="235" w:lineRule="auto"/>
              <w:ind w:firstLine="227"/>
              <w:textAlignment w:val="center"/>
              <w:rPr>
                <w:rFonts w:ascii="Times New Roman" w:hAnsi="Times New Roman"/>
                <w:i/>
                <w:iCs/>
                <w:color w:val="000000" w:themeColor="text1"/>
                <w:sz w:val="28"/>
                <w:szCs w:val="28"/>
                <w:lang w:val="en-US"/>
              </w:rPr>
            </w:pPr>
            <w:r w:rsidRPr="00E0742F">
              <w:rPr>
                <w:rFonts w:ascii="Times New Roman" w:hAnsi="Times New Roman"/>
                <w:i/>
                <w:iCs/>
                <w:color w:val="000000" w:themeColor="text1"/>
                <w:sz w:val="28"/>
                <w:szCs w:val="28"/>
                <w:lang w:val="en-US"/>
              </w:rPr>
              <w:t>TFP = b</w:t>
            </w:r>
            <w:r w:rsidRPr="00E0742F">
              <w:rPr>
                <w:rFonts w:ascii="Times New Roman" w:hAnsi="Times New Roman"/>
                <w:i/>
                <w:iCs/>
                <w:color w:val="000000" w:themeColor="text1"/>
                <w:sz w:val="28"/>
                <w:szCs w:val="28"/>
                <w:vertAlign w:val="subscript"/>
                <w:lang w:val="en-US"/>
              </w:rPr>
              <w:t>0</w:t>
            </w:r>
            <w:r w:rsidRPr="00E0742F">
              <w:rPr>
                <w:rFonts w:ascii="Times New Roman" w:hAnsi="Times New Roman"/>
                <w:i/>
                <w:iCs/>
                <w:color w:val="000000" w:themeColor="text1"/>
                <w:sz w:val="28"/>
                <w:szCs w:val="28"/>
                <w:lang w:val="en-US"/>
              </w:rPr>
              <w:t xml:space="preserve"> + b</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ia</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 b</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ia</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color w:val="000000" w:themeColor="text1"/>
                <w:sz w:val="28"/>
                <w:szCs w:val="28"/>
                <w:lang w:val="en-US"/>
              </w:rPr>
              <w:t>,</w:t>
            </w:r>
          </w:p>
          <w:p w:rsidR="00247B00" w:rsidRPr="00E0742F" w:rsidRDefault="00247B00" w:rsidP="003C0B2B">
            <w:pPr>
              <w:autoSpaceDE w:val="0"/>
              <w:autoSpaceDN w:val="0"/>
              <w:adjustRightInd w:val="0"/>
              <w:spacing w:line="235" w:lineRule="auto"/>
              <w:ind w:firstLine="227"/>
              <w:textAlignment w:val="center"/>
              <w:rPr>
                <w:rFonts w:ascii="Times New Roman" w:hAnsi="Times New Roman"/>
                <w:color w:val="000000" w:themeColor="text1"/>
                <w:sz w:val="28"/>
                <w:szCs w:val="28"/>
                <w:lang w:val="en-US"/>
              </w:rPr>
            </w:pPr>
            <w:r w:rsidRPr="00E0742F">
              <w:rPr>
                <w:rFonts w:ascii="Times New Roman" w:hAnsi="Times New Roman"/>
                <w:i/>
                <w:iCs/>
                <w:color w:val="000000" w:themeColor="text1"/>
                <w:sz w:val="28"/>
                <w:szCs w:val="28"/>
                <w:lang w:val="en-US"/>
              </w:rPr>
              <w:t>TFP = c</w:t>
            </w:r>
            <w:r w:rsidRPr="00E0742F">
              <w:rPr>
                <w:rFonts w:ascii="Times New Roman" w:hAnsi="Times New Roman"/>
                <w:i/>
                <w:iCs/>
                <w:color w:val="000000" w:themeColor="text1"/>
                <w:sz w:val="28"/>
                <w:szCs w:val="28"/>
                <w:vertAlign w:val="subscript"/>
                <w:lang w:val="en-US"/>
              </w:rPr>
              <w:t>0</w:t>
            </w:r>
            <w:r w:rsidRPr="00E0742F">
              <w:rPr>
                <w:rFonts w:ascii="Times New Roman" w:hAnsi="Times New Roman"/>
                <w:i/>
                <w:iCs/>
                <w:color w:val="000000" w:themeColor="text1"/>
                <w:sz w:val="28"/>
                <w:szCs w:val="28"/>
                <w:lang w:val="en-US"/>
              </w:rPr>
              <w:t xml:space="preserve"> + c</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 c</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 xml:space="preserve"> + c</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 xml:space="preserve"> + c</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i/>
                <w:iCs/>
                <w:color w:val="000000" w:themeColor="text1"/>
                <w:sz w:val="28"/>
                <w:szCs w:val="28"/>
                <w:lang w:val="en-US"/>
              </w:rPr>
              <w:t>+ c</w:t>
            </w:r>
            <w:r w:rsidRPr="00E0742F">
              <w:rPr>
                <w:rFonts w:ascii="Times New Roman" w:hAnsi="Times New Roman"/>
                <w:i/>
                <w:iCs/>
                <w:color w:val="000000" w:themeColor="text1"/>
                <w:sz w:val="28"/>
                <w:szCs w:val="28"/>
                <w:vertAlign w:val="subscript"/>
                <w:lang w:val="en-US"/>
              </w:rPr>
              <w:t>5</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5</w:t>
            </w:r>
            <w:r w:rsidRPr="00E0742F">
              <w:rPr>
                <w:rFonts w:ascii="Times New Roman" w:hAnsi="Times New Roman"/>
                <w:i/>
                <w:iCs/>
                <w:color w:val="000000" w:themeColor="text1"/>
                <w:sz w:val="28"/>
                <w:szCs w:val="28"/>
                <w:lang w:val="en-US"/>
              </w:rPr>
              <w:t>+ c</w:t>
            </w:r>
            <w:r w:rsidRPr="00E0742F">
              <w:rPr>
                <w:rFonts w:ascii="Times New Roman" w:hAnsi="Times New Roman"/>
                <w:i/>
                <w:iCs/>
                <w:color w:val="000000" w:themeColor="text1"/>
                <w:sz w:val="28"/>
                <w:szCs w:val="28"/>
                <w:vertAlign w:val="subscript"/>
                <w:lang w:val="en-US"/>
              </w:rPr>
              <w:t>6</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6</w:t>
            </w:r>
            <w:r w:rsidRPr="00E0742F">
              <w:rPr>
                <w:rFonts w:ascii="Times New Roman" w:hAnsi="Times New Roman"/>
                <w:i/>
                <w:iCs/>
                <w:color w:val="000000" w:themeColor="text1"/>
                <w:sz w:val="28"/>
                <w:szCs w:val="28"/>
                <w:lang w:val="en-US"/>
              </w:rPr>
              <w:t>+ c</w:t>
            </w:r>
            <w:r w:rsidRPr="00E0742F">
              <w:rPr>
                <w:rFonts w:ascii="Times New Roman" w:hAnsi="Times New Roman"/>
                <w:i/>
                <w:iCs/>
                <w:color w:val="000000" w:themeColor="text1"/>
                <w:sz w:val="28"/>
                <w:szCs w:val="28"/>
                <w:vertAlign w:val="subscript"/>
                <w:lang w:val="en-US"/>
              </w:rPr>
              <w:t>7</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7</w:t>
            </w:r>
            <w:r w:rsidRPr="00E0742F">
              <w:rPr>
                <w:rFonts w:ascii="Times New Roman" w:hAnsi="Times New Roman"/>
                <w:i/>
                <w:iCs/>
                <w:color w:val="000000" w:themeColor="text1"/>
                <w:sz w:val="28"/>
                <w:szCs w:val="28"/>
                <w:lang w:val="en-US"/>
              </w:rPr>
              <w:t>+ c</w:t>
            </w:r>
            <w:r w:rsidRPr="00E0742F">
              <w:rPr>
                <w:rFonts w:ascii="Times New Roman" w:hAnsi="Times New Roman"/>
                <w:i/>
                <w:iCs/>
                <w:color w:val="000000" w:themeColor="text1"/>
                <w:sz w:val="28"/>
                <w:szCs w:val="28"/>
                <w:vertAlign w:val="subscript"/>
                <w:lang w:val="en-US"/>
              </w:rPr>
              <w:t>8</w:t>
            </w:r>
            <w:r w:rsidRPr="00E0742F">
              <w:rPr>
                <w:rFonts w:ascii="Times New Roman" w:hAnsi="Times New Roman"/>
                <w:i/>
                <w:iCs/>
                <w:color w:val="000000" w:themeColor="text1"/>
                <w:sz w:val="28"/>
                <w:szCs w:val="28"/>
                <w:lang w:val="en-US"/>
              </w:rPr>
              <w:t>in</w:t>
            </w:r>
            <w:r w:rsidRPr="00E0742F">
              <w:rPr>
                <w:rFonts w:ascii="Times New Roman" w:hAnsi="Times New Roman"/>
                <w:i/>
                <w:iCs/>
                <w:color w:val="000000" w:themeColor="text1"/>
                <w:sz w:val="28"/>
                <w:szCs w:val="28"/>
                <w:vertAlign w:val="subscript"/>
                <w:lang w:val="en-US"/>
              </w:rPr>
              <w:t>8</w:t>
            </w:r>
            <w:r w:rsidRPr="00E0742F">
              <w:rPr>
                <w:rFonts w:ascii="Times New Roman" w:hAnsi="Times New Roman"/>
                <w:color w:val="000000" w:themeColor="text1"/>
                <w:sz w:val="28"/>
                <w:szCs w:val="28"/>
                <w:lang w:val="en-US"/>
              </w:rPr>
              <w:t xml:space="preserve">,     </w:t>
            </w:r>
          </w:p>
          <w:p w:rsidR="00247B00" w:rsidRPr="00E0742F" w:rsidRDefault="00247B00" w:rsidP="003C0B2B">
            <w:pPr>
              <w:autoSpaceDE w:val="0"/>
              <w:autoSpaceDN w:val="0"/>
              <w:adjustRightInd w:val="0"/>
              <w:spacing w:line="235" w:lineRule="auto"/>
              <w:ind w:firstLine="227"/>
              <w:textAlignment w:val="center"/>
              <w:rPr>
                <w:rFonts w:ascii="Times New Roman" w:hAnsi="Times New Roman"/>
                <w:i/>
                <w:iCs/>
                <w:color w:val="000000" w:themeColor="text1"/>
                <w:sz w:val="28"/>
                <w:szCs w:val="28"/>
                <w:lang w:val="en-US"/>
              </w:rPr>
            </w:pPr>
            <w:r w:rsidRPr="00E0742F">
              <w:rPr>
                <w:rFonts w:ascii="Times New Roman" w:hAnsi="Times New Roman"/>
                <w:i/>
                <w:iCs/>
                <w:color w:val="000000" w:themeColor="text1"/>
                <w:sz w:val="28"/>
                <w:szCs w:val="28"/>
                <w:lang w:val="en-US"/>
              </w:rPr>
              <w:t>TFP = d</w:t>
            </w:r>
            <w:r w:rsidRPr="00E0742F">
              <w:rPr>
                <w:rFonts w:ascii="Times New Roman" w:hAnsi="Times New Roman"/>
                <w:i/>
                <w:iCs/>
                <w:color w:val="000000" w:themeColor="text1"/>
                <w:sz w:val="28"/>
                <w:szCs w:val="28"/>
                <w:vertAlign w:val="subscript"/>
                <w:lang w:val="en-US"/>
              </w:rPr>
              <w:t>0</w:t>
            </w:r>
            <w:r w:rsidRPr="00E0742F">
              <w:rPr>
                <w:rFonts w:ascii="Times New Roman" w:hAnsi="Times New Roman"/>
                <w:i/>
                <w:iCs/>
                <w:color w:val="000000" w:themeColor="text1"/>
                <w:sz w:val="28"/>
                <w:szCs w:val="28"/>
                <w:lang w:val="en-US"/>
              </w:rPr>
              <w:t xml:space="preserve"> + d</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dkl</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 d</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dkl</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 xml:space="preserve"> + d</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dkl</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 xml:space="preserve"> + d</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i/>
                <w:iCs/>
                <w:color w:val="000000" w:themeColor="text1"/>
                <w:sz w:val="28"/>
                <w:szCs w:val="28"/>
                <w:lang w:val="en-US"/>
              </w:rPr>
              <w:t>dkl</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color w:val="000000" w:themeColor="text1"/>
                <w:sz w:val="28"/>
                <w:szCs w:val="28"/>
                <w:lang w:val="en-US"/>
              </w:rPr>
              <w:t xml:space="preserve">, </w:t>
            </w:r>
          </w:p>
          <w:p w:rsidR="00247B00" w:rsidRPr="00E0742F" w:rsidRDefault="00247B00" w:rsidP="003C0B2B">
            <w:pPr>
              <w:autoSpaceDE w:val="0"/>
              <w:autoSpaceDN w:val="0"/>
              <w:adjustRightInd w:val="0"/>
              <w:spacing w:line="235" w:lineRule="auto"/>
              <w:ind w:firstLine="227"/>
              <w:textAlignment w:val="center"/>
              <w:rPr>
                <w:rFonts w:ascii="Times New Roman" w:hAnsi="Times New Roman"/>
                <w:color w:val="000000" w:themeColor="text1"/>
                <w:sz w:val="28"/>
                <w:szCs w:val="28"/>
                <w:lang w:val="en-US"/>
              </w:rPr>
            </w:pPr>
            <w:r w:rsidRPr="00E0742F">
              <w:rPr>
                <w:rFonts w:ascii="Times New Roman" w:hAnsi="Times New Roman"/>
                <w:i/>
                <w:iCs/>
                <w:color w:val="000000" w:themeColor="text1"/>
                <w:sz w:val="28"/>
                <w:szCs w:val="28"/>
                <w:lang w:val="en-US"/>
              </w:rPr>
              <w:t>TFP = e</w:t>
            </w:r>
            <w:r w:rsidRPr="00E0742F">
              <w:rPr>
                <w:rFonts w:ascii="Times New Roman" w:hAnsi="Times New Roman"/>
                <w:i/>
                <w:iCs/>
                <w:color w:val="000000" w:themeColor="text1"/>
                <w:sz w:val="28"/>
                <w:szCs w:val="28"/>
                <w:vertAlign w:val="subscript"/>
                <w:lang w:val="en-US"/>
              </w:rPr>
              <w:t>0</w:t>
            </w:r>
            <w:r w:rsidRPr="00E0742F">
              <w:rPr>
                <w:rFonts w:ascii="Times New Roman" w:hAnsi="Times New Roman"/>
                <w:i/>
                <w:iCs/>
                <w:color w:val="000000" w:themeColor="text1"/>
                <w:sz w:val="28"/>
                <w:szCs w:val="28"/>
                <w:lang w:val="en-US"/>
              </w:rPr>
              <w:t xml:space="preserve"> + e</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tehr</w:t>
            </w:r>
            <w:r w:rsidRPr="00E0742F">
              <w:rPr>
                <w:rFonts w:ascii="Times New Roman" w:hAnsi="Times New Roman"/>
                <w:i/>
                <w:iCs/>
                <w:color w:val="000000" w:themeColor="text1"/>
                <w:sz w:val="28"/>
                <w:szCs w:val="28"/>
                <w:vertAlign w:val="subscript"/>
                <w:lang w:val="en-US"/>
              </w:rPr>
              <w:t>1</w:t>
            </w:r>
            <w:r w:rsidRPr="00E0742F">
              <w:rPr>
                <w:rFonts w:ascii="Times New Roman" w:hAnsi="Times New Roman"/>
                <w:i/>
                <w:iCs/>
                <w:color w:val="000000" w:themeColor="text1"/>
                <w:sz w:val="28"/>
                <w:szCs w:val="28"/>
                <w:lang w:val="en-US"/>
              </w:rPr>
              <w:t xml:space="preserve"> + e</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tehr</w:t>
            </w:r>
            <w:r w:rsidRPr="00E0742F">
              <w:rPr>
                <w:rFonts w:ascii="Times New Roman" w:hAnsi="Times New Roman"/>
                <w:i/>
                <w:iCs/>
                <w:color w:val="000000" w:themeColor="text1"/>
                <w:sz w:val="28"/>
                <w:szCs w:val="28"/>
                <w:vertAlign w:val="subscript"/>
                <w:lang w:val="en-US"/>
              </w:rPr>
              <w:t>2</w:t>
            </w:r>
            <w:r w:rsidRPr="00E0742F">
              <w:rPr>
                <w:rFonts w:ascii="Times New Roman" w:hAnsi="Times New Roman"/>
                <w:i/>
                <w:iCs/>
                <w:color w:val="000000" w:themeColor="text1"/>
                <w:sz w:val="28"/>
                <w:szCs w:val="28"/>
                <w:lang w:val="en-US"/>
              </w:rPr>
              <w:t xml:space="preserve"> + e</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tehr</w:t>
            </w:r>
            <w:r w:rsidRPr="00E0742F">
              <w:rPr>
                <w:rFonts w:ascii="Times New Roman" w:hAnsi="Times New Roman"/>
                <w:i/>
                <w:iCs/>
                <w:color w:val="000000" w:themeColor="text1"/>
                <w:sz w:val="28"/>
                <w:szCs w:val="28"/>
                <w:vertAlign w:val="subscript"/>
                <w:lang w:val="en-US"/>
              </w:rPr>
              <w:t>3</w:t>
            </w:r>
            <w:r w:rsidRPr="00E0742F">
              <w:rPr>
                <w:rFonts w:ascii="Times New Roman" w:hAnsi="Times New Roman"/>
                <w:i/>
                <w:iCs/>
                <w:color w:val="000000" w:themeColor="text1"/>
                <w:sz w:val="28"/>
                <w:szCs w:val="28"/>
                <w:lang w:val="en-US"/>
              </w:rPr>
              <w:t xml:space="preserve"> + e</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i/>
                <w:iCs/>
                <w:color w:val="000000" w:themeColor="text1"/>
                <w:sz w:val="28"/>
                <w:szCs w:val="28"/>
                <w:lang w:val="en-US"/>
              </w:rPr>
              <w:t>tehr</w:t>
            </w:r>
            <w:r w:rsidRPr="00E0742F">
              <w:rPr>
                <w:rFonts w:ascii="Times New Roman" w:hAnsi="Times New Roman"/>
                <w:i/>
                <w:iCs/>
                <w:color w:val="000000" w:themeColor="text1"/>
                <w:sz w:val="28"/>
                <w:szCs w:val="28"/>
                <w:vertAlign w:val="subscript"/>
                <w:lang w:val="en-US"/>
              </w:rPr>
              <w:t>4</w:t>
            </w:r>
            <w:r w:rsidRPr="00E0742F">
              <w:rPr>
                <w:rFonts w:ascii="Times New Roman" w:hAnsi="Times New Roman"/>
                <w:color w:val="000000" w:themeColor="text1"/>
                <w:sz w:val="28"/>
                <w:szCs w:val="28"/>
                <w:lang w:val="en-US"/>
              </w:rPr>
              <w:t>,</w:t>
            </w:r>
          </w:p>
        </w:tc>
        <w:tc>
          <w:tcPr>
            <w:tcW w:w="247" w:type="pct"/>
            <w:vAlign w:val="center"/>
          </w:tcPr>
          <w:p w:rsidR="00247B00" w:rsidRPr="00E0742F" w:rsidRDefault="00F24DDD" w:rsidP="003C0B2B">
            <w:pPr>
              <w:autoSpaceDE w:val="0"/>
              <w:autoSpaceDN w:val="0"/>
              <w:adjustRightInd w:val="0"/>
              <w:spacing w:line="235" w:lineRule="auto"/>
              <w:textAlignment w:val="center"/>
              <w:rPr>
                <w:rFonts w:ascii="Times New Roman" w:hAnsi="Times New Roman"/>
                <w:color w:val="000000" w:themeColor="text1"/>
                <w:sz w:val="28"/>
                <w:szCs w:val="28"/>
              </w:rPr>
            </w:pPr>
            <w:r w:rsidRPr="00F24DDD">
              <w:rPr>
                <w:rFonts w:ascii="Times New Roman" w:hAnsi="Times New Roman"/>
                <w:color w:val="000000" w:themeColor="text1"/>
                <w:sz w:val="28"/>
                <w:szCs w:val="28"/>
              </w:rPr>
            </w:r>
            <w:r w:rsidRPr="00F24DDD">
              <w:rPr>
                <w:rFonts w:ascii="Times New Roman" w:hAnsi="Times New Roman"/>
                <w:color w:val="000000" w:themeColor="text1"/>
                <w:sz w:val="28"/>
                <w:szCs w:val="28"/>
              </w:rPr>
              <w:pict>
                <v:shape id="_x0000_s46991" type="#_x0000_t88" style="width:12pt;height:98.45pt;mso-position-horizontal-relative:char;mso-position-vertical-relative:line">
                  <w10:wrap type="none"/>
                  <w10:anchorlock/>
                </v:shape>
              </w:pict>
            </w:r>
          </w:p>
        </w:tc>
        <w:tc>
          <w:tcPr>
            <w:tcW w:w="498" w:type="pct"/>
            <w:vAlign w:val="center"/>
          </w:tcPr>
          <w:p w:rsidR="00247B00" w:rsidRPr="00E0742F" w:rsidRDefault="00247B00" w:rsidP="003C0B2B">
            <w:pPr>
              <w:autoSpaceDE w:val="0"/>
              <w:autoSpaceDN w:val="0"/>
              <w:adjustRightInd w:val="0"/>
              <w:spacing w:line="235" w:lineRule="auto"/>
              <w:textAlignment w:val="center"/>
              <w:rPr>
                <w:rFonts w:ascii="Times New Roman" w:hAnsi="Times New Roman"/>
                <w:color w:val="000000" w:themeColor="text1"/>
                <w:sz w:val="28"/>
                <w:szCs w:val="28"/>
              </w:rPr>
            </w:pPr>
            <w:r w:rsidRPr="00E0742F">
              <w:rPr>
                <w:rFonts w:ascii="Times New Roman" w:hAnsi="Times New Roman"/>
                <w:color w:val="000000" w:themeColor="text1"/>
                <w:sz w:val="28"/>
                <w:szCs w:val="28"/>
                <w:lang w:val="en-US"/>
              </w:rPr>
              <w:t>(</w:t>
            </w:r>
            <w:r w:rsidRPr="00E0742F">
              <w:rPr>
                <w:rFonts w:ascii="Times New Roman" w:hAnsi="Times New Roman"/>
                <w:color w:val="000000" w:themeColor="text1"/>
                <w:sz w:val="28"/>
                <w:szCs w:val="28"/>
              </w:rPr>
              <w:t>9</w:t>
            </w:r>
            <w:r w:rsidRPr="00E0742F">
              <w:rPr>
                <w:rFonts w:ascii="Times New Roman" w:hAnsi="Times New Roman"/>
                <w:color w:val="000000" w:themeColor="text1"/>
                <w:sz w:val="28"/>
                <w:szCs w:val="28"/>
                <w:lang w:val="en-US"/>
              </w:rPr>
              <w:t>)</w:t>
            </w:r>
          </w:p>
        </w:tc>
      </w:tr>
    </w:tbl>
    <w:p w:rsidR="00247B00" w:rsidRPr="00E0742F" w:rsidRDefault="00247B00" w:rsidP="003C0B2B">
      <w:pPr>
        <w:tabs>
          <w:tab w:val="left" w:pos="709"/>
        </w:tabs>
        <w:autoSpaceDE w:val="0"/>
        <w:autoSpaceDN w:val="0"/>
        <w:adjustRightInd w:val="0"/>
        <w:spacing w:line="235" w:lineRule="auto"/>
        <w:ind w:firstLine="567"/>
        <w:jc w:val="both"/>
        <w:rPr>
          <w:rFonts w:eastAsia="TimesNewRomanPSMT"/>
          <w:color w:val="000000" w:themeColor="text1"/>
          <w:sz w:val="28"/>
          <w:szCs w:val="28"/>
        </w:rPr>
      </w:pPr>
      <w:r w:rsidRPr="00E0742F">
        <w:rPr>
          <w:rFonts w:eastAsia="TimesNewRomanPSMT"/>
          <w:color w:val="000000" w:themeColor="text1"/>
          <w:sz w:val="28"/>
          <w:szCs w:val="28"/>
        </w:rPr>
        <w:t xml:space="preserve">где:  </w:t>
      </w:r>
      <w:r w:rsidRPr="00E0742F">
        <w:rPr>
          <w:rFonts w:eastAsia="TimesNewRomanPSMT"/>
          <w:i/>
          <w:color w:val="000000" w:themeColor="text1"/>
          <w:sz w:val="28"/>
          <w:szCs w:val="28"/>
          <w:lang w:val="en-US"/>
        </w:rPr>
        <w:t>ed</w:t>
      </w:r>
      <w:r w:rsidRPr="00E0742F">
        <w:rPr>
          <w:rFonts w:eastAsia="TimesNewRomanPSMT"/>
          <w:i/>
          <w:color w:val="000000" w:themeColor="text1"/>
          <w:sz w:val="28"/>
          <w:szCs w:val="28"/>
          <w:vertAlign w:val="subscript"/>
        </w:rPr>
        <w:t>1</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ed</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ed</w:t>
      </w:r>
      <w:r w:rsidRPr="00E0742F">
        <w:rPr>
          <w:rFonts w:eastAsia="TimesNewRomanPSMT"/>
          <w:i/>
          <w:color w:val="000000" w:themeColor="text1"/>
          <w:sz w:val="28"/>
          <w:szCs w:val="28"/>
          <w:vertAlign w:val="subscript"/>
        </w:rPr>
        <w:t>3</w:t>
      </w:r>
      <w:r w:rsidRPr="00E0742F">
        <w:rPr>
          <w:rFonts w:eastAsia="TimesNewRomanPSMT"/>
          <w:color w:val="000000" w:themeColor="text1"/>
          <w:sz w:val="28"/>
          <w:szCs w:val="28"/>
        </w:rPr>
        <w:t xml:space="preserve"> – факторы, характеризующие образовательный потенциал; </w:t>
      </w:r>
      <w:r w:rsidRPr="00E0742F">
        <w:rPr>
          <w:rFonts w:eastAsia="TimesNewRomanPSMT"/>
          <w:color w:val="000000" w:themeColor="text1"/>
          <w:sz w:val="28"/>
          <w:szCs w:val="28"/>
          <w:lang w:val="en-US"/>
        </w:rPr>
        <w:t>ia</w:t>
      </w:r>
      <w:r w:rsidRPr="00E0742F">
        <w:rPr>
          <w:rFonts w:eastAsia="TimesNewRomanPSMT"/>
          <w:color w:val="000000" w:themeColor="text1"/>
          <w:sz w:val="28"/>
          <w:szCs w:val="28"/>
          <w:vertAlign w:val="subscript"/>
        </w:rPr>
        <w:t>1</w:t>
      </w:r>
      <w:r w:rsidRPr="00E0742F">
        <w:rPr>
          <w:rFonts w:eastAsia="TimesNewRomanPSMT"/>
          <w:color w:val="000000" w:themeColor="text1"/>
          <w:sz w:val="28"/>
          <w:szCs w:val="28"/>
        </w:rPr>
        <w:t xml:space="preserve"> и </w:t>
      </w:r>
      <w:r w:rsidRPr="00E0742F">
        <w:rPr>
          <w:rFonts w:eastAsia="TimesNewRomanPSMT"/>
          <w:color w:val="000000" w:themeColor="text1"/>
          <w:sz w:val="28"/>
          <w:szCs w:val="28"/>
          <w:lang w:val="en-US"/>
        </w:rPr>
        <w:t>ia</w:t>
      </w:r>
      <w:r w:rsidRPr="00E0742F">
        <w:rPr>
          <w:rFonts w:eastAsia="TimesNewRomanPSMT"/>
          <w:color w:val="000000" w:themeColor="text1"/>
          <w:sz w:val="28"/>
          <w:szCs w:val="28"/>
          <w:vertAlign w:val="subscript"/>
        </w:rPr>
        <w:t xml:space="preserve">2 </w:t>
      </w:r>
      <w:r w:rsidRPr="00E0742F">
        <w:rPr>
          <w:rFonts w:eastAsia="TimesNewRomanPSMT"/>
          <w:color w:val="000000" w:themeColor="text1"/>
          <w:sz w:val="28"/>
          <w:szCs w:val="28"/>
        </w:rPr>
        <w:t xml:space="preserve">– показатели инвестиционной активности; </w:t>
      </w:r>
      <w:r w:rsidRPr="00E0742F">
        <w:rPr>
          <w:rFonts w:eastAsia="TimesNewRomanPSMT"/>
          <w:color w:val="000000" w:themeColor="text1"/>
          <w:sz w:val="28"/>
          <w:szCs w:val="28"/>
        </w:rPr>
        <w:tab/>
      </w:r>
      <w:r w:rsidRPr="00E0742F">
        <w:rPr>
          <w:rFonts w:eastAsia="TimesNewRomanPSMT"/>
          <w:i/>
          <w:color w:val="000000" w:themeColor="text1"/>
          <w:sz w:val="28"/>
          <w:szCs w:val="28"/>
          <w:lang w:val="en-US"/>
        </w:rPr>
        <w:t>in</w:t>
      </w:r>
      <w:r w:rsidRPr="00E0742F">
        <w:rPr>
          <w:rFonts w:eastAsia="TimesNewRomanPSMT"/>
          <w:i/>
          <w:color w:val="000000" w:themeColor="text1"/>
          <w:sz w:val="28"/>
          <w:szCs w:val="28"/>
          <w:vertAlign w:val="subscript"/>
        </w:rPr>
        <w:t>1</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in</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 </w:t>
      </w:r>
      <w:r w:rsidRPr="00E0742F">
        <w:rPr>
          <w:rFonts w:eastAsia="TimesNewRomanPSMT"/>
          <w:i/>
          <w:color w:val="000000" w:themeColor="text1"/>
          <w:sz w:val="28"/>
          <w:szCs w:val="28"/>
          <w:lang w:val="en-US"/>
        </w:rPr>
        <w:t>in</w:t>
      </w:r>
      <w:r w:rsidRPr="00E0742F">
        <w:rPr>
          <w:rFonts w:eastAsia="TimesNewRomanPSMT"/>
          <w:i/>
          <w:color w:val="000000" w:themeColor="text1"/>
          <w:sz w:val="28"/>
          <w:szCs w:val="28"/>
          <w:vertAlign w:val="subscript"/>
        </w:rPr>
        <w:t>8</w:t>
      </w:r>
      <w:r w:rsidRPr="00E0742F">
        <w:rPr>
          <w:rFonts w:eastAsia="TimesNewRomanPSMT"/>
          <w:color w:val="000000" w:themeColor="text1"/>
          <w:sz w:val="28"/>
          <w:szCs w:val="28"/>
          <w:vertAlign w:val="subscript"/>
        </w:rPr>
        <w:t xml:space="preserve"> </w:t>
      </w:r>
      <w:r w:rsidRPr="00E0742F">
        <w:rPr>
          <w:rFonts w:eastAsia="TimesNewRomanPSMT"/>
          <w:color w:val="000000" w:themeColor="text1"/>
          <w:sz w:val="28"/>
          <w:szCs w:val="28"/>
        </w:rPr>
        <w:t xml:space="preserve">– показатели инновационной активности;  </w:t>
      </w:r>
      <w:r w:rsidRPr="00E0742F">
        <w:rPr>
          <w:rFonts w:eastAsia="TimesNewRomanPSMT"/>
          <w:color w:val="000000" w:themeColor="text1"/>
          <w:sz w:val="28"/>
          <w:szCs w:val="28"/>
        </w:rPr>
        <w:tab/>
      </w:r>
      <w:r w:rsidRPr="00E0742F">
        <w:rPr>
          <w:rFonts w:eastAsia="TimesNewRomanPSMT"/>
          <w:i/>
          <w:color w:val="000000" w:themeColor="text1"/>
          <w:sz w:val="28"/>
          <w:szCs w:val="28"/>
          <w:lang w:val="en-US"/>
        </w:rPr>
        <w:t>dkl</w:t>
      </w:r>
      <w:r w:rsidRPr="00E0742F">
        <w:rPr>
          <w:rFonts w:eastAsia="TimesNewRomanPSMT"/>
          <w:i/>
          <w:color w:val="000000" w:themeColor="text1"/>
          <w:sz w:val="28"/>
          <w:szCs w:val="28"/>
          <w:vertAlign w:val="subscript"/>
        </w:rPr>
        <w:t>1</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dkl</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dkl</w:t>
      </w:r>
      <w:r w:rsidRPr="00E0742F">
        <w:rPr>
          <w:rFonts w:eastAsia="TimesNewRomanPSMT"/>
          <w:i/>
          <w:color w:val="000000" w:themeColor="text1"/>
          <w:sz w:val="28"/>
          <w:szCs w:val="28"/>
          <w:vertAlign w:val="subscript"/>
        </w:rPr>
        <w:t>3</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dkl</w:t>
      </w:r>
      <w:r w:rsidRPr="00E0742F">
        <w:rPr>
          <w:rFonts w:eastAsia="TimesNewRomanPSMT"/>
          <w:i/>
          <w:color w:val="000000" w:themeColor="text1"/>
          <w:sz w:val="28"/>
          <w:szCs w:val="28"/>
          <w:vertAlign w:val="subscript"/>
        </w:rPr>
        <w:t>4</w:t>
      </w:r>
      <w:r w:rsidRPr="00E0742F">
        <w:rPr>
          <w:rFonts w:eastAsia="TimesNewRomanPSMT"/>
          <w:color w:val="000000" w:themeColor="text1"/>
          <w:sz w:val="28"/>
          <w:szCs w:val="28"/>
          <w:vertAlign w:val="subscript"/>
        </w:rPr>
        <w:t xml:space="preserve"> </w:t>
      </w:r>
      <w:r w:rsidRPr="00E0742F">
        <w:rPr>
          <w:rFonts w:eastAsia="TimesNewRomanPSMT"/>
          <w:color w:val="000000" w:themeColor="text1"/>
          <w:sz w:val="28"/>
          <w:szCs w:val="28"/>
        </w:rPr>
        <w:t xml:space="preserve">– индикаторы делового климата; </w:t>
      </w:r>
      <w:r w:rsidRPr="00E0742F">
        <w:rPr>
          <w:rFonts w:eastAsia="TimesNewRomanPSMT"/>
          <w:color w:val="000000" w:themeColor="text1"/>
          <w:sz w:val="28"/>
          <w:szCs w:val="28"/>
        </w:rPr>
        <w:tab/>
      </w:r>
      <w:r w:rsidRPr="00E0742F">
        <w:rPr>
          <w:rFonts w:eastAsia="TimesNewRomanPSMT"/>
          <w:i/>
          <w:color w:val="000000" w:themeColor="text1"/>
          <w:sz w:val="28"/>
          <w:szCs w:val="28"/>
          <w:lang w:val="en-US"/>
        </w:rPr>
        <w:t>tehr</w:t>
      </w:r>
      <w:r w:rsidRPr="00E0742F">
        <w:rPr>
          <w:rFonts w:eastAsia="TimesNewRomanPSMT"/>
          <w:i/>
          <w:color w:val="000000" w:themeColor="text1"/>
          <w:sz w:val="28"/>
          <w:szCs w:val="28"/>
          <w:vertAlign w:val="subscript"/>
        </w:rPr>
        <w:t>1</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tehr</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w:t>
      </w:r>
      <w:r w:rsidRPr="00E0742F">
        <w:rPr>
          <w:rFonts w:eastAsia="TimesNewRomanPSMT"/>
          <w:i/>
          <w:color w:val="000000" w:themeColor="text1"/>
          <w:sz w:val="28"/>
          <w:szCs w:val="28"/>
          <w:lang w:val="en-US"/>
        </w:rPr>
        <w:t>tehr</w:t>
      </w:r>
      <w:r w:rsidRPr="00E0742F">
        <w:rPr>
          <w:rFonts w:eastAsia="TimesNewRomanPSMT"/>
          <w:i/>
          <w:color w:val="000000" w:themeColor="text1"/>
          <w:sz w:val="28"/>
          <w:szCs w:val="28"/>
          <w:vertAlign w:val="subscript"/>
        </w:rPr>
        <w:t>3</w:t>
      </w:r>
      <w:r w:rsidRPr="00E0742F">
        <w:rPr>
          <w:rFonts w:eastAsia="TimesNewRomanPSMT"/>
          <w:color w:val="000000" w:themeColor="text1"/>
          <w:sz w:val="28"/>
          <w:szCs w:val="28"/>
        </w:rPr>
        <w:t xml:space="preserve"> – показатели, характеризующие технологический уровень развития экономики региона.</w:t>
      </w:r>
    </w:p>
    <w:p w:rsidR="00247B00" w:rsidRPr="00E0742F" w:rsidRDefault="00247B00" w:rsidP="003C0B2B">
      <w:pPr>
        <w:autoSpaceDE w:val="0"/>
        <w:autoSpaceDN w:val="0"/>
        <w:adjustRightInd w:val="0"/>
        <w:spacing w:line="235" w:lineRule="auto"/>
        <w:ind w:firstLine="567"/>
        <w:jc w:val="both"/>
        <w:rPr>
          <w:color w:val="000000" w:themeColor="text1"/>
          <w:sz w:val="28"/>
          <w:szCs w:val="28"/>
        </w:rPr>
      </w:pPr>
      <w:r w:rsidRPr="00E0742F">
        <w:rPr>
          <w:rFonts w:eastAsia="TimesNewRomanPSMT"/>
          <w:color w:val="000000" w:themeColor="text1"/>
          <w:sz w:val="28"/>
          <w:szCs w:val="28"/>
        </w:rPr>
        <w:t xml:space="preserve">Экспериментальная оценка эндогенных факторов с применением системы моделей (9) на основе показателей Ташкентской области за период с 1999–2011 гг. показывает положительную взаимосвязь </w:t>
      </w:r>
      <w:r w:rsidRPr="00E0742F">
        <w:rPr>
          <w:rFonts w:eastAsia="TimesNewRomanPSMT"/>
          <w:i/>
          <w:color w:val="000000" w:themeColor="text1"/>
          <w:sz w:val="28"/>
          <w:szCs w:val="28"/>
          <w:lang w:val="en-US"/>
        </w:rPr>
        <w:t>TFP</w:t>
      </w:r>
      <w:r w:rsidRPr="00E0742F">
        <w:rPr>
          <w:rFonts w:eastAsia="TimesNewRomanPSMT"/>
          <w:color w:val="000000" w:themeColor="text1"/>
          <w:sz w:val="28"/>
          <w:szCs w:val="28"/>
        </w:rPr>
        <w:t xml:space="preserve"> с: образовательным потенциалом  </w:t>
      </w:r>
      <w:r w:rsidRPr="00E0742F">
        <w:rPr>
          <w:color w:val="000000" w:themeColor="text1"/>
          <w:sz w:val="28"/>
          <w:szCs w:val="28"/>
        </w:rPr>
        <w:t>–</w:t>
      </w:r>
      <w:r w:rsidRPr="00E0742F">
        <w:rPr>
          <w:rFonts w:eastAsia="TimesNewRomanPSMT"/>
          <w:color w:val="000000" w:themeColor="text1"/>
          <w:sz w:val="28"/>
          <w:szCs w:val="28"/>
        </w:rPr>
        <w:t xml:space="preserve">  </w:t>
      </w:r>
      <w:r w:rsidRPr="00E0742F">
        <w:rPr>
          <w:rFonts w:eastAsia="TimesNewRomanPSMT"/>
          <w:i/>
          <w:color w:val="000000" w:themeColor="text1"/>
          <w:sz w:val="28"/>
          <w:szCs w:val="28"/>
          <w:lang w:val="en-US"/>
        </w:rPr>
        <w:t>ed</w:t>
      </w:r>
      <w:r w:rsidRPr="00E0742F">
        <w:rPr>
          <w:rFonts w:eastAsia="TimesNewRomanPSMT"/>
          <w:i/>
          <w:color w:val="000000" w:themeColor="text1"/>
          <w:sz w:val="28"/>
          <w:szCs w:val="28"/>
          <w:vertAlign w:val="subscript"/>
        </w:rPr>
        <w:t>1</w:t>
      </w:r>
      <w:r w:rsidRPr="00E0742F">
        <w:rPr>
          <w:rFonts w:eastAsia="TimesNewRomanPSMT"/>
          <w:color w:val="000000" w:themeColor="text1"/>
          <w:sz w:val="28"/>
          <w:szCs w:val="28"/>
          <w:vertAlign w:val="subscript"/>
        </w:rPr>
        <w:t xml:space="preserve"> </w:t>
      </w:r>
      <w:r w:rsidRPr="00E0742F">
        <w:rPr>
          <w:rFonts w:eastAsia="TimesNewRomanPSMT"/>
          <w:color w:val="000000" w:themeColor="text1"/>
          <w:sz w:val="28"/>
          <w:szCs w:val="28"/>
        </w:rPr>
        <w:t xml:space="preserve"> (коэффициент корреляции:</w:t>
      </w:r>
      <w:r w:rsidRPr="00E0742F">
        <w:rPr>
          <w:rFonts w:eastAsia="TimesNewRomanPSMT"/>
          <w:i/>
          <w:color w:val="000000" w:themeColor="text1"/>
          <w:sz w:val="28"/>
          <w:szCs w:val="28"/>
        </w:rPr>
        <w:t xml:space="preserve"> </w:t>
      </w:r>
      <w:r w:rsidRPr="00E0742F">
        <w:rPr>
          <w:rFonts w:eastAsia="TimesNewRomanPSMT"/>
          <w:color w:val="000000" w:themeColor="text1"/>
          <w:sz w:val="28"/>
          <w:szCs w:val="28"/>
        </w:rPr>
        <w:t xml:space="preserve"> </w:t>
      </w:r>
      <w:r w:rsidRPr="00E0742F">
        <w:rPr>
          <w:rFonts w:eastAsia="TimesNewRomanPSMT"/>
          <w:i/>
          <w:color w:val="000000" w:themeColor="text1"/>
          <w:sz w:val="28"/>
          <w:szCs w:val="28"/>
        </w:rPr>
        <w:t>К</w:t>
      </w:r>
      <w:r w:rsidRPr="00E0742F">
        <w:rPr>
          <w:rFonts w:eastAsia="TimesNewRomanPSMT"/>
          <w:i/>
          <w:color w:val="000000" w:themeColor="text1"/>
          <w:sz w:val="28"/>
          <w:szCs w:val="28"/>
          <w:vertAlign w:val="subscript"/>
          <w:lang w:val="en-US"/>
        </w:rPr>
        <w:t>ed</w:t>
      </w:r>
      <w:r w:rsidRPr="00E0742F">
        <w:rPr>
          <w:rFonts w:eastAsia="TimesNewRomanPSMT"/>
          <w:i/>
          <w:color w:val="000000" w:themeColor="text1"/>
          <w:sz w:val="28"/>
          <w:szCs w:val="28"/>
          <w:vertAlign w:val="subscript"/>
        </w:rPr>
        <w:t>1</w:t>
      </w:r>
      <w:r w:rsidRPr="00E0742F">
        <w:rPr>
          <w:rFonts w:eastAsia="TimesNewRomanPSMT"/>
          <w:color w:val="000000" w:themeColor="text1"/>
          <w:sz w:val="28"/>
          <w:szCs w:val="28"/>
        </w:rPr>
        <w:t xml:space="preserve"> = 0,06); инновационной активностью </w:t>
      </w:r>
      <w:r w:rsidRPr="00E0742F">
        <w:rPr>
          <w:color w:val="000000" w:themeColor="text1"/>
          <w:sz w:val="28"/>
          <w:szCs w:val="28"/>
        </w:rPr>
        <w:t>–</w:t>
      </w:r>
      <w:r w:rsidRPr="00E0742F">
        <w:rPr>
          <w:rFonts w:eastAsia="TimesNewRomanPSMT"/>
          <w:color w:val="000000" w:themeColor="text1"/>
          <w:sz w:val="28"/>
          <w:szCs w:val="28"/>
        </w:rPr>
        <w:t xml:space="preserve"> </w:t>
      </w:r>
      <w:r w:rsidRPr="00E0742F">
        <w:rPr>
          <w:rFonts w:eastAsia="TimesNewRomanPSMT"/>
          <w:i/>
          <w:color w:val="000000" w:themeColor="text1"/>
          <w:sz w:val="28"/>
          <w:szCs w:val="28"/>
          <w:lang w:val="en-US"/>
        </w:rPr>
        <w:t>in</w:t>
      </w:r>
      <w:r w:rsidRPr="00E0742F">
        <w:rPr>
          <w:rFonts w:eastAsia="TimesNewRomanPSMT"/>
          <w:i/>
          <w:color w:val="000000" w:themeColor="text1"/>
          <w:sz w:val="28"/>
          <w:szCs w:val="28"/>
          <w:vertAlign w:val="subscript"/>
        </w:rPr>
        <w:t xml:space="preserve">1 </w:t>
      </w:r>
      <w:r w:rsidRPr="00E0742F">
        <w:rPr>
          <w:rFonts w:eastAsia="TimesNewRomanPSMT"/>
          <w:i/>
          <w:color w:val="000000" w:themeColor="text1"/>
          <w:sz w:val="28"/>
          <w:szCs w:val="28"/>
        </w:rPr>
        <w:t xml:space="preserve"> (К</w:t>
      </w:r>
      <w:r w:rsidRPr="00E0742F">
        <w:rPr>
          <w:rFonts w:eastAsia="TimesNewRomanPSMT"/>
          <w:i/>
          <w:color w:val="000000" w:themeColor="text1"/>
          <w:sz w:val="28"/>
          <w:szCs w:val="28"/>
          <w:vertAlign w:val="subscript"/>
          <w:lang w:val="en-US"/>
        </w:rPr>
        <w:t>in</w:t>
      </w:r>
      <w:r w:rsidRPr="00E0742F">
        <w:rPr>
          <w:rFonts w:eastAsia="TimesNewRomanPSMT"/>
          <w:i/>
          <w:color w:val="000000" w:themeColor="text1"/>
          <w:sz w:val="28"/>
          <w:szCs w:val="28"/>
          <w:vertAlign w:val="subscript"/>
        </w:rPr>
        <w:t>1</w:t>
      </w:r>
      <w:r w:rsidRPr="00E0742F">
        <w:rPr>
          <w:rFonts w:eastAsia="TimesNewRomanPSMT"/>
          <w:i/>
          <w:color w:val="000000" w:themeColor="text1"/>
          <w:sz w:val="28"/>
          <w:szCs w:val="28"/>
        </w:rPr>
        <w:t xml:space="preserve"> = 0,42) </w:t>
      </w:r>
      <w:r w:rsidRPr="00E0742F">
        <w:rPr>
          <w:rFonts w:eastAsia="TimesNewRomanPSMT"/>
          <w:color w:val="000000" w:themeColor="text1"/>
          <w:sz w:val="28"/>
          <w:szCs w:val="28"/>
        </w:rPr>
        <w:t xml:space="preserve">и  </w:t>
      </w:r>
      <w:r w:rsidRPr="00E0742F">
        <w:rPr>
          <w:rFonts w:eastAsia="TimesNewRomanPSMT"/>
          <w:i/>
          <w:color w:val="000000" w:themeColor="text1"/>
          <w:sz w:val="28"/>
          <w:szCs w:val="28"/>
          <w:lang w:val="en-US"/>
        </w:rPr>
        <w:t>in</w:t>
      </w:r>
      <w:r w:rsidRPr="00E0742F">
        <w:rPr>
          <w:rFonts w:eastAsia="TimesNewRomanPSMT"/>
          <w:i/>
          <w:color w:val="000000" w:themeColor="text1"/>
          <w:sz w:val="28"/>
          <w:szCs w:val="28"/>
          <w:vertAlign w:val="subscript"/>
        </w:rPr>
        <w:t>2</w:t>
      </w:r>
      <w:r w:rsidRPr="00E0742F">
        <w:rPr>
          <w:rFonts w:eastAsia="TimesNewRomanPSMT"/>
          <w:color w:val="000000" w:themeColor="text1"/>
          <w:sz w:val="28"/>
          <w:szCs w:val="28"/>
        </w:rPr>
        <w:t xml:space="preserve"> </w:t>
      </w:r>
      <w:r w:rsidRPr="00E0742F">
        <w:rPr>
          <w:rFonts w:eastAsia="TimesNewRomanPSMT"/>
          <w:i/>
          <w:color w:val="000000" w:themeColor="text1"/>
          <w:sz w:val="28"/>
          <w:szCs w:val="28"/>
        </w:rPr>
        <w:t>(К</w:t>
      </w:r>
      <w:r w:rsidRPr="00E0742F">
        <w:rPr>
          <w:rFonts w:eastAsia="TimesNewRomanPSMT"/>
          <w:i/>
          <w:color w:val="000000" w:themeColor="text1"/>
          <w:sz w:val="28"/>
          <w:szCs w:val="28"/>
          <w:vertAlign w:val="subscript"/>
          <w:lang w:val="en-US"/>
        </w:rPr>
        <w:t>in</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 0,61); </w:t>
      </w:r>
      <w:r w:rsidRPr="00E0742F">
        <w:rPr>
          <w:rFonts w:eastAsia="TimesNewRomanPSMT"/>
          <w:color w:val="000000" w:themeColor="text1"/>
          <w:sz w:val="28"/>
          <w:szCs w:val="28"/>
        </w:rPr>
        <w:t xml:space="preserve">деловым климатом – </w:t>
      </w:r>
      <w:r w:rsidRPr="00E0742F">
        <w:rPr>
          <w:rFonts w:eastAsia="TimesNewRomanPSMT"/>
          <w:i/>
          <w:color w:val="000000" w:themeColor="text1"/>
          <w:sz w:val="28"/>
          <w:szCs w:val="28"/>
          <w:lang w:val="en-US"/>
        </w:rPr>
        <w:t>dkl</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(К</w:t>
      </w:r>
      <w:r w:rsidRPr="00E0742F">
        <w:rPr>
          <w:rFonts w:eastAsia="TimesNewRomanPSMT"/>
          <w:i/>
          <w:color w:val="000000" w:themeColor="text1"/>
          <w:sz w:val="28"/>
          <w:szCs w:val="28"/>
          <w:vertAlign w:val="subscript"/>
          <w:lang w:val="en-US"/>
        </w:rPr>
        <w:t>dkl</w:t>
      </w:r>
      <w:r w:rsidRPr="00E0742F">
        <w:rPr>
          <w:rFonts w:eastAsia="TimesNewRomanPSMT"/>
          <w:i/>
          <w:color w:val="000000" w:themeColor="text1"/>
          <w:sz w:val="28"/>
          <w:szCs w:val="28"/>
          <w:vertAlign w:val="subscript"/>
        </w:rPr>
        <w:t>2</w:t>
      </w:r>
      <w:r w:rsidRPr="00E0742F">
        <w:rPr>
          <w:rFonts w:eastAsia="TimesNewRomanPSMT"/>
          <w:i/>
          <w:color w:val="000000" w:themeColor="text1"/>
          <w:sz w:val="28"/>
          <w:szCs w:val="28"/>
        </w:rPr>
        <w:t xml:space="preserve"> = 0,23); </w:t>
      </w:r>
      <w:r w:rsidRPr="00E0742F">
        <w:rPr>
          <w:rFonts w:eastAsia="TimesNewRomanPSMT"/>
          <w:color w:val="000000" w:themeColor="text1"/>
          <w:sz w:val="28"/>
          <w:szCs w:val="28"/>
        </w:rPr>
        <w:t xml:space="preserve">технологическим уровнем региона </w:t>
      </w:r>
      <w:r w:rsidRPr="00E0742F">
        <w:rPr>
          <w:rFonts w:eastAsia="TimesNewRomanPSMT"/>
          <w:i/>
          <w:color w:val="000000" w:themeColor="text1"/>
          <w:sz w:val="28"/>
          <w:szCs w:val="28"/>
        </w:rPr>
        <w:t>–</w:t>
      </w:r>
      <w:r w:rsidRPr="00E0742F">
        <w:rPr>
          <w:rFonts w:eastAsia="TimesNewRomanPSMT"/>
          <w:color w:val="000000" w:themeColor="text1"/>
          <w:sz w:val="28"/>
          <w:szCs w:val="28"/>
        </w:rPr>
        <w:t xml:space="preserve"> </w:t>
      </w:r>
      <w:r w:rsidRPr="00E0742F">
        <w:rPr>
          <w:rFonts w:eastAsia="TimesNewRomanPSMT"/>
          <w:i/>
          <w:color w:val="000000" w:themeColor="text1"/>
          <w:sz w:val="28"/>
          <w:szCs w:val="28"/>
          <w:lang w:val="en-US"/>
        </w:rPr>
        <w:t>tehr</w:t>
      </w:r>
      <w:r w:rsidRPr="00E0742F">
        <w:rPr>
          <w:rFonts w:eastAsia="TimesNewRomanPSMT"/>
          <w:i/>
          <w:color w:val="000000" w:themeColor="text1"/>
          <w:sz w:val="28"/>
          <w:szCs w:val="28"/>
          <w:vertAlign w:val="subscript"/>
        </w:rPr>
        <w:t>3</w:t>
      </w:r>
      <w:r w:rsidRPr="00E0742F">
        <w:rPr>
          <w:rFonts w:eastAsia="TimesNewRomanPSMT"/>
          <w:i/>
          <w:color w:val="000000" w:themeColor="text1"/>
          <w:sz w:val="28"/>
          <w:szCs w:val="28"/>
        </w:rPr>
        <w:t xml:space="preserve"> (К</w:t>
      </w:r>
      <w:r w:rsidRPr="00E0742F">
        <w:rPr>
          <w:rFonts w:eastAsia="TimesNewRomanPSMT"/>
          <w:i/>
          <w:color w:val="000000" w:themeColor="text1"/>
          <w:sz w:val="28"/>
          <w:szCs w:val="28"/>
          <w:vertAlign w:val="subscript"/>
          <w:lang w:val="en-US"/>
        </w:rPr>
        <w:t>tehr</w:t>
      </w:r>
      <w:r w:rsidRPr="00E0742F">
        <w:rPr>
          <w:rFonts w:eastAsia="TimesNewRomanPSMT"/>
          <w:i/>
          <w:color w:val="000000" w:themeColor="text1"/>
          <w:sz w:val="28"/>
          <w:szCs w:val="28"/>
          <w:vertAlign w:val="subscript"/>
        </w:rPr>
        <w:t>3</w:t>
      </w:r>
      <w:r w:rsidRPr="00E0742F">
        <w:rPr>
          <w:rFonts w:eastAsia="TimesNewRomanPSMT"/>
          <w:i/>
          <w:color w:val="000000" w:themeColor="text1"/>
          <w:sz w:val="28"/>
          <w:szCs w:val="28"/>
        </w:rPr>
        <w:t xml:space="preserve"> = 0,03). </w:t>
      </w:r>
      <w:r w:rsidRPr="00E0742F">
        <w:rPr>
          <w:rFonts w:eastAsia="TimesNewRomanPSMT"/>
          <w:color w:val="000000" w:themeColor="text1"/>
          <w:sz w:val="28"/>
          <w:szCs w:val="28"/>
        </w:rPr>
        <w:t>В целом, результаты корреляционного анализа подтверждают (</w:t>
      </w:r>
      <w:r w:rsidRPr="00E0742F">
        <w:rPr>
          <w:rFonts w:eastAsia="TimesNewRomanPS-ItalicMT"/>
          <w:i/>
          <w:iCs/>
          <w:color w:val="000000" w:themeColor="text1"/>
          <w:sz w:val="28"/>
          <w:szCs w:val="28"/>
        </w:rPr>
        <w:t>R=0,9</w:t>
      </w:r>
      <w:r w:rsidRPr="00E0742F">
        <w:rPr>
          <w:rFonts w:eastAsia="TimesNewRomanPS-ItalicMT"/>
          <w:iCs/>
          <w:color w:val="000000" w:themeColor="text1"/>
          <w:sz w:val="28"/>
          <w:szCs w:val="28"/>
        </w:rPr>
        <w:t>;</w:t>
      </w:r>
      <w:r w:rsidRPr="00E0742F">
        <w:rPr>
          <w:rFonts w:eastAsia="TimesNewRomanPS-ItalicMT"/>
          <w:i/>
          <w:iCs/>
          <w:color w:val="000000" w:themeColor="text1"/>
          <w:sz w:val="28"/>
          <w:szCs w:val="28"/>
        </w:rPr>
        <w:t xml:space="preserve"> R</w:t>
      </w:r>
      <w:r w:rsidRPr="00E0742F">
        <w:rPr>
          <w:rFonts w:eastAsia="TimesNewRomanPS-ItalicMT"/>
          <w:i/>
          <w:iCs/>
          <w:color w:val="000000" w:themeColor="text1"/>
          <w:sz w:val="28"/>
          <w:szCs w:val="28"/>
          <w:vertAlign w:val="superscript"/>
        </w:rPr>
        <w:t>2</w:t>
      </w:r>
      <w:r w:rsidRPr="00E0742F">
        <w:rPr>
          <w:rFonts w:eastAsia="TimesNewRomanPS-ItalicMT"/>
          <w:i/>
          <w:iCs/>
          <w:color w:val="000000" w:themeColor="text1"/>
          <w:sz w:val="28"/>
          <w:szCs w:val="28"/>
        </w:rPr>
        <w:t>=0,8</w:t>
      </w:r>
      <w:r w:rsidRPr="00E0742F">
        <w:rPr>
          <w:rFonts w:eastAsia="TimesNewRomanPS-ItalicMT"/>
          <w:iCs/>
          <w:color w:val="000000" w:themeColor="text1"/>
          <w:sz w:val="28"/>
          <w:szCs w:val="28"/>
        </w:rPr>
        <w:t xml:space="preserve">; </w:t>
      </w:r>
      <m:oMath>
        <m:sSub>
          <m:sSubPr>
            <m:ctrlPr>
              <w:rPr>
                <w:rFonts w:ascii="Cambria Math" w:eastAsia="TimesNewRomanPSMT" w:hAnsi="Cambria Math"/>
                <w:i/>
                <w:color w:val="000000" w:themeColor="text1"/>
                <w:sz w:val="28"/>
                <w:szCs w:val="28"/>
                <w:lang w:val="en-US"/>
              </w:rPr>
            </m:ctrlPr>
          </m:sSubPr>
          <m:e>
            <m:r>
              <w:rPr>
                <w:rFonts w:ascii="Cambria Math" w:eastAsia="TimesNewRomanPSMT" w:hAnsi="Cambria Math"/>
                <w:color w:val="000000" w:themeColor="text1"/>
                <w:sz w:val="28"/>
                <w:szCs w:val="28"/>
                <w:lang w:val="en-US"/>
              </w:rPr>
              <m:t>F</m:t>
            </m:r>
          </m:e>
          <m:sub>
            <m:r>
              <w:rPr>
                <w:rFonts w:ascii="Cambria Math" w:eastAsia="TimesNewRomanPSMT"/>
                <w:color w:val="000000" w:themeColor="text1"/>
                <w:sz w:val="28"/>
                <w:szCs w:val="28"/>
              </w:rPr>
              <m:t>факт</m:t>
            </m:r>
          </m:sub>
        </m:sSub>
        <m:r>
          <w:rPr>
            <w:rFonts w:ascii="Cambria Math" w:eastAsia="TimesNewRomanPSMT"/>
            <w:color w:val="000000" w:themeColor="text1"/>
            <w:sz w:val="28"/>
            <w:szCs w:val="28"/>
          </w:rPr>
          <m:t>(7,1)&gt;</m:t>
        </m:r>
        <m:sSub>
          <m:sSubPr>
            <m:ctrlPr>
              <w:rPr>
                <w:rFonts w:ascii="Cambria Math" w:eastAsia="TimesNewRomanPSMT" w:hAnsi="Cambria Math"/>
                <w:i/>
                <w:color w:val="000000" w:themeColor="text1"/>
                <w:sz w:val="28"/>
                <w:szCs w:val="28"/>
                <w:lang w:val="en-US"/>
              </w:rPr>
            </m:ctrlPr>
          </m:sSubPr>
          <m:e>
            <m:r>
              <w:rPr>
                <w:rFonts w:ascii="Cambria Math" w:eastAsia="TimesNewRomanPSMT" w:hAnsi="Cambria Math"/>
                <w:color w:val="000000" w:themeColor="text1"/>
                <w:sz w:val="28"/>
                <w:szCs w:val="28"/>
                <w:lang w:val="en-US"/>
              </w:rPr>
              <m:t>F</m:t>
            </m:r>
          </m:e>
          <m:sub>
            <m:r>
              <w:rPr>
                <w:rFonts w:ascii="Cambria Math" w:eastAsia="TimesNewRomanPSMT"/>
                <w:color w:val="000000" w:themeColor="text1"/>
                <w:sz w:val="28"/>
                <w:szCs w:val="28"/>
              </w:rPr>
              <m:t>табл</m:t>
            </m:r>
            <m:r>
              <w:rPr>
                <w:rFonts w:ascii="Cambria Math" w:eastAsia="TimesNewRomanPSMT"/>
                <w:color w:val="000000" w:themeColor="text1"/>
                <w:sz w:val="28"/>
                <w:szCs w:val="28"/>
              </w:rPr>
              <m:t>.</m:t>
            </m:r>
          </m:sub>
        </m:sSub>
        <m:r>
          <w:rPr>
            <w:rFonts w:ascii="Cambria Math" w:eastAsia="TimesNewRomanPSMT"/>
            <w:color w:val="000000" w:themeColor="text1"/>
            <w:sz w:val="28"/>
            <w:szCs w:val="28"/>
          </w:rPr>
          <m:t>(3,26)</m:t>
        </m:r>
      </m:oMath>
      <w:r w:rsidRPr="00E0742F">
        <w:rPr>
          <w:rFonts w:eastAsia="TimesNewRomanPS-ItalicMT"/>
          <w:color w:val="000000" w:themeColor="text1"/>
          <w:sz w:val="28"/>
          <w:szCs w:val="28"/>
        </w:rPr>
        <w:t>)</w:t>
      </w:r>
      <w:r w:rsidRPr="00E0742F">
        <w:rPr>
          <w:color w:val="000000" w:themeColor="text1"/>
          <w:sz w:val="28"/>
          <w:szCs w:val="28"/>
        </w:rPr>
        <w:t xml:space="preserve"> </w:t>
      </w:r>
      <w:r w:rsidRPr="00E0742F">
        <w:rPr>
          <w:iCs/>
          <w:color w:val="000000" w:themeColor="text1"/>
          <w:spacing w:val="1"/>
          <w:sz w:val="28"/>
          <w:szCs w:val="28"/>
        </w:rPr>
        <w:t>наличие положительной связи между экономическим ростом региона и интенсивными факторами развития. Следовательно, в целях</w:t>
      </w:r>
      <w:r w:rsidRPr="00E0742F">
        <w:rPr>
          <w:color w:val="000000" w:themeColor="text1"/>
          <w:sz w:val="28"/>
          <w:szCs w:val="28"/>
        </w:rPr>
        <w:t xml:space="preserve"> повышения конкурентоспособности региона выбор инновационной модели развития оправдывается в тех регионах, где явно выделяется положительная взаимосвязь экономического роста с факторами эффективности экономического роста (агломерационный эффект, высокая предпринимательская активность, эффективная система управления потенциалом и ресурсами экономики региона).</w:t>
      </w:r>
    </w:p>
    <w:p w:rsidR="00247B00" w:rsidRPr="00E0742F" w:rsidRDefault="00247B00" w:rsidP="003C0B2B">
      <w:pPr>
        <w:pStyle w:val="Pa0"/>
        <w:spacing w:line="235" w:lineRule="auto"/>
        <w:ind w:firstLine="567"/>
        <w:jc w:val="both"/>
        <w:rPr>
          <w:rFonts w:ascii="Times New Roman" w:eastAsia="Times New Roman" w:hAnsi="Times New Roman"/>
          <w:color w:val="000000" w:themeColor="text1"/>
          <w:sz w:val="28"/>
          <w:szCs w:val="28"/>
        </w:rPr>
      </w:pPr>
      <w:r w:rsidRPr="00E0742F">
        <w:rPr>
          <w:rFonts w:ascii="Times New Roman" w:hAnsi="Times New Roman"/>
          <w:color w:val="000000" w:themeColor="text1"/>
          <w:sz w:val="28"/>
          <w:szCs w:val="28"/>
        </w:rPr>
        <w:lastRenderedPageBreak/>
        <w:t>В этой же главе, для оценки</w:t>
      </w:r>
      <w:r w:rsidRPr="00E0742F">
        <w:rPr>
          <w:rFonts w:ascii="Times New Roman" w:hAnsi="Times New Roman"/>
          <w:b/>
          <w:color w:val="000000" w:themeColor="text1"/>
          <w:sz w:val="28"/>
          <w:szCs w:val="28"/>
        </w:rPr>
        <w:t xml:space="preserve"> </w:t>
      </w:r>
      <w:r w:rsidRPr="00E0742F">
        <w:rPr>
          <w:rFonts w:ascii="Times New Roman" w:hAnsi="Times New Roman"/>
          <w:color w:val="000000" w:themeColor="text1"/>
          <w:sz w:val="28"/>
          <w:szCs w:val="28"/>
        </w:rPr>
        <w:t>пространственных факторов повышения конкурентоспособности региона, автором сделана попытка оценить кумулятивный эффект агломерации в качестве «второй природы» факторов пространственного развития</w:t>
      </w:r>
      <w:r w:rsidRPr="00E0742F">
        <w:rPr>
          <w:rStyle w:val="a9"/>
          <w:rFonts w:ascii="Times New Roman" w:hAnsi="Times New Roman"/>
          <w:color w:val="000000" w:themeColor="text1"/>
          <w:sz w:val="28"/>
          <w:szCs w:val="28"/>
        </w:rPr>
        <w:footnoteReference w:id="25"/>
      </w:r>
      <w:r w:rsidRPr="00E0742F">
        <w:rPr>
          <w:rFonts w:ascii="Times New Roman" w:hAnsi="Times New Roman"/>
          <w:color w:val="000000" w:themeColor="text1"/>
          <w:sz w:val="28"/>
          <w:szCs w:val="28"/>
        </w:rPr>
        <w:t xml:space="preserve">. В этом контексте автором была поставлена задача качественной и адекватной оценки вклада городов в повышение конкурентоспособности региона с использованием  формулы (8), в которой   </w:t>
      </w:r>
      <w:r w:rsidRPr="00E0742F">
        <w:rPr>
          <w:rFonts w:ascii="Times New Roman" w:hAnsi="Times New Roman"/>
          <w:i/>
          <w:color w:val="000000" w:themeColor="text1"/>
          <w:sz w:val="28"/>
          <w:szCs w:val="28"/>
          <w:lang w:val="en-US"/>
        </w:rPr>
        <w:t>L</w:t>
      </w:r>
      <w:r w:rsidRPr="00E0742F">
        <w:rPr>
          <w:rFonts w:ascii="Times New Roman" w:hAnsi="Times New Roman"/>
          <w:color w:val="000000" w:themeColor="text1"/>
          <w:sz w:val="28"/>
          <w:szCs w:val="28"/>
        </w:rPr>
        <w:t xml:space="preserve"> оценивается косвенно, исходя из коэффициента плотности трудовых ресурсов, для оценки </w:t>
      </w:r>
      <w:r w:rsidRPr="00E0742F">
        <w:rPr>
          <w:rFonts w:ascii="Times New Roman" w:hAnsi="Times New Roman"/>
          <w:i/>
          <w:color w:val="000000" w:themeColor="text1"/>
          <w:sz w:val="28"/>
          <w:szCs w:val="28"/>
        </w:rPr>
        <w:t xml:space="preserve">К </w:t>
      </w:r>
      <w:r w:rsidRPr="00E0742F">
        <w:rPr>
          <w:rFonts w:ascii="Times New Roman" w:hAnsi="Times New Roman"/>
          <w:color w:val="000000" w:themeColor="text1"/>
          <w:sz w:val="28"/>
          <w:szCs w:val="28"/>
        </w:rPr>
        <w:t>применяется коэффициент энергоемкости.</w:t>
      </w:r>
    </w:p>
    <w:p w:rsidR="00247B00" w:rsidRPr="00E0742F" w:rsidRDefault="00247B00" w:rsidP="003C0B2B">
      <w:pPr>
        <w:pStyle w:val="af3"/>
        <w:spacing w:after="80" w:line="235"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Учитывая фактор запаздывания и инерционности </w:t>
      </w:r>
      <w:r w:rsidRPr="00E0742F">
        <w:rPr>
          <w:rFonts w:ascii="Times New Roman" w:eastAsia="Times New Roman" w:hAnsi="Times New Roman"/>
          <w:iCs/>
          <w:color w:val="000000" w:themeColor="text1"/>
          <w:spacing w:val="1"/>
          <w:sz w:val="28"/>
          <w:szCs w:val="28"/>
          <w:lang w:eastAsia="ru-RU"/>
        </w:rPr>
        <w:t>влияния</w:t>
      </w:r>
      <w:r w:rsidRPr="00E0742F">
        <w:rPr>
          <w:rFonts w:ascii="Times New Roman" w:hAnsi="Times New Roman"/>
          <w:color w:val="000000" w:themeColor="text1"/>
          <w:sz w:val="28"/>
          <w:szCs w:val="28"/>
        </w:rPr>
        <w:t xml:space="preserve"> основного капитала </w:t>
      </w:r>
      <w:r w:rsidRPr="00E0742F">
        <w:rPr>
          <w:rFonts w:ascii="Times New Roman" w:hAnsi="Times New Roman"/>
          <w:i/>
          <w:color w:val="000000" w:themeColor="text1"/>
          <w:sz w:val="28"/>
          <w:szCs w:val="28"/>
        </w:rPr>
        <w:t>К</w:t>
      </w:r>
      <w:r w:rsidRPr="00E0742F">
        <w:rPr>
          <w:rFonts w:ascii="Times New Roman" w:hAnsi="Times New Roman"/>
          <w:color w:val="000000" w:themeColor="text1"/>
          <w:sz w:val="28"/>
          <w:szCs w:val="28"/>
        </w:rPr>
        <w:t xml:space="preserve"> на факторы эффективности </w:t>
      </w:r>
      <w:r w:rsidRPr="00E0742F">
        <w:rPr>
          <w:rFonts w:ascii="Times New Roman" w:hAnsi="Times New Roman"/>
          <w:i/>
          <w:color w:val="000000" w:themeColor="text1"/>
          <w:sz w:val="28"/>
          <w:szCs w:val="28"/>
          <w:lang w:val="en-US"/>
        </w:rPr>
        <w:t>A</w:t>
      </w:r>
      <w:r w:rsidRPr="00E0742F">
        <w:rPr>
          <w:rFonts w:ascii="Times New Roman" w:hAnsi="Times New Roman"/>
          <w:i/>
          <w:color w:val="000000" w:themeColor="text1"/>
          <w:sz w:val="28"/>
          <w:szCs w:val="28"/>
        </w:rPr>
        <w:t xml:space="preserve">, </w:t>
      </w:r>
      <w:r w:rsidRPr="00E0742F">
        <w:rPr>
          <w:rFonts w:ascii="Times New Roman" w:hAnsi="Times New Roman"/>
          <w:color w:val="000000" w:themeColor="text1"/>
          <w:sz w:val="28"/>
          <w:szCs w:val="28"/>
        </w:rPr>
        <w:t>д</w:t>
      </w:r>
      <w:r w:rsidRPr="00E0742F">
        <w:rPr>
          <w:rFonts w:ascii="Times New Roman" w:eastAsia="TimesNewRomanPSMT" w:hAnsi="Times New Roman"/>
          <w:color w:val="000000" w:themeColor="text1"/>
          <w:sz w:val="28"/>
          <w:szCs w:val="28"/>
        </w:rPr>
        <w:t xml:space="preserve">ля </w:t>
      </w:r>
      <w:r w:rsidRPr="00E0742F">
        <w:rPr>
          <w:rFonts w:ascii="Times New Roman" w:hAnsi="Times New Roman"/>
          <w:bCs/>
          <w:color w:val="000000" w:themeColor="text1"/>
          <w:sz w:val="28"/>
          <w:szCs w:val="28"/>
        </w:rPr>
        <w:t>оценки параметров предлагается построение модели в динамическом виде</w:t>
      </w:r>
      <w:r w:rsidRPr="00E0742F">
        <w:rPr>
          <w:rStyle w:val="a9"/>
          <w:rFonts w:ascii="Times New Roman" w:hAnsi="Times New Roman"/>
          <w:bCs/>
          <w:color w:val="000000" w:themeColor="text1"/>
          <w:sz w:val="28"/>
          <w:szCs w:val="28"/>
        </w:rPr>
        <w:footnoteReference w:id="26"/>
      </w:r>
      <w:r w:rsidRPr="00E0742F">
        <w:rPr>
          <w:rFonts w:ascii="Times New Roman" w:hAnsi="Times New Roman"/>
          <w:bCs/>
          <w:color w:val="000000" w:themeColor="text1"/>
          <w:sz w:val="28"/>
          <w:szCs w:val="28"/>
        </w:rPr>
        <w:t>.  При этом д</w:t>
      </w:r>
      <w:r w:rsidRPr="00E0742F">
        <w:rPr>
          <w:rFonts w:ascii="Times New Roman" w:hAnsi="Times New Roman"/>
          <w:color w:val="000000" w:themeColor="text1"/>
          <w:sz w:val="28"/>
          <w:szCs w:val="28"/>
        </w:rPr>
        <w:t xml:space="preserve">инамика трудовых ресурсов </w:t>
      </w:r>
      <w:r w:rsidRPr="00E0742F">
        <w:rPr>
          <w:rFonts w:ascii="Times New Roman" w:eastAsia="Times New Roman" w:hAnsi="Times New Roman"/>
          <w:iCs/>
          <w:color w:val="000000" w:themeColor="text1"/>
          <w:spacing w:val="1"/>
          <w:sz w:val="28"/>
          <w:szCs w:val="28"/>
          <w:lang w:eastAsia="ru-RU"/>
        </w:rPr>
        <w:t>была выражена через следующую формулу</w:t>
      </w:r>
      <w:r w:rsidRPr="00E0742F">
        <w:rPr>
          <w:rFonts w:ascii="Times New Roman" w:hAnsi="Times New Roman"/>
          <w:color w:val="000000" w:themeColor="text1"/>
          <w:sz w:val="28"/>
          <w:szCs w:val="28"/>
        </w:rPr>
        <w:t>:</w:t>
      </w:r>
    </w:p>
    <w:p w:rsidR="00247B00" w:rsidRPr="00E0742F" w:rsidRDefault="00F24DDD" w:rsidP="003C0B2B">
      <w:pPr>
        <w:autoSpaceDE w:val="0"/>
        <w:autoSpaceDN w:val="0"/>
        <w:adjustRightInd w:val="0"/>
        <w:spacing w:after="80" w:line="235" w:lineRule="auto"/>
        <w:jc w:val="center"/>
        <w:rPr>
          <w:color w:val="000000" w:themeColor="text1"/>
          <w:sz w:val="28"/>
          <w:szCs w:val="28"/>
        </w:rPr>
      </w:pPr>
      <w:r w:rsidRPr="00E0742F">
        <w:rPr>
          <w:b/>
          <w:color w:val="000000" w:themeColor="text1"/>
          <w:sz w:val="28"/>
          <w:szCs w:val="28"/>
        </w:rPr>
        <w:fldChar w:fldCharType="begin"/>
      </w:r>
      <w:r w:rsidR="00247B00" w:rsidRPr="00E0742F">
        <w:rPr>
          <w:b/>
          <w:color w:val="000000" w:themeColor="text1"/>
          <w:sz w:val="28"/>
          <w:szCs w:val="28"/>
        </w:rPr>
        <w:instrText xml:space="preserve"> </w:instrText>
      </w:r>
      <w:r w:rsidR="00247B00" w:rsidRPr="00E0742F">
        <w:rPr>
          <w:b/>
          <w:color w:val="000000" w:themeColor="text1"/>
          <w:sz w:val="28"/>
          <w:szCs w:val="28"/>
          <w:lang w:val="en-US"/>
        </w:rPr>
        <w:instrText>QUOTE</w:instrText>
      </w:r>
      <w:r w:rsidR="00247B00" w:rsidRPr="00E0742F">
        <w:rPr>
          <w:b/>
          <w:color w:val="000000" w:themeColor="text1"/>
          <w:sz w:val="28"/>
          <w:szCs w:val="28"/>
        </w:rPr>
        <w:instrText xml:space="preserve"> </w:instrText>
      </w:r>
      <m:oMath>
        <m:f>
          <m:fPr>
            <m:ctrlPr>
              <w:rPr>
                <w:rFonts w:ascii="Cambria Math" w:hAnsi="Cambria Math"/>
                <w:b/>
                <w:i/>
                <w:color w:val="000000" w:themeColor="text1"/>
                <w:sz w:val="28"/>
                <w:szCs w:val="28"/>
              </w:rPr>
            </m:ctrlPr>
          </m:fPr>
          <m:num>
            <m:r>
              <m:rPr>
                <m:sty m:val="bi"/>
              </m:rPr>
              <w:rPr>
                <w:rFonts w:ascii="Cambria Math" w:hAnsi="Cambria Math"/>
                <w:color w:val="000000" w:themeColor="text1"/>
                <w:sz w:val="28"/>
                <w:szCs w:val="28"/>
                <w:lang w:val="en-US"/>
              </w:rPr>
              <m:t>d</m:t>
            </m:r>
          </m:num>
          <m:den>
            <m:r>
              <m:rPr>
                <m:sty m:val="bi"/>
              </m:rPr>
              <w:rPr>
                <w:rFonts w:ascii="Cambria Math" w:hAnsi="Cambria Math"/>
                <w:color w:val="000000" w:themeColor="text1"/>
                <w:sz w:val="28"/>
                <w:szCs w:val="28"/>
              </w:rPr>
              <m:t>dt</m:t>
            </m:r>
          </m:den>
        </m:f>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rPr>
              <m:t>L</m:t>
            </m:r>
          </m:e>
          <m:sub>
            <m:r>
              <m:rPr>
                <m:sty m:val="bi"/>
              </m:rPr>
              <w:rPr>
                <w:rFonts w:ascii="Cambria Math" w:hAnsi="Cambria Math"/>
                <w:color w:val="000000" w:themeColor="text1"/>
                <w:sz w:val="28"/>
                <w:szCs w:val="28"/>
              </w:rPr>
              <m:t>i</m:t>
            </m:r>
          </m:sub>
        </m:sSub>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=f*</m:t>
        </m:r>
        <m:d>
          <m:dPr>
            <m:ctrlPr>
              <w:rPr>
                <w:rFonts w:ascii="Cambria Math" w:hAnsi="Cambria Math"/>
                <w:b/>
                <w:i/>
                <w:color w:val="000000" w:themeColor="text1"/>
                <w:sz w:val="28"/>
                <w:szCs w:val="28"/>
              </w:rPr>
            </m:ctrlPr>
          </m:dPr>
          <m:e>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rPr>
                  <m:t>L</m:t>
                </m:r>
              </m:e>
              <m:sub>
                <m:r>
                  <m:rPr>
                    <m:sty m:val="bi"/>
                  </m:rPr>
                  <w:rPr>
                    <w:rFonts w:ascii="Cambria Math" w:hAnsi="Cambria Math"/>
                    <w:color w:val="000000" w:themeColor="text1"/>
                    <w:sz w:val="28"/>
                    <w:szCs w:val="28"/>
                  </w:rPr>
                  <m:t>i</m:t>
                </m:r>
              </m:sub>
            </m:sSub>
          </m:e>
        </m:d>
        <m:r>
          <m:rPr>
            <m:sty m:val="bi"/>
          </m:rPr>
          <w:rPr>
            <w:rFonts w:ascii="Cambria Math" w:hAnsi="Cambria Math"/>
            <w:color w:val="000000" w:themeColor="text1"/>
            <w:sz w:val="28"/>
            <w:szCs w:val="28"/>
          </w:rPr>
          <m:t>+</m:t>
        </m:r>
        <m:sSubSup>
          <m:sSubSupPr>
            <m:ctrlPr>
              <w:rPr>
                <w:rFonts w:ascii="Cambria Math" w:hAnsi="Cambria Math"/>
                <w:b/>
                <w:i/>
                <w:color w:val="000000" w:themeColor="text1"/>
                <w:sz w:val="28"/>
                <w:szCs w:val="28"/>
              </w:rPr>
            </m:ctrlPr>
          </m:sSubSupPr>
          <m:e>
            <m:r>
              <m:rPr>
                <m:sty m:val="bi"/>
              </m:rPr>
              <w:rPr>
                <w:rFonts w:ascii="Cambria Math" w:hAnsi="Cambria Math"/>
                <w:color w:val="000000" w:themeColor="text1"/>
                <w:sz w:val="28"/>
                <w:szCs w:val="28"/>
              </w:rPr>
              <m:t>l</m:t>
            </m:r>
          </m:e>
          <m:sub>
            <m:r>
              <m:rPr>
                <m:sty m:val="bi"/>
              </m:rPr>
              <w:rPr>
                <w:rFonts w:ascii="Cambria Math" w:hAnsi="Cambria Math"/>
                <w:color w:val="000000" w:themeColor="text1"/>
                <w:sz w:val="28"/>
                <w:szCs w:val="28"/>
              </w:rPr>
              <m:t>in</m:t>
            </m:r>
          </m:sub>
          <m:sup>
            <m:r>
              <m:rPr>
                <m:sty m:val="bi"/>
              </m:rPr>
              <w:rPr>
                <w:rFonts w:ascii="Cambria Math" w:hAnsi="Cambria Math"/>
                <w:color w:val="000000" w:themeColor="text1"/>
                <w:sz w:val="28"/>
                <w:szCs w:val="28"/>
              </w:rPr>
              <m:t>i</m:t>
            </m:r>
          </m:sup>
        </m:sSubSup>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m:t>
        </m:r>
        <m:sSubSup>
          <m:sSubSupPr>
            <m:ctrlPr>
              <w:rPr>
                <w:rFonts w:ascii="Cambria Math" w:hAnsi="Cambria Math"/>
                <w:b/>
                <w:i/>
                <w:color w:val="000000" w:themeColor="text1"/>
                <w:sz w:val="28"/>
                <w:szCs w:val="28"/>
              </w:rPr>
            </m:ctrlPr>
          </m:sSubSupPr>
          <m:e>
            <m:r>
              <m:rPr>
                <m:sty m:val="bi"/>
              </m:rPr>
              <w:rPr>
                <w:rFonts w:ascii="Cambria Math" w:hAnsi="Cambria Math"/>
                <w:color w:val="000000" w:themeColor="text1"/>
                <w:sz w:val="28"/>
                <w:szCs w:val="28"/>
              </w:rPr>
              <m:t>l</m:t>
            </m:r>
          </m:e>
          <m:sub>
            <m:r>
              <m:rPr>
                <m:sty m:val="bi"/>
              </m:rPr>
              <w:rPr>
                <w:rFonts w:ascii="Cambria Math" w:hAnsi="Cambria Math"/>
                <w:color w:val="000000" w:themeColor="text1"/>
                <w:sz w:val="28"/>
                <w:szCs w:val="28"/>
              </w:rPr>
              <m:t>out</m:t>
            </m:r>
          </m:sub>
          <m:sup>
            <m:r>
              <m:rPr>
                <m:sty m:val="bi"/>
              </m:rPr>
              <w:rPr>
                <w:rFonts w:ascii="Cambria Math" w:hAnsi="Cambria Math"/>
                <w:color w:val="000000" w:themeColor="text1"/>
                <w:sz w:val="28"/>
                <w:szCs w:val="28"/>
              </w:rPr>
              <m:t>i</m:t>
            </m:r>
          </m:sup>
        </m:sSubSup>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m:t>
        </m:r>
      </m:oMath>
      <w:r w:rsidR="00247B00" w:rsidRPr="00E0742F">
        <w:rPr>
          <w:b/>
          <w:color w:val="000000" w:themeColor="text1"/>
          <w:sz w:val="28"/>
          <w:szCs w:val="28"/>
        </w:rPr>
        <w:instrText xml:space="preserve"> </w:instrText>
      </w:r>
      <w:r w:rsidRPr="00E0742F">
        <w:rPr>
          <w:b/>
          <w:color w:val="000000" w:themeColor="text1"/>
          <w:sz w:val="28"/>
          <w:szCs w:val="28"/>
        </w:rPr>
        <w:fldChar w:fldCharType="separate"/>
      </w:r>
      <m:oMath>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d</m:t>
            </m:r>
          </m:num>
          <m:den>
            <m:r>
              <w:rPr>
                <w:rFonts w:ascii="Cambria Math" w:hAnsi="Cambria Math"/>
                <w:color w:val="000000" w:themeColor="text1"/>
                <w:sz w:val="28"/>
                <w:szCs w:val="28"/>
              </w:rPr>
              <m:t>dt</m:t>
            </m:r>
          </m:den>
        </m:f>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i</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r>
          <w:rPr>
            <w:rFonts w:ascii="Cambria Math" w:hAnsi="Cambria Math"/>
            <w:color w:val="000000" w:themeColor="text1"/>
            <w:sz w:val="28"/>
            <w:szCs w:val="28"/>
          </w:rPr>
          <m:t>=f*</m:t>
        </m:r>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i</m:t>
                </m:r>
              </m:sub>
            </m:sSub>
          </m:e>
        </m:d>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l</m:t>
            </m:r>
          </m:e>
          <m:sub>
            <m:r>
              <w:rPr>
                <w:rFonts w:ascii="Cambria Math" w:hAnsi="Cambria Math"/>
                <w:color w:val="000000" w:themeColor="text1"/>
                <w:sz w:val="28"/>
                <w:szCs w:val="28"/>
              </w:rPr>
              <m:t>in</m:t>
            </m:r>
          </m:sub>
          <m:sup>
            <m:r>
              <w:rPr>
                <w:rFonts w:ascii="Cambria Math" w:hAnsi="Cambria Math"/>
                <w:color w:val="000000" w:themeColor="text1"/>
                <w:sz w:val="28"/>
                <w:szCs w:val="28"/>
              </w:rPr>
              <m:t>i</m:t>
            </m:r>
          </m:sup>
        </m:sSubSup>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l</m:t>
            </m:r>
          </m:e>
          <m:sub>
            <m:r>
              <w:rPr>
                <w:rFonts w:ascii="Cambria Math" w:hAnsi="Cambria Math"/>
                <w:color w:val="000000" w:themeColor="text1"/>
                <w:sz w:val="28"/>
                <w:szCs w:val="28"/>
              </w:rPr>
              <m:t>out</m:t>
            </m:r>
          </m:sub>
          <m:sup>
            <m:r>
              <w:rPr>
                <w:rFonts w:ascii="Cambria Math" w:hAnsi="Cambria Math"/>
                <w:color w:val="000000" w:themeColor="text1"/>
                <w:sz w:val="28"/>
                <w:szCs w:val="28"/>
              </w:rPr>
              <m:t>i</m:t>
            </m:r>
          </m:sup>
        </m:sSubSup>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oMath>
      <w:r w:rsidRPr="00E0742F">
        <w:rPr>
          <w:b/>
          <w:color w:val="000000" w:themeColor="text1"/>
          <w:sz w:val="28"/>
          <w:szCs w:val="28"/>
        </w:rPr>
        <w:fldChar w:fldCharType="end"/>
      </w:r>
      <w:r w:rsidR="00247B00" w:rsidRPr="00E0742F">
        <w:rPr>
          <w:color w:val="000000" w:themeColor="text1"/>
          <w:sz w:val="28"/>
          <w:szCs w:val="28"/>
        </w:rPr>
        <w:t>,</w:t>
      </w:r>
      <w:r w:rsidR="00247B00" w:rsidRPr="00E0742F">
        <w:rPr>
          <w:b/>
          <w:i/>
          <w:color w:val="000000" w:themeColor="text1"/>
          <w:sz w:val="28"/>
          <w:szCs w:val="28"/>
        </w:rPr>
        <w:t xml:space="preserve">   </w:t>
      </w:r>
      <w:r w:rsidR="00247B00" w:rsidRPr="00E0742F">
        <w:rPr>
          <w:color w:val="000000" w:themeColor="text1"/>
          <w:sz w:val="28"/>
          <w:szCs w:val="28"/>
        </w:rPr>
        <w:t>(10)</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где:</w:t>
      </w:r>
      <m:oMath>
        <m:r>
          <w:rPr>
            <w:rFonts w:ascii="Cambria Math" w:hAnsi="Cambria Math"/>
            <w:color w:val="000000" w:themeColor="text1"/>
            <w:sz w:val="28"/>
            <w:szCs w:val="28"/>
          </w:rPr>
          <m:t xml:space="preserve"> </m:t>
        </m:r>
        <m:r>
          <w:rPr>
            <w:rFonts w:ascii="Cambria Math" w:hAnsi="Cambria Math"/>
            <w:i/>
            <w:color w:val="000000" w:themeColor="text1"/>
            <w:sz w:val="28"/>
            <w:szCs w:val="28"/>
          </w:rPr>
          <w:fldChar w:fldCharType="begin"/>
        </m:r>
        <m:r>
          <w:rPr>
            <w:rFonts w:ascii="Cambria Math" w:hAnsi="Cambria Math"/>
            <w:color w:val="000000" w:themeColor="text1"/>
            <w:sz w:val="28"/>
            <w:szCs w:val="28"/>
          </w:rPr>
          <m:t xml:space="preserve"> QUOTE f </m:t>
        </m:r>
        <m:r>
          <w:rPr>
            <w:rFonts w:ascii="Cambria Math" w:hAnsi="Cambria Math"/>
            <w:i/>
            <w:color w:val="000000" w:themeColor="text1"/>
            <w:sz w:val="28"/>
            <w:szCs w:val="28"/>
          </w:rPr>
          <w:fldChar w:fldCharType="separate"/>
        </m:r>
        <m:r>
          <w:rPr>
            <w:rFonts w:ascii="Cambria Math" w:hAnsi="Cambria Math"/>
            <w:color w:val="000000" w:themeColor="text1"/>
            <w:sz w:val="28"/>
            <w:szCs w:val="28"/>
          </w:rPr>
          <m:t xml:space="preserve"> </m:t>
        </m:r>
        <m:r>
          <w:rPr>
            <w:rFonts w:ascii="Cambria Math" w:hAnsi="Cambria Math"/>
            <w:color w:val="000000" w:themeColor="text1"/>
            <w:sz w:val="28"/>
            <w:szCs w:val="28"/>
            <w:lang w:val="en-US"/>
          </w:rPr>
          <m:t>f</m:t>
        </m:r>
        <m:r>
          <w:rPr>
            <w:rFonts w:ascii="Cambria Math" w:hAnsi="Cambria Math"/>
            <w:color w:val="000000" w:themeColor="text1"/>
            <w:sz w:val="28"/>
            <w:szCs w:val="28"/>
          </w:rPr>
          <m:t xml:space="preserve"> </m:t>
        </m:r>
        <m:r>
          <w:rPr>
            <w:rFonts w:ascii="Cambria Math" w:hAnsi="Cambria Math"/>
            <w:i/>
            <w:color w:val="000000" w:themeColor="text1"/>
            <w:sz w:val="28"/>
            <w:szCs w:val="28"/>
          </w:rPr>
          <w:fldChar w:fldCharType="end"/>
        </m:r>
      </m:oMath>
      <w:r w:rsidRPr="00E0742F">
        <w:rPr>
          <w:color w:val="000000" w:themeColor="text1"/>
          <w:sz w:val="28"/>
          <w:szCs w:val="28"/>
        </w:rPr>
        <w:t xml:space="preserve"> – коэффициент воспроизводства трудовых ресурсов;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lang w:val="en-US"/>
              </w:rPr>
              <m:t>i</m:t>
            </m:r>
          </m:sub>
        </m:sSub>
        <m:r>
          <w:rPr>
            <w:rFonts w:ascii="Cambria Math" w:hAnsi="Cambria Math"/>
            <w:color w:val="000000" w:themeColor="text1"/>
            <w:sz w:val="28"/>
            <w:szCs w:val="28"/>
          </w:rPr>
          <m:t xml:space="preserve"> </m:t>
        </m:r>
      </m:oMath>
      <w:r w:rsidRPr="00E0742F">
        <w:rPr>
          <w:color w:val="000000" w:themeColor="text1"/>
          <w:sz w:val="28"/>
          <w:szCs w:val="28"/>
        </w:rPr>
        <w:t xml:space="preserve">– численность трудовых ресурсов города </w:t>
      </w:r>
      <w:r w:rsidRPr="00E0742F">
        <w:rPr>
          <w:color w:val="000000" w:themeColor="text1"/>
          <w:sz w:val="28"/>
          <w:szCs w:val="28"/>
          <w:lang w:val="en-US"/>
        </w:rPr>
        <w:t>i</w:t>
      </w:r>
      <w:r w:rsidRPr="00E0742F">
        <w:rPr>
          <w:color w:val="000000" w:themeColor="text1"/>
          <w:sz w:val="28"/>
          <w:szCs w:val="28"/>
        </w:rPr>
        <w:t xml:space="preserve"> в момент времени </w:t>
      </w:r>
      <m:oMath>
        <m:r>
          <w:rPr>
            <w:rFonts w:ascii="Cambria Math" w:hAnsi="Cambria Math"/>
            <w:color w:val="000000" w:themeColor="text1"/>
            <w:sz w:val="28"/>
            <w:szCs w:val="28"/>
          </w:rPr>
          <m:t>t</m:t>
        </m:r>
      </m:oMath>
      <w:r w:rsidRPr="00E0742F">
        <w:rPr>
          <w:i/>
          <w:color w:val="000000" w:themeColor="text1"/>
          <w:sz w:val="28"/>
          <w:szCs w:val="28"/>
        </w:rPr>
        <w:t xml:space="preserve">; </w:t>
      </w:r>
      <m:oMath>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l</m:t>
            </m:r>
          </m:e>
          <m:sub>
            <m:r>
              <w:rPr>
                <w:rFonts w:ascii="Cambria Math" w:hAnsi="Cambria Math"/>
                <w:color w:val="000000" w:themeColor="text1"/>
                <w:sz w:val="28"/>
                <w:szCs w:val="28"/>
                <w:lang w:val="en-US"/>
              </w:rPr>
              <m:t>in</m:t>
            </m:r>
          </m:sub>
          <m:sup>
            <m:r>
              <w:rPr>
                <w:rFonts w:ascii="Cambria Math" w:hAnsi="Cambria Math"/>
                <w:color w:val="000000" w:themeColor="text1"/>
                <w:sz w:val="28"/>
                <w:szCs w:val="28"/>
                <w:lang w:val="en-US"/>
              </w:rPr>
              <m:t>i</m:t>
            </m:r>
          </m:sup>
        </m:sSubSup>
      </m:oMath>
      <w:r w:rsidRPr="00E0742F">
        <w:rPr>
          <w:i/>
          <w:color w:val="000000" w:themeColor="text1"/>
          <w:sz w:val="28"/>
          <w:szCs w:val="28"/>
        </w:rPr>
        <w:t xml:space="preserve"> и </w:t>
      </w:r>
      <m:oMath>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l</m:t>
            </m:r>
          </m:e>
          <m:sub>
            <m:r>
              <w:rPr>
                <w:rFonts w:ascii="Cambria Math" w:hAnsi="Cambria Math"/>
                <w:color w:val="000000" w:themeColor="text1"/>
                <w:sz w:val="28"/>
                <w:szCs w:val="28"/>
                <w:lang w:val="en-US"/>
              </w:rPr>
              <m:t>out</m:t>
            </m:r>
          </m:sub>
          <m:sup>
            <m:r>
              <w:rPr>
                <w:rFonts w:ascii="Cambria Math" w:hAnsi="Cambria Math"/>
                <w:color w:val="000000" w:themeColor="text1"/>
                <w:sz w:val="28"/>
                <w:szCs w:val="28"/>
                <w:lang w:val="en-US"/>
              </w:rPr>
              <m:t>i</m:t>
            </m:r>
          </m:sup>
        </m:sSubSup>
      </m:oMath>
      <w:r w:rsidRPr="00E0742F">
        <w:rPr>
          <w:color w:val="000000" w:themeColor="text1"/>
          <w:sz w:val="28"/>
          <w:szCs w:val="28"/>
        </w:rPr>
        <w:t>– миграция трудовых ресурсов (прибытие</w:t>
      </w:r>
      <w:r w:rsidRPr="00E0742F">
        <w:rPr>
          <w:color w:val="000000" w:themeColor="text1"/>
          <w:sz w:val="28"/>
          <w:szCs w:val="28"/>
          <w:lang w:val="uz-Cyrl-UZ"/>
        </w:rPr>
        <w:t>/</w:t>
      </w:r>
      <w:r w:rsidRPr="00E0742F">
        <w:rPr>
          <w:color w:val="000000" w:themeColor="text1"/>
          <w:sz w:val="28"/>
          <w:szCs w:val="28"/>
        </w:rPr>
        <w:t xml:space="preserve">выбытие). </w:t>
      </w:r>
      <w:r w:rsidRPr="00E0742F">
        <w:rPr>
          <w:color w:val="000000" w:themeColor="text1"/>
          <w:sz w:val="28"/>
          <w:szCs w:val="28"/>
        </w:rPr>
        <w:tab/>
      </w:r>
    </w:p>
    <w:p w:rsidR="00247B00" w:rsidRPr="00E0742F" w:rsidRDefault="00247B00" w:rsidP="003C0B2B">
      <w:pPr>
        <w:spacing w:after="80" w:line="235" w:lineRule="auto"/>
        <w:ind w:firstLine="567"/>
        <w:jc w:val="both"/>
        <w:rPr>
          <w:color w:val="000000" w:themeColor="text1"/>
          <w:sz w:val="28"/>
          <w:szCs w:val="28"/>
        </w:rPr>
      </w:pPr>
      <w:r w:rsidRPr="00E0742F">
        <w:rPr>
          <w:color w:val="000000" w:themeColor="text1"/>
          <w:sz w:val="28"/>
          <w:szCs w:val="28"/>
        </w:rPr>
        <w:t>Динамику основного капитала можно оценить, используя формулу:</w:t>
      </w:r>
    </w:p>
    <w:p w:rsidR="00247B00" w:rsidRPr="00E0742F" w:rsidRDefault="00F24DDD" w:rsidP="003C0B2B">
      <w:pPr>
        <w:spacing w:after="80" w:line="235" w:lineRule="auto"/>
        <w:jc w:val="center"/>
        <w:rPr>
          <w:color w:val="000000" w:themeColor="text1"/>
          <w:sz w:val="28"/>
          <w:szCs w:val="28"/>
        </w:rPr>
      </w:pPr>
      <w:r w:rsidRPr="00E0742F">
        <w:rPr>
          <w:b/>
          <w:color w:val="000000" w:themeColor="text1"/>
          <w:sz w:val="28"/>
          <w:szCs w:val="28"/>
        </w:rPr>
        <w:fldChar w:fldCharType="begin"/>
      </w:r>
      <w:r w:rsidR="00247B00" w:rsidRPr="00E0742F">
        <w:rPr>
          <w:b/>
          <w:color w:val="000000" w:themeColor="text1"/>
          <w:sz w:val="28"/>
          <w:szCs w:val="28"/>
        </w:rPr>
        <w:instrText xml:space="preserve"> </w:instrText>
      </w:r>
      <w:r w:rsidR="00247B00" w:rsidRPr="00E0742F">
        <w:rPr>
          <w:b/>
          <w:color w:val="000000" w:themeColor="text1"/>
          <w:sz w:val="28"/>
          <w:szCs w:val="28"/>
          <w:lang w:val="en-US"/>
        </w:rPr>
        <w:instrText>QUOTE</w:instrText>
      </w:r>
      <w:r w:rsidR="00247B00" w:rsidRPr="00E0742F">
        <w:rPr>
          <w:b/>
          <w:color w:val="000000" w:themeColor="text1"/>
          <w:sz w:val="28"/>
          <w:szCs w:val="28"/>
        </w:rPr>
        <w:instrText xml:space="preserve"> </w:instrText>
      </w:r>
      <m:oMath>
        <m:f>
          <m:fPr>
            <m:ctrlPr>
              <w:rPr>
                <w:rFonts w:ascii="Cambria Math" w:hAnsi="Cambria Math"/>
                <w:b/>
                <w:i/>
                <w:color w:val="000000" w:themeColor="text1"/>
                <w:sz w:val="28"/>
                <w:szCs w:val="28"/>
              </w:rPr>
            </m:ctrlPr>
          </m:fPr>
          <m:num>
            <m:r>
              <m:rPr>
                <m:sty m:val="bi"/>
              </m:rPr>
              <w:rPr>
                <w:rFonts w:ascii="Cambria Math" w:hAnsi="Cambria Math"/>
                <w:color w:val="000000" w:themeColor="text1"/>
                <w:sz w:val="28"/>
                <w:szCs w:val="28"/>
                <w:lang w:val="en-US"/>
              </w:rPr>
              <m:t>d</m:t>
            </m:r>
          </m:num>
          <m:den>
            <m:r>
              <m:rPr>
                <m:sty m:val="bi"/>
              </m:rPr>
              <w:rPr>
                <w:rFonts w:ascii="Cambria Math" w:hAnsi="Cambria Math"/>
                <w:color w:val="000000" w:themeColor="text1"/>
                <w:sz w:val="28"/>
                <w:szCs w:val="28"/>
              </w:rPr>
              <m:t>dt</m:t>
            </m:r>
          </m:den>
        </m:f>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lang w:val="en-US"/>
              </w:rPr>
              <m:t>K</m:t>
            </m:r>
          </m:e>
          <m:sub>
            <m:r>
              <m:rPr>
                <m:sty m:val="bi"/>
              </m:rPr>
              <w:rPr>
                <w:rFonts w:ascii="Cambria Math" w:hAnsi="Cambria Math"/>
                <w:color w:val="000000" w:themeColor="text1"/>
                <w:sz w:val="28"/>
                <w:szCs w:val="28"/>
              </w:rPr>
              <m:t>i</m:t>
            </m:r>
          </m:sub>
        </m:sSub>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m:t>
        </m:r>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rPr>
              <m:t>J</m:t>
            </m:r>
          </m:e>
          <m:sub>
            <m:r>
              <m:rPr>
                <m:sty m:val="bi"/>
              </m:rPr>
              <w:rPr>
                <w:rFonts w:ascii="Cambria Math" w:hAnsi="Cambria Math"/>
                <w:color w:val="000000" w:themeColor="text1"/>
                <w:sz w:val="28"/>
                <w:szCs w:val="28"/>
              </w:rPr>
              <m:t>i</m:t>
            </m:r>
          </m:sub>
        </m:sSub>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-a*</m:t>
        </m:r>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lang w:val="en-US"/>
              </w:rPr>
              <m:t>K</m:t>
            </m:r>
          </m:e>
          <m:sub>
            <m:r>
              <m:rPr>
                <m:sty m:val="bi"/>
              </m:rPr>
              <w:rPr>
                <w:rFonts w:ascii="Cambria Math" w:hAnsi="Cambria Math"/>
                <w:color w:val="000000" w:themeColor="text1"/>
                <w:sz w:val="28"/>
                <w:szCs w:val="28"/>
              </w:rPr>
              <m:t>i</m:t>
            </m:r>
          </m:sub>
        </m:sSub>
        <m:d>
          <m:dPr>
            <m:ctrlPr>
              <w:rPr>
                <w:rFonts w:ascii="Cambria Math" w:hAnsi="Cambria Math"/>
                <w:b/>
                <w:i/>
                <w:color w:val="000000" w:themeColor="text1"/>
                <w:sz w:val="28"/>
                <w:szCs w:val="28"/>
              </w:rPr>
            </m:ctrlPr>
          </m:dPr>
          <m:e>
            <m:r>
              <m:rPr>
                <m:sty m:val="bi"/>
              </m:rPr>
              <w:rPr>
                <w:rFonts w:ascii="Cambria Math" w:hAnsi="Cambria Math"/>
                <w:color w:val="000000" w:themeColor="text1"/>
                <w:sz w:val="28"/>
                <w:szCs w:val="28"/>
              </w:rPr>
              <m:t>t</m:t>
            </m:r>
          </m:e>
        </m:d>
        <m:r>
          <m:rPr>
            <m:sty m:val="bi"/>
          </m:rPr>
          <w:rPr>
            <w:rFonts w:ascii="Cambria Math" w:hAnsi="Cambria Math"/>
            <w:color w:val="000000" w:themeColor="text1"/>
            <w:sz w:val="28"/>
            <w:szCs w:val="28"/>
          </w:rPr>
          <m:t>,</m:t>
        </m:r>
      </m:oMath>
      <w:r w:rsidR="00247B00" w:rsidRPr="00E0742F">
        <w:rPr>
          <w:b/>
          <w:color w:val="000000" w:themeColor="text1"/>
          <w:sz w:val="28"/>
          <w:szCs w:val="28"/>
        </w:rPr>
        <w:instrText xml:space="preserve"> </w:instrText>
      </w:r>
      <w:r w:rsidRPr="00E0742F">
        <w:rPr>
          <w:b/>
          <w:color w:val="000000" w:themeColor="text1"/>
          <w:sz w:val="28"/>
          <w:szCs w:val="28"/>
        </w:rPr>
        <w:fldChar w:fldCharType="separate"/>
      </w:r>
      <m:oMath>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d</m:t>
            </m:r>
          </m:num>
          <m:den>
            <m:r>
              <w:rPr>
                <w:rFonts w:ascii="Cambria Math" w:hAnsi="Cambria Math"/>
                <w:color w:val="000000" w:themeColor="text1"/>
                <w:sz w:val="28"/>
                <w:szCs w:val="28"/>
              </w:rPr>
              <m:t>dt</m:t>
            </m:r>
          </m:den>
        </m:f>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i</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J</m:t>
            </m:r>
          </m:e>
          <m:sub>
            <m:r>
              <w:rPr>
                <w:rFonts w:ascii="Cambria Math" w:hAnsi="Cambria Math"/>
                <w:color w:val="000000" w:themeColor="text1"/>
                <w:sz w:val="28"/>
                <w:szCs w:val="28"/>
              </w:rPr>
              <m:t>i</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r>
          <w:rPr>
            <w:rFonts w:ascii="Cambria Math" w:hAnsi="Cambria Math"/>
            <w:color w:val="000000" w:themeColor="text1"/>
            <w:sz w:val="28"/>
            <w:szCs w:val="28"/>
          </w:rPr>
          <m:t>-a*</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i</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r>
          <w:rPr>
            <w:rFonts w:ascii="Cambria Math" w:hAnsi="Cambria Math"/>
            <w:color w:val="000000" w:themeColor="text1"/>
            <w:sz w:val="28"/>
            <w:szCs w:val="28"/>
          </w:rPr>
          <m:t>,</m:t>
        </m:r>
      </m:oMath>
      <w:r w:rsidRPr="00E0742F">
        <w:rPr>
          <w:b/>
          <w:color w:val="000000" w:themeColor="text1"/>
          <w:sz w:val="28"/>
          <w:szCs w:val="28"/>
        </w:rPr>
        <w:fldChar w:fldCharType="end"/>
      </w:r>
      <w:r w:rsidR="00247B00" w:rsidRPr="00E0742F">
        <w:rPr>
          <w:b/>
          <w:i/>
          <w:color w:val="000000" w:themeColor="text1"/>
          <w:sz w:val="28"/>
          <w:szCs w:val="28"/>
        </w:rPr>
        <w:t xml:space="preserve">     </w:t>
      </w:r>
      <w:r w:rsidR="00247B00" w:rsidRPr="00E0742F">
        <w:rPr>
          <w:i/>
          <w:color w:val="000000" w:themeColor="text1"/>
          <w:sz w:val="28"/>
          <w:szCs w:val="28"/>
        </w:rPr>
        <w:t xml:space="preserve"> </w:t>
      </w:r>
      <w:r w:rsidR="00247B00" w:rsidRPr="00E0742F">
        <w:rPr>
          <w:color w:val="000000" w:themeColor="text1"/>
          <w:sz w:val="28"/>
          <w:szCs w:val="28"/>
        </w:rPr>
        <w:t>(11)</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 xml:space="preserve">где: </w:t>
      </w:r>
      <w:r w:rsidR="00F24DDD" w:rsidRPr="00E0742F">
        <w:rPr>
          <w:color w:val="000000" w:themeColor="text1"/>
          <w:sz w:val="28"/>
          <w:szCs w:val="28"/>
        </w:rPr>
        <w:fldChar w:fldCharType="begin"/>
      </w:r>
      <w:r w:rsidRPr="00E0742F">
        <w:rPr>
          <w:color w:val="000000" w:themeColor="text1"/>
          <w:sz w:val="28"/>
          <w:szCs w:val="28"/>
        </w:rPr>
        <w:instrText xml:space="preserve"> QUOTE </w:instrTex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i</m:t>
            </m:r>
          </m:sub>
        </m:sSub>
      </m:oMath>
      <w:r w:rsidRPr="00E0742F">
        <w:rPr>
          <w:color w:val="000000" w:themeColor="text1"/>
          <w:sz w:val="28"/>
          <w:szCs w:val="28"/>
        </w:rPr>
        <w:instrText xml:space="preserve"> </w:instrText>
      </w:r>
      <w:r w:rsidR="00F24DDD" w:rsidRPr="00E0742F">
        <w:rPr>
          <w:color w:val="000000" w:themeColor="text1"/>
          <w:sz w:val="28"/>
          <w:szCs w:val="28"/>
        </w:rPr>
        <w:fldChar w:fldCharType="separate"/>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i</m:t>
            </m:r>
          </m:sub>
        </m:sSub>
      </m:oMath>
      <w:r w:rsidR="00F24DDD" w:rsidRPr="00E0742F">
        <w:rPr>
          <w:color w:val="000000" w:themeColor="text1"/>
          <w:sz w:val="28"/>
          <w:szCs w:val="28"/>
        </w:rPr>
        <w:fldChar w:fldCharType="end"/>
      </w:r>
      <w:r w:rsidRPr="00E0742F">
        <w:rPr>
          <w:color w:val="000000" w:themeColor="text1"/>
          <w:sz w:val="28"/>
          <w:szCs w:val="28"/>
        </w:rPr>
        <w:t xml:space="preserve"> – стоимость основного капитала города; </w:t>
      </w:r>
      <w:r w:rsidRPr="00E0742F">
        <w:rPr>
          <w:i/>
          <w:color w:val="000000" w:themeColor="text1"/>
          <w:sz w:val="28"/>
          <w:szCs w:val="28"/>
        </w:rPr>
        <w:t xml:space="preserve"> </w:t>
      </w: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J</m:t>
            </m:r>
          </m:e>
          <m:sub>
            <m:r>
              <w:rPr>
                <w:rFonts w:ascii="Cambria Math" w:hAnsi="Cambria Math"/>
                <w:color w:val="000000" w:themeColor="text1"/>
                <w:sz w:val="28"/>
                <w:szCs w:val="28"/>
                <w:lang w:val="en-US"/>
              </w:rPr>
              <m:t>i</m:t>
            </m:r>
          </m:sub>
        </m:sSub>
      </m:oMath>
      <w:r w:rsidRPr="00E0742F">
        <w:rPr>
          <w:color w:val="000000" w:themeColor="text1"/>
          <w:sz w:val="28"/>
          <w:szCs w:val="28"/>
        </w:rPr>
        <w:t xml:space="preserve"> – инвестиции в основной капитал; </w:t>
      </w:r>
      <w:r w:rsidRPr="00E0742F">
        <w:rPr>
          <w:i/>
          <w:color w:val="000000" w:themeColor="text1"/>
          <w:sz w:val="28"/>
          <w:szCs w:val="28"/>
        </w:rPr>
        <w:t xml:space="preserve"> </w:t>
      </w:r>
      <m:oMath>
        <m:r>
          <w:rPr>
            <w:rFonts w:ascii="Cambria Math" w:hAnsi="Cambria Math"/>
            <w:color w:val="000000" w:themeColor="text1"/>
            <w:sz w:val="28"/>
            <w:szCs w:val="28"/>
            <w:lang w:val="en-US"/>
          </w:rPr>
          <m:t>a</m:t>
        </m:r>
      </m:oMath>
      <w:r w:rsidRPr="00E0742F">
        <w:rPr>
          <w:color w:val="000000" w:themeColor="text1"/>
          <w:sz w:val="28"/>
          <w:szCs w:val="28"/>
        </w:rPr>
        <w:t xml:space="preserve"> – коэффициент выбытия основного капитала. </w:t>
      </w:r>
    </w:p>
    <w:p w:rsidR="00247B00" w:rsidRPr="00E0742F" w:rsidRDefault="00247B00" w:rsidP="003C0B2B">
      <w:pPr>
        <w:autoSpaceDE w:val="0"/>
        <w:autoSpaceDN w:val="0"/>
        <w:adjustRightInd w:val="0"/>
        <w:spacing w:line="235" w:lineRule="auto"/>
        <w:ind w:firstLine="567"/>
        <w:contextualSpacing/>
        <w:jc w:val="both"/>
        <w:rPr>
          <w:color w:val="000000" w:themeColor="text1"/>
          <w:sz w:val="28"/>
          <w:szCs w:val="28"/>
        </w:rPr>
      </w:pPr>
      <w:r w:rsidRPr="00E0742F">
        <w:rPr>
          <w:color w:val="000000" w:themeColor="text1"/>
          <w:sz w:val="28"/>
          <w:szCs w:val="28"/>
        </w:rPr>
        <w:t xml:space="preserve">Полученные таким образом параметры (коэффициенты) </w:t>
      </w:r>
      <w:r w:rsidRPr="00E0742F">
        <w:rPr>
          <w:i/>
          <w:color w:val="000000" w:themeColor="text1"/>
          <w:sz w:val="28"/>
          <w:szCs w:val="28"/>
          <w:lang w:val="en-US"/>
        </w:rPr>
        <w:t>A</w:t>
      </w:r>
      <w:r w:rsidRPr="00E0742F">
        <w:rPr>
          <w:i/>
          <w:color w:val="000000" w:themeColor="text1"/>
          <w:sz w:val="28"/>
          <w:szCs w:val="28"/>
        </w:rPr>
        <w:t xml:space="preserve">, </w:t>
      </w:r>
      <w:r w:rsidRPr="00E0742F">
        <w:rPr>
          <w:i/>
          <w:color w:val="000000" w:themeColor="text1"/>
          <w:sz w:val="28"/>
          <w:szCs w:val="28"/>
          <w:lang w:val="en-US"/>
        </w:rPr>
        <w:t>K</w:t>
      </w:r>
      <w:r w:rsidRPr="00E0742F">
        <w:rPr>
          <w:color w:val="000000" w:themeColor="text1"/>
          <w:sz w:val="28"/>
          <w:szCs w:val="28"/>
        </w:rPr>
        <w:t xml:space="preserve"> и </w:t>
      </w:r>
      <w:r w:rsidRPr="00E0742F">
        <w:rPr>
          <w:i/>
          <w:color w:val="000000" w:themeColor="text1"/>
          <w:sz w:val="28"/>
          <w:szCs w:val="28"/>
          <w:lang w:val="en-US"/>
        </w:rPr>
        <w:t>L</w:t>
      </w:r>
      <w:r w:rsidRPr="00E0742F">
        <w:rPr>
          <w:color w:val="000000" w:themeColor="text1"/>
          <w:sz w:val="28"/>
          <w:szCs w:val="28"/>
        </w:rPr>
        <w:t xml:space="preserve"> (рис. 2) улучша</w:t>
      </w:r>
      <w:r w:rsidRPr="00E0742F">
        <w:rPr>
          <w:color w:val="000000" w:themeColor="text1"/>
          <w:sz w:val="28"/>
          <w:szCs w:val="28"/>
          <w:lang w:val="uz-Cyrl-UZ"/>
        </w:rPr>
        <w:t>ю</w:t>
      </w:r>
      <w:r w:rsidRPr="00E0742F">
        <w:rPr>
          <w:color w:val="000000" w:themeColor="text1"/>
          <w:sz w:val="28"/>
          <w:szCs w:val="28"/>
        </w:rPr>
        <w:t xml:space="preserve">т качество оценивания вклада малых и средних городов в экономический рост региона, что дает возможность прогнозировать экономический рост и получить </w:t>
      </w:r>
      <w:r w:rsidRPr="00E0742F">
        <w:rPr>
          <w:iCs/>
          <w:color w:val="000000" w:themeColor="text1"/>
          <w:spacing w:val="1"/>
          <w:sz w:val="28"/>
          <w:szCs w:val="28"/>
        </w:rPr>
        <w:t>целостную картину динамики</w:t>
      </w:r>
      <w:r w:rsidRPr="00E0742F">
        <w:rPr>
          <w:color w:val="000000" w:themeColor="text1"/>
          <w:sz w:val="28"/>
          <w:szCs w:val="28"/>
        </w:rPr>
        <w:t xml:space="preserve"> развития экономики регионов.</w:t>
      </w:r>
    </w:p>
    <w:p w:rsidR="00247B00" w:rsidRPr="00E0742F" w:rsidRDefault="00247B00" w:rsidP="003C0B2B">
      <w:pPr>
        <w:autoSpaceDE w:val="0"/>
        <w:autoSpaceDN w:val="0"/>
        <w:adjustRightInd w:val="0"/>
        <w:spacing w:line="235" w:lineRule="auto"/>
        <w:contextualSpacing/>
        <w:jc w:val="both"/>
        <w:rPr>
          <w:color w:val="000000" w:themeColor="text1"/>
          <w:sz w:val="28"/>
          <w:szCs w:val="28"/>
        </w:rPr>
      </w:pPr>
      <w:r w:rsidRPr="00E0742F">
        <w:rPr>
          <w:noProof/>
          <w:color w:val="000000" w:themeColor="text1"/>
          <w:sz w:val="28"/>
          <w:szCs w:val="28"/>
        </w:rPr>
        <w:drawing>
          <wp:inline distT="0" distB="0" distL="0" distR="0">
            <wp:extent cx="5943600" cy="1771650"/>
            <wp:effectExtent l="0" t="0" r="0" b="0"/>
            <wp:docPr id="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7B00" w:rsidRPr="00E0742F" w:rsidRDefault="00247B00" w:rsidP="006F5EBC">
      <w:pPr>
        <w:suppressAutoHyphens/>
        <w:spacing w:after="120" w:line="235" w:lineRule="auto"/>
        <w:jc w:val="center"/>
        <w:rPr>
          <w:b/>
          <w:color w:val="000000" w:themeColor="text1"/>
        </w:rPr>
      </w:pPr>
      <w:r w:rsidRPr="00E0742F">
        <w:rPr>
          <w:b/>
          <w:color w:val="000000" w:themeColor="text1"/>
        </w:rPr>
        <w:t>Рис. 2. Параметры производственной функции малого города</w:t>
      </w:r>
    </w:p>
    <w:p w:rsidR="00247B00" w:rsidRPr="00E0742F" w:rsidRDefault="00247B00" w:rsidP="003C0B2B">
      <w:pPr>
        <w:suppressAutoHyphens/>
        <w:spacing w:line="235" w:lineRule="auto"/>
        <w:ind w:firstLine="567"/>
        <w:jc w:val="both"/>
        <w:rPr>
          <w:color w:val="000000" w:themeColor="text1"/>
          <w:sz w:val="28"/>
          <w:szCs w:val="28"/>
        </w:rPr>
      </w:pPr>
      <w:r w:rsidRPr="00E0742F">
        <w:rPr>
          <w:color w:val="000000" w:themeColor="text1"/>
          <w:sz w:val="28"/>
          <w:szCs w:val="28"/>
        </w:rPr>
        <w:t xml:space="preserve">Третья  глава </w:t>
      </w:r>
      <w:r w:rsidRPr="00E0742F">
        <w:rPr>
          <w:b/>
          <w:color w:val="000000" w:themeColor="text1"/>
          <w:sz w:val="28"/>
          <w:szCs w:val="28"/>
        </w:rPr>
        <w:t xml:space="preserve">«Оценка современного состояния конкурентоспособности регионов Узбекистана» </w:t>
      </w:r>
      <w:r w:rsidRPr="00E0742F">
        <w:rPr>
          <w:color w:val="000000" w:themeColor="text1"/>
          <w:sz w:val="28"/>
          <w:szCs w:val="28"/>
        </w:rPr>
        <w:t>посвящена анализу современного состояния конкурентоспособности регионов на основе индикаторов, характеризующих конкурентный потенциал, позиции и сравнительные преимущества регионов.</w:t>
      </w:r>
      <w:r w:rsidRPr="00E0742F">
        <w:rPr>
          <w:b/>
          <w:color w:val="000000" w:themeColor="text1"/>
          <w:sz w:val="28"/>
          <w:szCs w:val="28"/>
        </w:rPr>
        <w:t xml:space="preserve"> </w:t>
      </w:r>
      <w:r w:rsidRPr="00E0742F">
        <w:rPr>
          <w:color w:val="000000" w:themeColor="text1"/>
          <w:sz w:val="28"/>
          <w:szCs w:val="28"/>
        </w:rPr>
        <w:t xml:space="preserve">Для </w:t>
      </w:r>
      <w:r w:rsidRPr="00E0742F">
        <w:rPr>
          <w:color w:val="000000" w:themeColor="text1"/>
          <w:sz w:val="28"/>
          <w:szCs w:val="28"/>
          <w:lang w:val="uz-Cyrl-UZ"/>
        </w:rPr>
        <w:t>этого</w:t>
      </w:r>
      <w:r w:rsidRPr="00E0742F">
        <w:rPr>
          <w:color w:val="000000" w:themeColor="text1"/>
          <w:sz w:val="28"/>
          <w:szCs w:val="28"/>
        </w:rPr>
        <w:t xml:space="preserve"> автором</w:t>
      </w:r>
      <w:r w:rsidRPr="00E0742F">
        <w:rPr>
          <w:b/>
          <w:color w:val="000000" w:themeColor="text1"/>
          <w:sz w:val="28"/>
          <w:szCs w:val="28"/>
        </w:rPr>
        <w:t xml:space="preserve"> </w:t>
      </w:r>
      <w:r w:rsidRPr="00E0742F">
        <w:rPr>
          <w:color w:val="000000" w:themeColor="text1"/>
          <w:sz w:val="28"/>
          <w:szCs w:val="28"/>
        </w:rPr>
        <w:t>представлены</w:t>
      </w:r>
      <w:r w:rsidRPr="00E0742F">
        <w:rPr>
          <w:b/>
          <w:color w:val="000000" w:themeColor="text1"/>
          <w:sz w:val="28"/>
          <w:szCs w:val="28"/>
        </w:rPr>
        <w:t xml:space="preserve"> </w:t>
      </w:r>
      <w:r w:rsidRPr="00E0742F">
        <w:rPr>
          <w:color w:val="000000" w:themeColor="text1"/>
          <w:sz w:val="28"/>
          <w:szCs w:val="28"/>
        </w:rPr>
        <w:lastRenderedPageBreak/>
        <w:t>результаты сравнительно</w:t>
      </w:r>
      <w:r w:rsidR="00E91E70" w:rsidRPr="00E0742F">
        <w:rPr>
          <w:color w:val="000000" w:themeColor="text1"/>
          <w:sz w:val="28"/>
          <w:szCs w:val="28"/>
        </w:rPr>
        <w:t>й</w:t>
      </w:r>
      <w:r w:rsidRPr="00E0742F">
        <w:rPr>
          <w:color w:val="000000" w:themeColor="text1"/>
          <w:sz w:val="28"/>
          <w:szCs w:val="28"/>
        </w:rPr>
        <w:t xml:space="preserve"> </w:t>
      </w:r>
      <w:r w:rsidR="00E91E70" w:rsidRPr="00E0742F">
        <w:rPr>
          <w:color w:val="000000" w:themeColor="text1"/>
          <w:sz w:val="28"/>
          <w:szCs w:val="28"/>
        </w:rPr>
        <w:t>оценки</w:t>
      </w:r>
      <w:r w:rsidRPr="00E0742F">
        <w:rPr>
          <w:color w:val="000000" w:themeColor="text1"/>
          <w:sz w:val="28"/>
          <w:szCs w:val="28"/>
        </w:rPr>
        <w:t xml:space="preserve"> </w:t>
      </w:r>
      <w:r w:rsidR="00E91E70" w:rsidRPr="00E0742F">
        <w:rPr>
          <w:color w:val="000000" w:themeColor="text1"/>
          <w:sz w:val="28"/>
          <w:szCs w:val="28"/>
        </w:rPr>
        <w:t xml:space="preserve">роста </w:t>
      </w:r>
      <w:r w:rsidRPr="00E0742F">
        <w:rPr>
          <w:color w:val="000000" w:themeColor="text1"/>
          <w:sz w:val="28"/>
          <w:szCs w:val="28"/>
        </w:rPr>
        <w:t xml:space="preserve">валового регионального продукта (ВРП) за 2000–2014 гг. (рис. 3), показывающие наиболее динамичные изменения  в тех регионах (г.Ташкенте, Андижанской, Самаркандской и Наманганской областях), где результаты достигнуты, в основном, за счет интенсивных факторов роста в машиностроении, легкой и пищевой промышленности, сфере услуг. </w:t>
      </w:r>
      <w:r w:rsidRPr="00E0742F">
        <w:rPr>
          <w:iCs/>
          <w:color w:val="000000" w:themeColor="text1"/>
          <w:spacing w:val="1"/>
          <w:sz w:val="28"/>
          <w:szCs w:val="28"/>
        </w:rPr>
        <w:t>Относительно низкой оказалась динамика в тех регионах, где преобладает сырьевая направленность</w:t>
      </w:r>
      <w:r w:rsidRPr="00E0742F">
        <w:rPr>
          <w:color w:val="000000" w:themeColor="text1"/>
          <w:sz w:val="28"/>
          <w:szCs w:val="28"/>
        </w:rPr>
        <w:t xml:space="preserve">. </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 xml:space="preserve">Среднедушевые показатели ВРП регионов по паритету покупательной способности показывают существенное опережение города Ташкента и Навоийской области. Размах вариации составляет почти 4,3 раза. Это свидетельствует о наличии высокой </w:t>
      </w:r>
      <w:r w:rsidRPr="00E0742F">
        <w:rPr>
          <w:iCs/>
          <w:color w:val="000000" w:themeColor="text1"/>
          <w:spacing w:val="1"/>
          <w:sz w:val="28"/>
          <w:szCs w:val="28"/>
        </w:rPr>
        <w:t>дифференциации между регионами страны, как в производстве, так и в доходах</w:t>
      </w:r>
      <w:r w:rsidRPr="00E0742F">
        <w:rPr>
          <w:color w:val="000000" w:themeColor="text1"/>
          <w:sz w:val="28"/>
          <w:szCs w:val="28"/>
        </w:rPr>
        <w:t>.</w:t>
      </w:r>
    </w:p>
    <w:p w:rsidR="00247B00" w:rsidRPr="00E0742F" w:rsidRDefault="00247B00" w:rsidP="003C0B2B">
      <w:pPr>
        <w:suppressAutoHyphens/>
        <w:spacing w:line="235" w:lineRule="auto"/>
        <w:jc w:val="center"/>
        <w:rPr>
          <w:color w:val="000000" w:themeColor="text1"/>
          <w:sz w:val="28"/>
          <w:szCs w:val="28"/>
        </w:rPr>
      </w:pPr>
      <w:r w:rsidRPr="00E0742F">
        <w:rPr>
          <w:noProof/>
          <w:color w:val="000000" w:themeColor="text1"/>
          <w:sz w:val="28"/>
          <w:szCs w:val="28"/>
        </w:rPr>
        <w:drawing>
          <wp:inline distT="0" distB="0" distL="0" distR="0">
            <wp:extent cx="5939790" cy="2638425"/>
            <wp:effectExtent l="0" t="0" r="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47B00" w:rsidRPr="00E0742F" w:rsidRDefault="00247B00" w:rsidP="003C0B2B">
      <w:pPr>
        <w:spacing w:line="235" w:lineRule="auto"/>
        <w:jc w:val="center"/>
        <w:rPr>
          <w:rFonts w:eastAsia="Batang"/>
          <w:b/>
          <w:color w:val="000000" w:themeColor="text1"/>
          <w:lang w:val="uz-Cyrl-UZ" w:eastAsia="ko-KR" w:bidi="ar-AE"/>
        </w:rPr>
      </w:pPr>
      <w:r w:rsidRPr="00E0742F">
        <w:rPr>
          <w:rFonts w:eastAsia="Batang"/>
          <w:b/>
          <w:color w:val="000000" w:themeColor="text1"/>
          <w:lang w:eastAsia="ko-KR" w:bidi="ar-AE"/>
        </w:rPr>
        <w:t>Рис. 3. Сравнительная оценка роста ВРП и ВРП на душу населения</w:t>
      </w:r>
      <w:r w:rsidRPr="00E0742F">
        <w:rPr>
          <w:rFonts w:eastAsia="Batang"/>
          <w:b/>
          <w:color w:val="000000" w:themeColor="text1"/>
          <w:lang w:val="uz-Cyrl-UZ" w:eastAsia="ko-KR" w:bidi="ar-AE"/>
        </w:rPr>
        <w:t xml:space="preserve"> регионов Узбекистана</w:t>
      </w:r>
    </w:p>
    <w:p w:rsidR="006F5EBC" w:rsidRPr="00E0742F" w:rsidRDefault="006F5EBC" w:rsidP="006F5EBC">
      <w:pPr>
        <w:spacing w:line="235" w:lineRule="auto"/>
        <w:ind w:firstLine="567"/>
        <w:jc w:val="both"/>
        <w:rPr>
          <w:color w:val="000000" w:themeColor="text1"/>
          <w:sz w:val="28"/>
          <w:szCs w:val="28"/>
        </w:rPr>
      </w:pPr>
      <w:r w:rsidRPr="00E0742F">
        <w:rPr>
          <w:color w:val="000000" w:themeColor="text1"/>
          <w:sz w:val="28"/>
          <w:szCs w:val="28"/>
        </w:rPr>
        <w:t>Результаты эмпирической оценки социально-экономического развития регионов, полученные путем автономной оценки интегрированных коэффициентов (</w:t>
      </w:r>
      <w:r w:rsidRPr="00E0742F">
        <w:rPr>
          <w:i/>
          <w:color w:val="000000" w:themeColor="text1"/>
          <w:sz w:val="28"/>
          <w:szCs w:val="28"/>
        </w:rPr>
        <w:t>ИК</w:t>
      </w:r>
      <w:r w:rsidRPr="00E0742F">
        <w:rPr>
          <w:color w:val="000000" w:themeColor="text1"/>
          <w:sz w:val="28"/>
          <w:szCs w:val="28"/>
        </w:rPr>
        <w:t>) за период 2000</w:t>
      </w:r>
      <w:r w:rsidRPr="00E0742F">
        <w:rPr>
          <w:i/>
          <w:color w:val="000000" w:themeColor="text1"/>
          <w:sz w:val="28"/>
          <w:szCs w:val="28"/>
        </w:rPr>
        <w:t>–</w:t>
      </w:r>
      <w:r w:rsidRPr="00E0742F">
        <w:rPr>
          <w:color w:val="000000" w:themeColor="text1"/>
          <w:sz w:val="28"/>
          <w:szCs w:val="28"/>
        </w:rPr>
        <w:t xml:space="preserve">2014 гг. также свидетельствуют о том, что в среднесрочной и долгосрочной перспективе повышение конкурентоспособности регионов должно основываться на интенсивных </w:t>
      </w:r>
      <w:r w:rsidRPr="00E0742F">
        <w:rPr>
          <w:iCs/>
          <w:color w:val="000000" w:themeColor="text1"/>
          <w:spacing w:val="1"/>
          <w:sz w:val="28"/>
          <w:szCs w:val="28"/>
        </w:rPr>
        <w:t>факторах</w:t>
      </w:r>
      <w:r w:rsidRPr="00E0742F">
        <w:rPr>
          <w:color w:val="000000" w:themeColor="text1"/>
          <w:sz w:val="28"/>
          <w:szCs w:val="28"/>
        </w:rPr>
        <w:t xml:space="preserve"> экономического роста. О</w:t>
      </w:r>
      <w:r w:rsidRPr="00E0742F">
        <w:rPr>
          <w:rFonts w:eastAsia="Calibri"/>
          <w:color w:val="000000" w:themeColor="text1"/>
          <w:sz w:val="28"/>
          <w:szCs w:val="28"/>
        </w:rPr>
        <w:t>ценка производительности труда показывает д</w:t>
      </w:r>
      <w:r w:rsidRPr="00E0742F">
        <w:rPr>
          <w:color w:val="000000" w:themeColor="text1"/>
          <w:sz w:val="28"/>
          <w:szCs w:val="28"/>
        </w:rPr>
        <w:t xml:space="preserve">оминирующее положение г.Ташкента, Навоийской, Кашкадарьинской и Ташкентской областей, где размещены крупные промышленные объекты. </w:t>
      </w:r>
    </w:p>
    <w:p w:rsidR="00247B00" w:rsidRPr="00E0742F" w:rsidRDefault="00247B00" w:rsidP="003C0B2B">
      <w:pPr>
        <w:spacing w:line="235" w:lineRule="auto"/>
        <w:ind w:firstLine="567"/>
        <w:jc w:val="both"/>
        <w:rPr>
          <w:i/>
          <w:color w:val="000000" w:themeColor="text1"/>
          <w:sz w:val="16"/>
          <w:szCs w:val="16"/>
        </w:rPr>
      </w:pPr>
      <w:r w:rsidRPr="00E0742F">
        <w:rPr>
          <w:color w:val="000000" w:themeColor="text1"/>
          <w:sz w:val="28"/>
          <w:szCs w:val="28"/>
        </w:rPr>
        <w:t xml:space="preserve">Сопоставление же производительности труда регионов Узбекистана с новыми индустриальными странами показывает ее недостаточность для обеспечения конкурентоспособности на внешнем рынке. Навоийская и  Кашкадарьинская области, а также г. Ташкент по темпам роста производительности труда могут конкурировать наравне с такими странами, как Россия и Украина, за счет высокого уровня производительности в отраслях топливно-энергетической, добывающей и обрабатывающей промышленностей. Однако в долгосрочной перспективе высокий износ основных фондов, использование малоэффективных и устаревших технологий, </w:t>
      </w:r>
      <w:r w:rsidRPr="00E0742F">
        <w:rPr>
          <w:color w:val="000000" w:themeColor="text1"/>
          <w:sz w:val="28"/>
          <w:szCs w:val="28"/>
        </w:rPr>
        <w:lastRenderedPageBreak/>
        <w:t xml:space="preserve">избыточная рабочая сила при дефиците высококвалифицированных кадров могут создать определенные риски. Преобладание в структуре экономики Сырдарьинской, Хорезмской, Сурхандарьинской, Наманганской и Джизакской областей аграрного сектора с низкой добавленной стоимостью ухудшает их положение в </w:t>
      </w:r>
      <w:r w:rsidRPr="00E0742F">
        <w:rPr>
          <w:iCs/>
          <w:color w:val="000000" w:themeColor="text1"/>
          <w:spacing w:val="1"/>
          <w:sz w:val="28"/>
          <w:szCs w:val="28"/>
        </w:rPr>
        <w:t>рейтинге конкурентоспособности регионов</w:t>
      </w:r>
      <w:r w:rsidRPr="00E0742F">
        <w:rPr>
          <w:color w:val="000000" w:themeColor="text1"/>
          <w:sz w:val="28"/>
          <w:szCs w:val="28"/>
        </w:rPr>
        <w:t xml:space="preserve">.  </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 xml:space="preserve">Для более глубокого анализа факторов эффективности экономического роста регионов в исследовании была произведена оценка энергоёмкости выпускаемой продукции и потребления электроэнергии. В Узбекистане показатель энергоёмкости (по ППС) в 2,3 раза больше этого среднего показателя по странам СНГ. При таком положении дел ключевым фактором повышения конкурентоспособности регионов становится энергоэффективность и ресурсосберегающий сценарий развития экономики регионов. </w:t>
      </w:r>
    </w:p>
    <w:p w:rsidR="00247B00" w:rsidRPr="00E0742F" w:rsidRDefault="00792AB8" w:rsidP="003C0B2B">
      <w:pPr>
        <w:spacing w:line="235" w:lineRule="auto"/>
        <w:ind w:firstLine="567"/>
        <w:jc w:val="both"/>
        <w:rPr>
          <w:color w:val="000000" w:themeColor="text1"/>
          <w:sz w:val="28"/>
          <w:szCs w:val="28"/>
        </w:rPr>
      </w:pPr>
      <w:r w:rsidRPr="00E0742F">
        <w:rPr>
          <w:color w:val="000000" w:themeColor="text1"/>
          <w:sz w:val="28"/>
          <w:szCs w:val="28"/>
        </w:rPr>
        <w:t>В и</w:t>
      </w:r>
      <w:r w:rsidR="00247B00" w:rsidRPr="00E0742F">
        <w:rPr>
          <w:color w:val="000000" w:themeColor="text1"/>
          <w:sz w:val="28"/>
          <w:szCs w:val="28"/>
        </w:rPr>
        <w:t>сслед</w:t>
      </w:r>
      <w:r w:rsidRPr="00E0742F">
        <w:rPr>
          <w:color w:val="000000" w:themeColor="text1"/>
          <w:sz w:val="28"/>
          <w:szCs w:val="28"/>
        </w:rPr>
        <w:t>овании состояния</w:t>
      </w:r>
      <w:r w:rsidR="00247B00" w:rsidRPr="00E0742F">
        <w:rPr>
          <w:color w:val="000000" w:themeColor="text1"/>
          <w:sz w:val="28"/>
          <w:szCs w:val="28"/>
        </w:rPr>
        <w:t xml:space="preserve"> конкурентоспособности</w:t>
      </w:r>
      <w:r w:rsidRPr="00E0742F">
        <w:rPr>
          <w:color w:val="000000" w:themeColor="text1"/>
          <w:sz w:val="28"/>
          <w:szCs w:val="28"/>
        </w:rPr>
        <w:t xml:space="preserve"> </w:t>
      </w:r>
      <w:r w:rsidR="00247B00" w:rsidRPr="00E0742F">
        <w:rPr>
          <w:color w:val="000000" w:themeColor="text1"/>
          <w:sz w:val="28"/>
          <w:szCs w:val="28"/>
        </w:rPr>
        <w:t xml:space="preserve">автором были выявлены </w:t>
      </w:r>
      <w:r w:rsidR="00247B00" w:rsidRPr="00E0742F">
        <w:rPr>
          <w:iCs/>
          <w:color w:val="000000" w:themeColor="text1"/>
          <w:spacing w:val="1"/>
          <w:sz w:val="28"/>
          <w:szCs w:val="28"/>
        </w:rPr>
        <w:t xml:space="preserve">сравнительные </w:t>
      </w:r>
      <w:r w:rsidR="00247B00" w:rsidRPr="00E0742F">
        <w:rPr>
          <w:color w:val="000000" w:themeColor="text1"/>
          <w:sz w:val="28"/>
          <w:szCs w:val="28"/>
        </w:rPr>
        <w:t xml:space="preserve">преимущества регионов и, согласно полученным результатам, были выделены товарные группы, по которым регионы Узбекистана обладают выявленными </w:t>
      </w:r>
      <w:r w:rsidR="00247B00" w:rsidRPr="00E0742F">
        <w:rPr>
          <w:iCs/>
          <w:color w:val="000000" w:themeColor="text1"/>
          <w:spacing w:val="1"/>
          <w:sz w:val="28"/>
          <w:szCs w:val="28"/>
        </w:rPr>
        <w:t>сравнительными</w:t>
      </w:r>
      <w:r w:rsidR="00247B00" w:rsidRPr="00E0742F">
        <w:rPr>
          <w:color w:val="000000" w:themeColor="text1"/>
          <w:sz w:val="28"/>
          <w:szCs w:val="28"/>
        </w:rPr>
        <w:t xml:space="preserve"> преимуществами на мировых рынках. В целом, расчет индекса </w:t>
      </w:r>
      <w:r w:rsidR="00247B00" w:rsidRPr="00E0742F">
        <w:rPr>
          <w:color w:val="000000" w:themeColor="text1"/>
          <w:sz w:val="28"/>
          <w:szCs w:val="28"/>
          <w:lang w:val="en-US"/>
        </w:rPr>
        <w:t>RCA</w:t>
      </w:r>
      <w:r w:rsidR="00247B00" w:rsidRPr="00E0742F">
        <w:rPr>
          <w:color w:val="000000" w:themeColor="text1"/>
          <w:sz w:val="28"/>
          <w:szCs w:val="28"/>
        </w:rPr>
        <w:t xml:space="preserve"> показывает возрастающие возможности регионов по сырьевым и традиционным группам товаров, тогда как по высокотехнологичным отраслям экономики лишь единичные регионы заложили положительную основу для выпуска товаров с конкурентным преимуществом.</w:t>
      </w:r>
    </w:p>
    <w:p w:rsidR="00E97904" w:rsidRPr="00E0742F" w:rsidRDefault="00247B00" w:rsidP="00E97904">
      <w:pPr>
        <w:spacing w:line="235" w:lineRule="auto"/>
        <w:ind w:firstLine="567"/>
        <w:jc w:val="both"/>
        <w:rPr>
          <w:color w:val="000000" w:themeColor="text1"/>
          <w:sz w:val="28"/>
          <w:szCs w:val="28"/>
        </w:rPr>
      </w:pPr>
      <w:r w:rsidRPr="00E0742F">
        <w:rPr>
          <w:color w:val="000000" w:themeColor="text1"/>
          <w:sz w:val="28"/>
          <w:szCs w:val="28"/>
        </w:rPr>
        <w:t xml:space="preserve">В данной главе приведены также результаты оценки «асимметричности» экономического развития регионов (рис. 4), в соответствии с которыми наиболее выраженный тип асимметрии «отставания» наблюдается в </w:t>
      </w:r>
      <w:r w:rsidR="00E97904" w:rsidRPr="00E0742F">
        <w:rPr>
          <w:color w:val="000000" w:themeColor="text1"/>
          <w:sz w:val="28"/>
          <w:szCs w:val="28"/>
        </w:rPr>
        <w:t>Республике Каракалпакстан, Джизакской, Наманганской, Сурхандарьинской и Хорезмской областях.</w:t>
      </w:r>
    </w:p>
    <w:p w:rsidR="00E97904" w:rsidRPr="00E0742F" w:rsidRDefault="00E97904" w:rsidP="00E97904">
      <w:pPr>
        <w:spacing w:line="235" w:lineRule="auto"/>
        <w:ind w:firstLine="567"/>
        <w:jc w:val="both"/>
        <w:rPr>
          <w:color w:val="000000" w:themeColor="text1"/>
          <w:sz w:val="28"/>
          <w:szCs w:val="28"/>
        </w:rPr>
      </w:pPr>
      <w:r w:rsidRPr="00E0742F">
        <w:rPr>
          <w:color w:val="000000" w:themeColor="text1"/>
          <w:sz w:val="28"/>
          <w:szCs w:val="28"/>
        </w:rPr>
        <w:t xml:space="preserve">«Симметричное» развитие наблюдается лишь в Андижанской области. Относительно близкое положение занимает Самаркандская область. При этом существенная асимметрия наблюдается в индустриализации сельских районов и экспортоориентированности экономики. Результаты оценки свидетельствуют о том, что относительная отсталость отдельных регионов в перспективе может создать не только экономические, но и социальные риски.  При  этом будут преобладать издержки,  связанные  с  отрицательными последствиями асимметрии. </w:t>
      </w:r>
    </w:p>
    <w:p w:rsidR="00E97904" w:rsidRPr="00E0742F" w:rsidRDefault="00E97904" w:rsidP="00E97904">
      <w:pPr>
        <w:tabs>
          <w:tab w:val="left" w:pos="709"/>
        </w:tabs>
        <w:spacing w:line="235" w:lineRule="auto"/>
        <w:jc w:val="both"/>
        <w:rPr>
          <w:color w:val="000000" w:themeColor="text1"/>
          <w:sz w:val="28"/>
          <w:szCs w:val="28"/>
        </w:rPr>
      </w:pPr>
      <w:r w:rsidRPr="00E0742F">
        <w:rPr>
          <w:color w:val="000000" w:themeColor="text1"/>
          <w:sz w:val="28"/>
          <w:szCs w:val="28"/>
        </w:rPr>
        <w:tab/>
        <w:t xml:space="preserve">Сравнительный анализ факторных и результативных аспектов конкурентного потенциала с оценкой конкурентоспособности регионов показывает, что для Республики Каракалпакстан, Сырдарьинской, </w:t>
      </w:r>
    </w:p>
    <w:p w:rsidR="00E97904" w:rsidRPr="00E0742F" w:rsidRDefault="00E97904" w:rsidP="00E97904">
      <w:pPr>
        <w:tabs>
          <w:tab w:val="left" w:pos="709"/>
        </w:tabs>
        <w:spacing w:line="235" w:lineRule="auto"/>
        <w:jc w:val="both"/>
        <w:rPr>
          <w:color w:val="000000" w:themeColor="text1"/>
          <w:sz w:val="28"/>
          <w:szCs w:val="28"/>
        </w:rPr>
      </w:pPr>
      <w:r w:rsidRPr="00E0742F">
        <w:rPr>
          <w:color w:val="000000" w:themeColor="text1"/>
          <w:sz w:val="28"/>
          <w:szCs w:val="28"/>
        </w:rPr>
        <w:t xml:space="preserve">Ташкентской и Ферганской областей доминантами в повышении конкурентоспособности являются факторные составляющие, тогда как для Андижанской, Наманганской, Самаркандской, Сурхандарьинской, Джизакской и Хорезмской областей преобладающими являются факторы, выраженные в результативном аспекте конкурентного потенциала. Для остальных регионов, почти в равной степени, доминирующими являются оба аспекта конкурентного потенциала (табл. 1). </w:t>
      </w:r>
    </w:p>
    <w:p w:rsidR="00E97904" w:rsidRPr="00E0742F" w:rsidRDefault="00E97904" w:rsidP="006F5EBC">
      <w:pPr>
        <w:spacing w:line="235" w:lineRule="auto"/>
        <w:ind w:firstLine="567"/>
        <w:jc w:val="both"/>
        <w:rPr>
          <w:color w:val="000000" w:themeColor="text1"/>
          <w:sz w:val="28"/>
          <w:szCs w:val="28"/>
        </w:rPr>
        <w:sectPr w:rsidR="00E97904" w:rsidRPr="00E0742F" w:rsidSect="00173AAA">
          <w:footerReference w:type="default" r:id="rId22"/>
          <w:pgSz w:w="11906" w:h="16838"/>
          <w:pgMar w:top="1134" w:right="1191" w:bottom="1134" w:left="1191" w:header="709" w:footer="709" w:gutter="0"/>
          <w:cols w:space="708"/>
          <w:titlePg/>
          <w:docGrid w:linePitch="360"/>
        </w:sectPr>
      </w:pPr>
    </w:p>
    <w:p w:rsidR="00247B00" w:rsidRPr="00E0742F" w:rsidRDefault="00247B00" w:rsidP="00247B00">
      <w:pPr>
        <w:pStyle w:val="Default"/>
        <w:rPr>
          <w:color w:val="000000" w:themeColor="text1"/>
          <w:lang w:val="uz-Cyrl-UZ"/>
        </w:rPr>
      </w:pPr>
      <w:r w:rsidRPr="00E0742F">
        <w:rPr>
          <w:color w:val="000000" w:themeColor="text1"/>
          <w:sz w:val="22"/>
          <w:szCs w:val="22"/>
        </w:rPr>
        <w:object w:dxaOrig="14222" w:dyaOrig="8251">
          <v:shape id="_x0000_i1032" type="#_x0000_t75" style="width:712.5pt;height:417pt" o:ole="">
            <v:imagedata r:id="rId23" o:title=""/>
          </v:shape>
          <o:OLEObject Type="Embed" ProgID="Excel.Sheet.12" ShapeID="_x0000_i1032" DrawAspect="Content" ObjectID="_1519043933" r:id="rId24"/>
        </w:object>
      </w:r>
      <w:r w:rsidRPr="00E0742F">
        <w:rPr>
          <w:color w:val="000000" w:themeColor="text1"/>
          <w:lang w:val="uz-Cyrl-UZ"/>
        </w:rPr>
        <w:t xml:space="preserve"> ▲</w:t>
      </w:r>
      <w:r w:rsidRPr="00E0742F">
        <w:rPr>
          <w:b/>
          <w:color w:val="000000" w:themeColor="text1"/>
          <w:lang w:val="uz-Cyrl-UZ"/>
        </w:rPr>
        <w:t xml:space="preserve"> </w:t>
      </w:r>
      <w:r w:rsidRPr="00E0742F">
        <w:rPr>
          <w:color w:val="000000" w:themeColor="text1"/>
          <w:lang w:val="uz-Cyrl-UZ"/>
        </w:rPr>
        <w:t xml:space="preserve">– асимметрия развития  </w:t>
      </w:r>
      <w:r w:rsidRPr="00E0742F">
        <w:rPr>
          <w:rFonts w:eastAsia="Times New Roman"/>
          <w:color w:val="000000" w:themeColor="text1"/>
          <w:lang w:val="uz-Cyrl-UZ"/>
        </w:rPr>
        <w:sym w:font="Symbol" w:char="F0D1"/>
      </w:r>
      <w:r w:rsidRPr="00E0742F">
        <w:rPr>
          <w:b/>
          <w:color w:val="000000" w:themeColor="text1"/>
          <w:lang w:val="uz-Cyrl-UZ"/>
        </w:rPr>
        <w:t xml:space="preserve"> </w:t>
      </w:r>
      <w:r w:rsidRPr="00E0742F">
        <w:rPr>
          <w:color w:val="000000" w:themeColor="text1"/>
          <w:lang w:val="uz-Cyrl-UZ"/>
        </w:rPr>
        <w:t>– асимметрия отставания   ═</w:t>
      </w:r>
      <w:r w:rsidRPr="00E0742F">
        <w:rPr>
          <w:b/>
          <w:color w:val="000000" w:themeColor="text1"/>
          <w:lang w:val="uz-Cyrl-UZ"/>
        </w:rPr>
        <w:t xml:space="preserve"> </w:t>
      </w:r>
      <w:r w:rsidRPr="00E0742F">
        <w:rPr>
          <w:color w:val="000000" w:themeColor="text1"/>
          <w:lang w:val="uz-Cyrl-UZ"/>
        </w:rPr>
        <w:t>–</w:t>
      </w:r>
      <w:r w:rsidRPr="00E0742F">
        <w:rPr>
          <w:b/>
          <w:color w:val="000000" w:themeColor="text1"/>
          <w:lang w:val="uz-Cyrl-UZ"/>
        </w:rPr>
        <w:t xml:space="preserve"> </w:t>
      </w:r>
      <w:r w:rsidRPr="00E0742F">
        <w:rPr>
          <w:color w:val="000000" w:themeColor="text1"/>
          <w:lang w:val="uz-Cyrl-UZ"/>
        </w:rPr>
        <w:t>симметричное развитие</w:t>
      </w:r>
    </w:p>
    <w:p w:rsidR="00247B00" w:rsidRPr="00E0742F" w:rsidRDefault="00247B00" w:rsidP="00247B00">
      <w:pPr>
        <w:pStyle w:val="Default"/>
        <w:rPr>
          <w:color w:val="000000" w:themeColor="text1"/>
          <w:sz w:val="28"/>
          <w:szCs w:val="28"/>
          <w:lang w:val="uz-Cyrl-UZ"/>
        </w:rPr>
      </w:pPr>
      <w:r w:rsidRPr="00E0742F">
        <w:rPr>
          <w:color w:val="000000" w:themeColor="text1"/>
          <w:sz w:val="28"/>
          <w:szCs w:val="28"/>
          <w:lang w:val="uz-Cyrl-UZ"/>
        </w:rPr>
        <w:t xml:space="preserve">*) </w:t>
      </w:r>
      <w:r w:rsidRPr="00E0742F">
        <w:rPr>
          <w:color w:val="000000" w:themeColor="text1"/>
          <w:lang w:val="uz-Cyrl-UZ"/>
        </w:rPr>
        <w:t>оценка была произведена путем сравнения рангов регионов</w:t>
      </w:r>
    </w:p>
    <w:p w:rsidR="00247B00" w:rsidRPr="00E0742F" w:rsidRDefault="00F24DDD" w:rsidP="00247B00">
      <w:pPr>
        <w:pStyle w:val="Default"/>
        <w:jc w:val="center"/>
        <w:rPr>
          <w:b/>
          <w:color w:val="000000" w:themeColor="text1"/>
          <w:lang w:val="uz-Cyrl-UZ"/>
        </w:rPr>
        <w:sectPr w:rsidR="00247B00" w:rsidRPr="00E0742F" w:rsidSect="00173AAA">
          <w:pgSz w:w="16838" w:h="11906" w:orient="landscape"/>
          <w:pgMar w:top="1134" w:right="1191" w:bottom="1134" w:left="1191" w:header="709" w:footer="709" w:gutter="0"/>
          <w:cols w:space="708"/>
          <w:titlePg/>
          <w:docGrid w:linePitch="360"/>
        </w:sectPr>
      </w:pPr>
      <w:r>
        <w:rPr>
          <w:b/>
          <w:noProof/>
          <w:color w:val="000000" w:themeColor="text1"/>
          <w:lang w:eastAsia="ru-RU"/>
        </w:rPr>
        <w:pict>
          <v:oval id="_x0000_s46805" style="position:absolute;left:0;text-align:left;margin-left:679.1pt;margin-top:21.45pt;width:33pt;height:20.25pt;z-index:252409856" strokecolor="white [3212]"/>
        </w:pict>
      </w:r>
      <w:r w:rsidR="00247B00" w:rsidRPr="00E0742F">
        <w:rPr>
          <w:b/>
          <w:color w:val="000000" w:themeColor="text1"/>
          <w:lang w:val="uz-Cyrl-UZ"/>
        </w:rPr>
        <w:t xml:space="preserve">Рис. 4. Конкурентоспособность регионов и асимметрия в их экономическом развитии </w:t>
      </w:r>
    </w:p>
    <w:p w:rsidR="006F5EBC" w:rsidRPr="00E0742F" w:rsidRDefault="006F5EBC" w:rsidP="006F5EBC">
      <w:pPr>
        <w:suppressAutoHyphens/>
        <w:spacing w:line="235" w:lineRule="auto"/>
        <w:ind w:firstLine="567"/>
        <w:jc w:val="both"/>
        <w:rPr>
          <w:color w:val="000000" w:themeColor="text1"/>
          <w:sz w:val="28"/>
          <w:szCs w:val="28"/>
        </w:rPr>
      </w:pPr>
      <w:r w:rsidRPr="00E0742F">
        <w:rPr>
          <w:rFonts w:eastAsia="Calibri"/>
          <w:color w:val="000000" w:themeColor="text1"/>
          <w:sz w:val="28"/>
          <w:szCs w:val="28"/>
        </w:rPr>
        <w:lastRenderedPageBreak/>
        <w:t xml:space="preserve">Анализ организационно-функциональных основ управления процессом повышения конкурентоспособности </w:t>
      </w:r>
      <w:r w:rsidRPr="00E0742F">
        <w:rPr>
          <w:iCs/>
          <w:color w:val="000000" w:themeColor="text1"/>
          <w:spacing w:val="1"/>
          <w:sz w:val="28"/>
          <w:szCs w:val="28"/>
        </w:rPr>
        <w:t>регионов</w:t>
      </w:r>
      <w:r w:rsidRPr="00E0742F">
        <w:rPr>
          <w:color w:val="000000" w:themeColor="text1"/>
          <w:sz w:val="28"/>
          <w:szCs w:val="28"/>
        </w:rPr>
        <w:t xml:space="preserve"> показывает, что в плане управления социально-экономической системой применяются, в основном, программно-целевые  методы управления  среднесрочными и долгосрочными </w:t>
      </w:r>
    </w:p>
    <w:p w:rsidR="006F5EBC" w:rsidRPr="00E0742F" w:rsidRDefault="006F5EBC" w:rsidP="006F5EBC">
      <w:pPr>
        <w:suppressAutoHyphens/>
        <w:spacing w:line="235" w:lineRule="auto"/>
        <w:jc w:val="both"/>
        <w:rPr>
          <w:color w:val="000000" w:themeColor="text1"/>
          <w:sz w:val="28"/>
          <w:szCs w:val="28"/>
        </w:rPr>
      </w:pPr>
      <w:r w:rsidRPr="00E0742F">
        <w:rPr>
          <w:color w:val="000000" w:themeColor="text1"/>
          <w:sz w:val="28"/>
          <w:szCs w:val="28"/>
        </w:rPr>
        <w:t>экономическими процессами. При этом, не всегда и не в полной мере учитывается специфика региона, его социально-экономический потенциал.</w:t>
      </w:r>
    </w:p>
    <w:p w:rsidR="006F5EBC" w:rsidRPr="00E0742F" w:rsidRDefault="006F5EBC" w:rsidP="006F5EBC">
      <w:pPr>
        <w:suppressAutoHyphens/>
        <w:spacing w:line="235" w:lineRule="auto"/>
        <w:ind w:firstLine="567"/>
        <w:jc w:val="both"/>
        <w:rPr>
          <w:color w:val="000000" w:themeColor="text1"/>
          <w:sz w:val="28"/>
          <w:szCs w:val="28"/>
        </w:rPr>
      </w:pPr>
      <w:r w:rsidRPr="00E0742F">
        <w:rPr>
          <w:rFonts w:eastAsia="MyriadPro-Light"/>
          <w:color w:val="000000" w:themeColor="text1"/>
          <w:sz w:val="28"/>
          <w:szCs w:val="28"/>
        </w:rPr>
        <w:t xml:space="preserve">Все это отрицательно отражается на развитии межрегиональной экономической интеграции. Об этом свидетельствует отсутствие межрегиональных </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 xml:space="preserve">проектов </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по</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 xml:space="preserve"> совместному</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 xml:space="preserve"> использованию </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ресурсов</w:t>
      </w:r>
      <w:r w:rsidRPr="00E0742F">
        <w:rPr>
          <w:rFonts w:eastAsia="MyriadPro-Light"/>
          <w:color w:val="000000" w:themeColor="text1"/>
          <w:sz w:val="28"/>
          <w:szCs w:val="28"/>
          <w:lang w:val="uz-Latn-UZ"/>
        </w:rPr>
        <w:t xml:space="preserve"> </w:t>
      </w:r>
      <w:r w:rsidRPr="00E0742F">
        <w:rPr>
          <w:rFonts w:eastAsia="MyriadPro-Light"/>
          <w:color w:val="000000" w:themeColor="text1"/>
          <w:sz w:val="28"/>
          <w:szCs w:val="28"/>
        </w:rPr>
        <w:t xml:space="preserve"> и производственной инфраструктуры регионов. При составлении комплексных программ доминирует отраслевой подход, отсутствует механизм реализации программ и мониторинг их реализации. Исходя из </w:t>
      </w:r>
      <w:r w:rsidRPr="00E0742F">
        <w:rPr>
          <w:rFonts w:eastAsia="MyriadPro-Light"/>
          <w:color w:val="000000" w:themeColor="text1"/>
          <w:sz w:val="28"/>
          <w:szCs w:val="28"/>
          <w:lang w:val="uz-Cyrl-UZ"/>
        </w:rPr>
        <w:t xml:space="preserve">этого, </w:t>
      </w:r>
      <w:r w:rsidR="00BE0B43" w:rsidRPr="00E0742F">
        <w:rPr>
          <w:rFonts w:eastAsia="MyriadPro-Light"/>
          <w:color w:val="000000" w:themeColor="text1"/>
          <w:sz w:val="28"/>
          <w:szCs w:val="28"/>
          <w:lang w:val="uz-Cyrl-UZ"/>
        </w:rPr>
        <w:t xml:space="preserve">автором </w:t>
      </w:r>
      <w:r w:rsidRPr="00E0742F">
        <w:rPr>
          <w:rFonts w:eastAsia="MyriadPro-Light"/>
          <w:color w:val="000000" w:themeColor="text1"/>
          <w:sz w:val="28"/>
          <w:szCs w:val="28"/>
        </w:rPr>
        <w:t xml:space="preserve">аргументирована </w:t>
      </w:r>
      <w:r w:rsidRPr="00E0742F">
        <w:rPr>
          <w:color w:val="000000" w:themeColor="text1"/>
          <w:sz w:val="28"/>
          <w:szCs w:val="28"/>
        </w:rPr>
        <w:t xml:space="preserve">необходимость повышения управленческого потенциала регионов и предложены соответствующие рекомендации. </w:t>
      </w:r>
    </w:p>
    <w:p w:rsidR="00594111" w:rsidRDefault="006F5EBC" w:rsidP="006F5EBC">
      <w:pPr>
        <w:ind w:firstLine="567"/>
        <w:jc w:val="both"/>
        <w:rPr>
          <w:color w:val="000000" w:themeColor="text1"/>
          <w:sz w:val="28"/>
          <w:szCs w:val="28"/>
        </w:rPr>
      </w:pPr>
      <w:r w:rsidRPr="00E0742F">
        <w:rPr>
          <w:color w:val="000000" w:themeColor="text1"/>
          <w:sz w:val="28"/>
          <w:szCs w:val="28"/>
        </w:rPr>
        <w:t xml:space="preserve">В четвертой главе </w:t>
      </w:r>
      <w:r w:rsidRPr="00E0742F">
        <w:rPr>
          <w:b/>
          <w:color w:val="000000" w:themeColor="text1"/>
          <w:sz w:val="28"/>
          <w:szCs w:val="28"/>
        </w:rPr>
        <w:t xml:space="preserve">«Стратегические направления и приоритетные задачи повышения конкурентоспособности регионов Узбекистана» </w:t>
      </w:r>
      <w:r w:rsidRPr="00E0742F">
        <w:rPr>
          <w:color w:val="000000" w:themeColor="text1"/>
          <w:sz w:val="28"/>
          <w:szCs w:val="28"/>
        </w:rPr>
        <w:t xml:space="preserve"> обозначены стратегические ориентиры повышения конкурентоспособности регионов, исходя из особенностей экономики на национальном и региональном уровне, конкретизированы основные цели и направления модернизационной стратегии развития регионов.</w:t>
      </w:r>
    </w:p>
    <w:p w:rsidR="00247B00" w:rsidRPr="00E0742F" w:rsidRDefault="00247B00" w:rsidP="003C0B2B">
      <w:pPr>
        <w:spacing w:line="235" w:lineRule="auto"/>
        <w:ind w:firstLine="567"/>
        <w:jc w:val="both"/>
        <w:rPr>
          <w:color w:val="000000" w:themeColor="text1"/>
          <w:sz w:val="28"/>
          <w:szCs w:val="28"/>
        </w:rPr>
      </w:pPr>
      <w:r w:rsidRPr="00E0742F">
        <w:rPr>
          <w:color w:val="000000" w:themeColor="text1"/>
          <w:sz w:val="28"/>
          <w:szCs w:val="28"/>
        </w:rPr>
        <w:t>Стратегические ориентиры повышения конкурентоспособности регионов</w:t>
      </w:r>
      <w:r w:rsidRPr="00E0742F">
        <w:rPr>
          <w:b/>
          <w:color w:val="000000" w:themeColor="text1"/>
          <w:sz w:val="28"/>
          <w:szCs w:val="28"/>
        </w:rPr>
        <w:t xml:space="preserve"> </w:t>
      </w:r>
      <w:r w:rsidRPr="00E0742F">
        <w:rPr>
          <w:color w:val="000000" w:themeColor="text1"/>
          <w:sz w:val="28"/>
          <w:szCs w:val="28"/>
        </w:rPr>
        <w:t>состоят</w:t>
      </w:r>
      <w:r w:rsidRPr="00E0742F">
        <w:rPr>
          <w:b/>
          <w:color w:val="000000" w:themeColor="text1"/>
          <w:sz w:val="28"/>
          <w:szCs w:val="28"/>
        </w:rPr>
        <w:t xml:space="preserve"> </w:t>
      </w:r>
      <w:r w:rsidRPr="00E0742F">
        <w:rPr>
          <w:color w:val="000000" w:themeColor="text1"/>
          <w:spacing w:val="8"/>
          <w:sz w:val="28"/>
          <w:szCs w:val="28"/>
        </w:rPr>
        <w:t>из авторского видения формирования м</w:t>
      </w:r>
      <w:r w:rsidRPr="00E0742F">
        <w:rPr>
          <w:bCs/>
          <w:color w:val="000000" w:themeColor="text1"/>
          <w:sz w:val="28"/>
          <w:szCs w:val="28"/>
        </w:rPr>
        <w:t>одернизационной с</w:t>
      </w:r>
      <w:r w:rsidRPr="00E0742F">
        <w:rPr>
          <w:color w:val="000000" w:themeColor="text1"/>
          <w:spacing w:val="8"/>
          <w:sz w:val="28"/>
          <w:szCs w:val="28"/>
        </w:rPr>
        <w:t xml:space="preserve">тратегии, направленной на повышение конкурентоспособности регионов посредством </w:t>
      </w:r>
      <w:r w:rsidRPr="00E0742F">
        <w:rPr>
          <w:color w:val="000000" w:themeColor="text1"/>
          <w:sz w:val="28"/>
          <w:szCs w:val="28"/>
        </w:rPr>
        <w:t xml:space="preserve">активного задействования эндогенных факторов экономического роста, основанных на </w:t>
      </w:r>
      <w:r w:rsidRPr="00E0742F">
        <w:rPr>
          <w:bCs/>
          <w:color w:val="000000" w:themeColor="text1"/>
          <w:sz w:val="28"/>
          <w:szCs w:val="28"/>
        </w:rPr>
        <w:t>активной инвестиционной  деятельности и направленных на структурные изменения и институциональные преобразования. Структурно м</w:t>
      </w:r>
      <w:r w:rsidRPr="00E0742F">
        <w:rPr>
          <w:color w:val="000000" w:themeColor="text1"/>
          <w:sz w:val="28"/>
          <w:szCs w:val="28"/>
        </w:rPr>
        <w:t xml:space="preserve">одернизационная стратегия состоит, в основном, из четырех направлений. Первое направление предполагает значительно более высокую интенсивность развития отраслей и видов деятельности за счет максимизации эффекта выявленных сравнительных преимуществ и реализации конкурентного потенциала региона. Второе направление предусматривает реализацию современных инновационных проектов и идей, направленных на ускорение технической и технологической модернизации производства. Третьим направлением является активизация инвестиционной деятельности, предполагающая более динамичное развитие </w:t>
      </w:r>
      <w:r w:rsidRPr="00E0742F">
        <w:rPr>
          <w:iCs/>
          <w:color w:val="000000" w:themeColor="text1"/>
          <w:spacing w:val="1"/>
          <w:sz w:val="28"/>
          <w:szCs w:val="28"/>
        </w:rPr>
        <w:t>производства товаров</w:t>
      </w:r>
      <w:r w:rsidRPr="00E0742F">
        <w:rPr>
          <w:color w:val="000000" w:themeColor="text1"/>
          <w:sz w:val="28"/>
          <w:szCs w:val="28"/>
        </w:rPr>
        <w:t xml:space="preserve"> с высокой добавленной стоимостью. Четвертое направление охватывает модернизацию системы управления экономикой путем применения современных методов управления, повышения качества кадрового  потенциала и др.</w:t>
      </w:r>
    </w:p>
    <w:p w:rsidR="00247B00" w:rsidRPr="00E0742F" w:rsidRDefault="00247B00" w:rsidP="00594111">
      <w:pPr>
        <w:spacing w:line="235" w:lineRule="auto"/>
        <w:ind w:firstLine="567"/>
        <w:jc w:val="both"/>
        <w:rPr>
          <w:color w:val="000000" w:themeColor="text1"/>
          <w:sz w:val="16"/>
          <w:szCs w:val="16"/>
        </w:rPr>
      </w:pPr>
      <w:r w:rsidRPr="00E0742F">
        <w:rPr>
          <w:iCs/>
          <w:color w:val="000000" w:themeColor="text1"/>
          <w:spacing w:val="1"/>
          <w:sz w:val="28"/>
          <w:szCs w:val="28"/>
        </w:rPr>
        <w:t>В предлагаемой автором модернизационной стратегии</w:t>
      </w:r>
      <w:r w:rsidRPr="00E0742F">
        <w:rPr>
          <w:color w:val="000000" w:themeColor="text1"/>
          <w:sz w:val="28"/>
          <w:szCs w:val="28"/>
        </w:rPr>
        <w:t xml:space="preserve"> обозначены </w:t>
      </w:r>
      <w:r w:rsidRPr="00E0742F">
        <w:rPr>
          <w:iCs/>
          <w:color w:val="000000" w:themeColor="text1"/>
          <w:spacing w:val="1"/>
          <w:sz w:val="28"/>
          <w:szCs w:val="28"/>
        </w:rPr>
        <w:t>приоритеты повышения</w:t>
      </w:r>
      <w:r w:rsidRPr="00E0742F">
        <w:rPr>
          <w:color w:val="000000" w:themeColor="text1"/>
          <w:sz w:val="28"/>
          <w:szCs w:val="28"/>
        </w:rPr>
        <w:t xml:space="preserve"> конкурентоспособности регионов (рис. 5).</w:t>
      </w:r>
      <w:r w:rsidRPr="00E0742F">
        <w:rPr>
          <w:b/>
          <w:color w:val="000000" w:themeColor="text1"/>
          <w:sz w:val="28"/>
          <w:szCs w:val="28"/>
        </w:rPr>
        <w:t xml:space="preserve"> </w:t>
      </w:r>
      <w:r w:rsidRPr="00E0742F">
        <w:rPr>
          <w:color w:val="000000" w:themeColor="text1"/>
          <w:sz w:val="28"/>
          <w:szCs w:val="28"/>
        </w:rPr>
        <w:t xml:space="preserve">Согласно приоритетам, обоснована необходимость  эффективного использования природно-сырьевых ресурсов Республики Каракалпакстан, Сурхандарьинской и Джизакской областей, что предопределяет приоритетность диверсификации экономики, </w:t>
      </w:r>
      <w:r w:rsidR="004F5F70">
        <w:rPr>
          <w:color w:val="000000" w:themeColor="text1"/>
          <w:sz w:val="28"/>
          <w:szCs w:val="28"/>
        </w:rPr>
        <w:t xml:space="preserve">  </w:t>
      </w:r>
      <w:r w:rsidRPr="00E0742F">
        <w:rPr>
          <w:color w:val="000000" w:themeColor="text1"/>
          <w:sz w:val="28"/>
          <w:szCs w:val="28"/>
        </w:rPr>
        <w:t xml:space="preserve">активизацию </w:t>
      </w:r>
      <w:r w:rsidR="004F5F70">
        <w:rPr>
          <w:color w:val="000000" w:themeColor="text1"/>
          <w:sz w:val="28"/>
          <w:szCs w:val="28"/>
        </w:rPr>
        <w:t xml:space="preserve">  </w:t>
      </w:r>
      <w:r w:rsidRPr="00E0742F">
        <w:rPr>
          <w:color w:val="000000" w:themeColor="text1"/>
          <w:sz w:val="28"/>
          <w:szCs w:val="28"/>
        </w:rPr>
        <w:t>предпринимательской</w:t>
      </w:r>
      <w:r w:rsidR="004F5F70">
        <w:rPr>
          <w:color w:val="000000" w:themeColor="text1"/>
          <w:sz w:val="28"/>
          <w:szCs w:val="28"/>
        </w:rPr>
        <w:t xml:space="preserve"> </w:t>
      </w:r>
      <w:r w:rsidRPr="00E0742F">
        <w:rPr>
          <w:color w:val="000000" w:themeColor="text1"/>
          <w:sz w:val="28"/>
          <w:szCs w:val="28"/>
        </w:rPr>
        <w:t xml:space="preserve"> </w:t>
      </w:r>
      <w:r w:rsidR="004F5F70">
        <w:rPr>
          <w:color w:val="000000" w:themeColor="text1"/>
          <w:sz w:val="28"/>
          <w:szCs w:val="28"/>
        </w:rPr>
        <w:t xml:space="preserve"> </w:t>
      </w:r>
      <w:r w:rsidRPr="00E0742F">
        <w:rPr>
          <w:color w:val="000000" w:themeColor="text1"/>
          <w:sz w:val="28"/>
          <w:szCs w:val="28"/>
        </w:rPr>
        <w:t xml:space="preserve">инициативы </w:t>
      </w:r>
      <w:r w:rsidR="004F5F70">
        <w:rPr>
          <w:color w:val="000000" w:themeColor="text1"/>
          <w:sz w:val="28"/>
          <w:szCs w:val="28"/>
        </w:rPr>
        <w:t xml:space="preserve"> </w:t>
      </w:r>
      <w:r w:rsidRPr="00E0742F">
        <w:rPr>
          <w:color w:val="000000" w:themeColor="text1"/>
          <w:sz w:val="28"/>
          <w:szCs w:val="28"/>
        </w:rPr>
        <w:t xml:space="preserve">и </w:t>
      </w:r>
      <w:r w:rsidR="004F5F70">
        <w:rPr>
          <w:color w:val="000000" w:themeColor="text1"/>
          <w:sz w:val="28"/>
          <w:szCs w:val="28"/>
        </w:rPr>
        <w:t xml:space="preserve">  </w:t>
      </w:r>
      <w:r w:rsidRPr="00E0742F">
        <w:rPr>
          <w:color w:val="000000" w:themeColor="text1"/>
          <w:sz w:val="28"/>
          <w:szCs w:val="28"/>
        </w:rPr>
        <w:t xml:space="preserve">развитие </w:t>
      </w:r>
    </w:p>
    <w:p w:rsidR="00247B00" w:rsidRPr="00E0742F" w:rsidRDefault="00247B00" w:rsidP="00247B00">
      <w:pPr>
        <w:ind w:firstLine="567"/>
        <w:jc w:val="both"/>
        <w:rPr>
          <w:color w:val="000000" w:themeColor="text1"/>
          <w:sz w:val="28"/>
          <w:szCs w:val="28"/>
        </w:rPr>
        <w:sectPr w:rsidR="00247B00" w:rsidRPr="00E0742F" w:rsidSect="00173AAA">
          <w:footerReference w:type="default" r:id="rId25"/>
          <w:pgSz w:w="11906" w:h="16838"/>
          <w:pgMar w:top="1134" w:right="1191" w:bottom="1134" w:left="1191" w:header="709" w:footer="709" w:gutter="0"/>
          <w:cols w:space="708"/>
          <w:titlePg/>
          <w:docGrid w:linePitch="360"/>
        </w:sectPr>
      </w:pPr>
    </w:p>
    <w:tbl>
      <w:tblPr>
        <w:tblStyle w:val="2-1"/>
        <w:tblW w:w="4975" w:type="pct"/>
        <w:tblInd w:w="250" w:type="dxa"/>
        <w:tblLayout w:type="fixed"/>
        <w:tblLook w:val="04A0"/>
      </w:tblPr>
      <w:tblGrid>
        <w:gridCol w:w="425"/>
        <w:gridCol w:w="1921"/>
        <w:gridCol w:w="1314"/>
        <w:gridCol w:w="1898"/>
        <w:gridCol w:w="1609"/>
        <w:gridCol w:w="1612"/>
        <w:gridCol w:w="2047"/>
        <w:gridCol w:w="2056"/>
        <w:gridCol w:w="1717"/>
      </w:tblGrid>
      <w:tr w:rsidR="00247B00" w:rsidRPr="00E0742F" w:rsidTr="000B1D15">
        <w:trPr>
          <w:cnfStyle w:val="100000000000"/>
        </w:trPr>
        <w:tc>
          <w:tcPr>
            <w:cnfStyle w:val="001000000100"/>
            <w:tcW w:w="146" w:type="pct"/>
            <w:vMerge w:val="restart"/>
            <w:tcBorders>
              <w:top w:val="single" w:sz="4" w:space="0" w:color="auto"/>
              <w:left w:val="single" w:sz="4" w:space="0" w:color="auto"/>
              <w:bottom w:val="single" w:sz="4" w:space="0" w:color="auto"/>
              <w:right w:val="single"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p>
        </w:tc>
        <w:tc>
          <w:tcPr>
            <w:tcW w:w="658" w:type="pct"/>
            <w:vMerge w:val="restart"/>
            <w:tcBorders>
              <w:top w:val="single" w:sz="4" w:space="0" w:color="auto"/>
              <w:left w:val="single" w:sz="4" w:space="0" w:color="auto"/>
              <w:bottom w:val="single" w:sz="8" w:space="0" w:color="4F81BD" w:themeColor="accent1"/>
              <w:right w:val="single" w:sz="4" w:space="0" w:color="auto"/>
            </w:tcBorders>
            <w:shd w:val="clear" w:color="auto" w:fill="auto"/>
            <w:vAlign w:val="center"/>
          </w:tcPr>
          <w:p w:rsidR="00247B00" w:rsidRPr="00E0742F" w:rsidRDefault="00247B00" w:rsidP="00247B00">
            <w:pPr>
              <w:jc w:val="center"/>
              <w:cnfStyle w:val="100000000000"/>
              <w:rPr>
                <w:rFonts w:ascii="Times New Roman" w:hAnsi="Times New Roman" w:cs="Times New Roman"/>
                <w:sz w:val="20"/>
                <w:szCs w:val="20"/>
              </w:rPr>
            </w:pPr>
            <w:r w:rsidRPr="00E0742F">
              <w:rPr>
                <w:rFonts w:ascii="Times New Roman" w:hAnsi="Times New Roman" w:cs="Times New Roman"/>
                <w:sz w:val="20"/>
                <w:szCs w:val="20"/>
              </w:rPr>
              <w:t>Регионы</w:t>
            </w:r>
          </w:p>
        </w:tc>
        <w:tc>
          <w:tcPr>
            <w:tcW w:w="3608" w:type="pct"/>
            <w:gridSpan w:val="6"/>
            <w:tcBorders>
              <w:top w:val="single" w:sz="4" w:space="0" w:color="auto"/>
              <w:left w:val="single" w:sz="4" w:space="0" w:color="auto"/>
              <w:bottom w:val="single" w:sz="4" w:space="0" w:color="auto"/>
              <w:right w:val="single" w:sz="8" w:space="0" w:color="4F81BD" w:themeColor="accent1"/>
            </w:tcBorders>
            <w:shd w:val="clear" w:color="auto" w:fill="auto"/>
            <w:vAlign w:val="center"/>
          </w:tcPr>
          <w:p w:rsidR="00247B00" w:rsidRPr="00E0742F" w:rsidRDefault="00247B00" w:rsidP="00247B00">
            <w:pPr>
              <w:jc w:val="center"/>
              <w:cnfStyle w:val="100000000000"/>
              <w:rPr>
                <w:rFonts w:ascii="Times New Roman" w:hAnsi="Times New Roman" w:cs="Times New Roman"/>
                <w:b/>
                <w:sz w:val="20"/>
                <w:szCs w:val="20"/>
              </w:rPr>
            </w:pPr>
            <w:r w:rsidRPr="00E0742F">
              <w:rPr>
                <w:rFonts w:ascii="Times New Roman" w:hAnsi="Times New Roman" w:cs="Times New Roman"/>
                <w:b/>
                <w:sz w:val="20"/>
                <w:szCs w:val="20"/>
              </w:rPr>
              <w:t>Отрасли промышленности</w:t>
            </w:r>
          </w:p>
        </w:tc>
        <w:tc>
          <w:tcPr>
            <w:tcW w:w="588" w:type="pct"/>
            <w:vMerge w:val="restart"/>
            <w:tcBorders>
              <w:top w:val="single" w:sz="8" w:space="0" w:color="4F81BD" w:themeColor="accent1"/>
              <w:left w:val="single" w:sz="8" w:space="0" w:color="4F81BD" w:themeColor="accent1"/>
              <w:bottom w:val="nil"/>
              <w:right w:val="single" w:sz="8" w:space="0" w:color="4F81BD" w:themeColor="accent1"/>
            </w:tcBorders>
            <w:shd w:val="clear" w:color="auto" w:fill="auto"/>
            <w:vAlign w:val="center"/>
          </w:tcPr>
          <w:p w:rsidR="00247B00" w:rsidRPr="00E0742F" w:rsidRDefault="00F24DDD" w:rsidP="000B1D15">
            <w:pPr>
              <w:jc w:val="center"/>
              <w:cnfStyle w:val="100000000000"/>
              <w:rPr>
                <w:rFonts w:ascii="Times New Roman" w:hAnsi="Times New Roman" w:cs="Times New Roman"/>
                <w:b/>
                <w:sz w:val="20"/>
                <w:szCs w:val="20"/>
              </w:rPr>
            </w:pPr>
            <w:r>
              <w:rPr>
                <w:b/>
                <w:noProof/>
                <w:sz w:val="20"/>
                <w:szCs w:val="20"/>
              </w:rPr>
              <w:pict>
                <v:shape id="_x0000_s46768" type="#_x0000_t15" style="position:absolute;left:0;text-align:left;margin-left:22.9pt;margin-top:-20.4pt;width:36.6pt;height:78.85pt;rotation:90;z-index:-250944512;mso-position-horizontal-relative:text;mso-position-vertical-relative:text"/>
              </w:pict>
            </w:r>
            <w:r w:rsidR="00247B00" w:rsidRPr="00E0742F">
              <w:rPr>
                <w:rFonts w:ascii="Times New Roman" w:hAnsi="Times New Roman" w:cs="Times New Roman"/>
                <w:b/>
                <w:sz w:val="20"/>
                <w:szCs w:val="20"/>
              </w:rPr>
              <w:t>Доминирующиефакторы развития</w:t>
            </w:r>
          </w:p>
        </w:tc>
      </w:tr>
      <w:tr w:rsidR="000B1D15" w:rsidRPr="00E0742F" w:rsidTr="000B1D15">
        <w:trPr>
          <w:cnfStyle w:val="000000100000"/>
          <w:trHeight w:val="249"/>
        </w:trPr>
        <w:tc>
          <w:tcPr>
            <w:cnfStyle w:val="001000000000"/>
            <w:tcW w:w="146" w:type="pct"/>
            <w:vMerge/>
            <w:tcBorders>
              <w:top w:val="single" w:sz="4" w:space="0" w:color="auto"/>
              <w:left w:val="single" w:sz="4" w:space="0" w:color="auto"/>
              <w:bottom w:val="single" w:sz="4" w:space="0" w:color="auto"/>
              <w:right w:val="single"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p>
        </w:tc>
        <w:tc>
          <w:tcPr>
            <w:tcW w:w="658" w:type="pct"/>
            <w:vMerge/>
            <w:tcBorders>
              <w:top w:val="single" w:sz="4" w:space="0" w:color="auto"/>
              <w:left w:val="single" w:sz="4" w:space="0" w:color="auto"/>
              <w:bottom w:val="dotted" w:sz="4" w:space="0" w:color="auto"/>
              <w:right w:val="sing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Машино-</w:t>
            </w:r>
          </w:p>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строение</w:t>
            </w:r>
          </w:p>
        </w:tc>
        <w:tc>
          <w:tcPr>
            <w:tcW w:w="650" w:type="pct"/>
            <w:tcBorders>
              <w:top w:val="single" w:sz="4" w:space="0" w:color="auto"/>
              <w:left w:val="single" w:sz="4" w:space="0" w:color="auto"/>
              <w:bottom w:val="double" w:sz="4" w:space="0" w:color="auto"/>
              <w:right w:val="sing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Топливно-энергетическая</w:t>
            </w:r>
          </w:p>
        </w:tc>
        <w:tc>
          <w:tcPr>
            <w:tcW w:w="551" w:type="pct"/>
            <w:tcBorders>
              <w:top w:val="single" w:sz="4" w:space="0" w:color="auto"/>
              <w:left w:val="single" w:sz="4" w:space="0" w:color="auto"/>
              <w:bottom w:val="double" w:sz="4" w:space="0" w:color="auto"/>
              <w:right w:val="sing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Строительные</w:t>
            </w:r>
          </w:p>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материалы</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7B00" w:rsidRPr="00E0742F" w:rsidRDefault="00247B00" w:rsidP="00247B00">
            <w:pPr>
              <w:ind w:left="-106" w:right="-108"/>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Деревообра-батывающая</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Текстильная</w:t>
            </w:r>
          </w:p>
        </w:tc>
        <w:tc>
          <w:tcPr>
            <w:tcW w:w="703" w:type="pct"/>
            <w:tcBorders>
              <w:top w:val="single" w:sz="4" w:space="0" w:color="auto"/>
              <w:left w:val="single" w:sz="4" w:space="0" w:color="auto"/>
              <w:bottom w:val="double" w:sz="4" w:space="0" w:color="auto"/>
              <w:right w:val="single" w:sz="8" w:space="0" w:color="4F81BD" w:themeColor="accent1"/>
            </w:tcBorders>
            <w:shd w:val="clear" w:color="auto" w:fill="auto"/>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Пищевая</w:t>
            </w:r>
          </w:p>
        </w:tc>
        <w:tc>
          <w:tcPr>
            <w:tcW w:w="588" w:type="pct"/>
            <w:vMerge/>
            <w:tcBorders>
              <w:left w:val="single" w:sz="8" w:space="0" w:color="4F81BD" w:themeColor="accent1"/>
              <w:right w:val="single" w:sz="8" w:space="0" w:color="4F81BD" w:themeColor="accent1"/>
            </w:tcBorders>
            <w:shd w:val="clear" w:color="auto" w:fill="auto"/>
          </w:tcPr>
          <w:p w:rsidR="00247B00" w:rsidRPr="00E0742F" w:rsidRDefault="00247B00" w:rsidP="00247B00">
            <w:pPr>
              <w:jc w:val="center"/>
              <w:cnfStyle w:val="000000100000"/>
              <w:rPr>
                <w:rFonts w:ascii="Times New Roman" w:hAnsi="Times New Roman" w:cs="Times New Roman"/>
                <w:sz w:val="20"/>
                <w:szCs w:val="20"/>
              </w:rPr>
            </w:pPr>
          </w:p>
        </w:tc>
      </w:tr>
      <w:tr w:rsidR="000B1D15" w:rsidRPr="00E0742F" w:rsidTr="000B1D15">
        <w:tc>
          <w:tcPr>
            <w:cnfStyle w:val="001000000000"/>
            <w:tcW w:w="146" w:type="pct"/>
            <w:tcBorders>
              <w:top w:val="single" w:sz="4" w:space="0" w:color="auto"/>
              <w:left w:val="single" w:sz="8" w:space="0" w:color="4F81BD" w:themeColor="accent1"/>
              <w:bottom w:val="dotted" w:sz="4" w:space="0" w:color="auto"/>
              <w:right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w:t>
            </w:r>
          </w:p>
        </w:tc>
        <w:tc>
          <w:tcPr>
            <w:tcW w:w="658" w:type="pct"/>
            <w:tcBorders>
              <w:top w:val="dotted" w:sz="4" w:space="0" w:color="auto"/>
              <w:left w:val="dotted" w:sz="4" w:space="0" w:color="auto"/>
              <w:bottom w:val="dotted" w:sz="4" w:space="0" w:color="auto"/>
              <w:right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 xml:space="preserve">Республика </w:t>
            </w:r>
          </w:p>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Каракалпакстан</w:t>
            </w:r>
          </w:p>
        </w:tc>
        <w:tc>
          <w:tcPr>
            <w:tcW w:w="450" w:type="pct"/>
            <w:tcBorders>
              <w:top w:val="single" w:sz="4" w:space="0" w:color="auto"/>
              <w:left w:val="dotted" w:sz="4" w:space="0" w:color="auto"/>
              <w:bottom w:val="double"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65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Вторичная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1"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Глубокая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2" w:type="pct"/>
            <w:tcBorders>
              <w:top w:val="single" w:sz="4" w:space="0" w:color="auto"/>
              <w:left w:val="double" w:sz="4" w:space="0" w:color="auto"/>
              <w:bottom w:val="dotted"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1" w:type="pct"/>
            <w:tcBorders>
              <w:top w:val="single" w:sz="4" w:space="0" w:color="auto"/>
              <w:bottom w:val="double"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3"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Внутренний рынок</w:t>
            </w:r>
          </w:p>
        </w:tc>
        <w:tc>
          <w:tcPr>
            <w:tcW w:w="588" w:type="pct"/>
            <w:tcBorders>
              <w:top w:val="nil"/>
              <w:lef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vertAlign w:val="superscript"/>
              </w:rPr>
            </w:pPr>
            <w:r w:rsidRPr="00F24DDD">
              <w:rPr>
                <w:i/>
                <w:noProof/>
                <w:sz w:val="20"/>
                <w:szCs w:val="20"/>
              </w:rPr>
              <w:pict>
                <v:shape id="_x0000_s46730" type="#_x0000_t15" style="position:absolute;left:0;text-align:left;margin-left:-2.8pt;margin-top:-1.25pt;width:76.85pt;height:13.4pt;rotation:180;z-index:-250983424;mso-position-horizontal-relative:text;mso-position-vertical-relative:text"/>
              </w:pict>
            </w:r>
            <w:r w:rsidR="00247B00" w:rsidRPr="00E0742F">
              <w:rPr>
                <w:rFonts w:ascii="Times New Roman" w:hAnsi="Times New Roman" w:cs="Times New Roman"/>
                <w:i/>
                <w:sz w:val="20"/>
                <w:szCs w:val="20"/>
              </w:rPr>
              <w:t>СБ</w:t>
            </w:r>
            <w:r w:rsidR="00247B00" w:rsidRPr="00E0742F">
              <w:rPr>
                <w:rFonts w:ascii="Times New Roman" w:hAnsi="Times New Roman" w:cs="Times New Roman"/>
                <w:i/>
                <w:sz w:val="20"/>
                <w:szCs w:val="20"/>
                <w:vertAlign w:val="superscript"/>
              </w:rPr>
              <w:t>*</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2</w:t>
            </w:r>
          </w:p>
        </w:tc>
        <w:tc>
          <w:tcPr>
            <w:tcW w:w="658"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 xml:space="preserve">Андижанская </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Имитация</w:t>
            </w:r>
          </w:p>
        </w:tc>
        <w:tc>
          <w:tcPr>
            <w:tcW w:w="650" w:type="pct"/>
            <w:tcBorders>
              <w:top w:val="double" w:sz="4" w:space="0" w:color="auto"/>
              <w:left w:val="double"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tcBorders>
              <w:top w:val="double"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tcBorders>
              <w:top w:val="dotted"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701"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Экспорт готовой</w:t>
            </w:r>
          </w:p>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продукции</w:t>
            </w:r>
          </w:p>
        </w:tc>
        <w:tc>
          <w:tcPr>
            <w:tcW w:w="703" w:type="pct"/>
            <w:vMerge/>
            <w:tcBorders>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vertAlign w:val="superscript"/>
              </w:rPr>
            </w:pPr>
            <w:r w:rsidRPr="00F24DDD">
              <w:rPr>
                <w:i/>
                <w:noProof/>
                <w:sz w:val="20"/>
                <w:szCs w:val="20"/>
              </w:rPr>
              <w:pict>
                <v:shape id="_x0000_s46731" type="#_x0000_t15" style="position:absolute;left:0;text-align:left;margin-left:-2.75pt;margin-top:-.65pt;width:76.85pt;height:13.4pt;rotation:180;z-index:-250982400;mso-position-horizontal-relative:text;mso-position-vertical-relative:text"/>
              </w:pict>
            </w:r>
            <w:r w:rsidR="00247B00" w:rsidRPr="00E0742F">
              <w:rPr>
                <w:rFonts w:ascii="Times New Roman" w:hAnsi="Times New Roman" w:cs="Times New Roman"/>
                <w:i/>
                <w:sz w:val="20"/>
                <w:szCs w:val="20"/>
              </w:rPr>
              <w:t>КРС</w:t>
            </w:r>
            <w:r w:rsidR="00247B00" w:rsidRPr="00E0742F">
              <w:rPr>
                <w:rFonts w:ascii="Times New Roman" w:hAnsi="Times New Roman" w:cs="Times New Roman"/>
                <w:i/>
                <w:sz w:val="20"/>
                <w:szCs w:val="20"/>
                <w:vertAlign w:val="superscript"/>
              </w:rPr>
              <w:t>**</w:t>
            </w:r>
            <w:r w:rsidR="00247B00" w:rsidRPr="00E0742F">
              <w:rPr>
                <w:rFonts w:ascii="Times New Roman" w:hAnsi="Times New Roman" w:cs="Times New Roman"/>
                <w:i/>
                <w:sz w:val="20"/>
                <w:szCs w:val="20"/>
              </w:rPr>
              <w:t>, ПП</w:t>
            </w:r>
            <w:r w:rsidR="00247B00" w:rsidRPr="00E0742F">
              <w:rPr>
                <w:rFonts w:ascii="Times New Roman" w:hAnsi="Times New Roman" w:cs="Times New Roman"/>
                <w:i/>
                <w:sz w:val="20"/>
                <w:szCs w:val="20"/>
                <w:vertAlign w:val="superscript"/>
              </w:rPr>
              <w:t>***</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3</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Бухарская</w:t>
            </w:r>
          </w:p>
        </w:tc>
        <w:tc>
          <w:tcPr>
            <w:tcW w:w="450" w:type="pct"/>
            <w:tcBorders>
              <w:top w:val="double" w:sz="4" w:space="0" w:color="auto"/>
              <w:bottom w:val="dotted" w:sz="4" w:space="0" w:color="auto"/>
              <w:righ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27" type="#_x0000_t70" style="position:absolute;left:0;text-align:left;margin-left:21.1pt;margin-top:3.05pt;width:7.15pt;height:116.25pt;z-index:252329984;mso-position-horizontal-relative:text;mso-position-vertical-relative:text">
                  <v:textbox style="layout-flow:vertical-ideographic"/>
                </v:shape>
              </w:pict>
            </w:r>
          </w:p>
        </w:tc>
        <w:tc>
          <w:tcPr>
            <w:tcW w:w="65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Вторичная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1"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Глубокая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2" w:type="pct"/>
            <w:tcBorders>
              <w:top w:val="dotted" w:sz="4" w:space="0" w:color="auto"/>
              <w:left w:val="double" w:sz="4" w:space="0" w:color="auto"/>
              <w:bottom w:val="double"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1"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Экспорт готовой</w:t>
            </w:r>
          </w:p>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продукции и сырья</w:t>
            </w:r>
          </w:p>
        </w:tc>
        <w:tc>
          <w:tcPr>
            <w:tcW w:w="703" w:type="pct"/>
            <w:tcBorders>
              <w:top w:val="double" w:sz="4" w:space="0" w:color="auto"/>
              <w:left w:val="double" w:sz="4" w:space="0" w:color="auto"/>
              <w:bottom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51" type="#_x0000_t68" style="position:absolute;left:0;text-align:left;margin-left:43.5pt;margin-top:-2.35pt;width:7.15pt;height:20.95pt;z-index:252354560;mso-position-horizontal-relative:text;mso-position-vertical-relative:text">
                  <v:textbox style="layout-flow:vertical-ideographic"/>
                </v:shape>
              </w:pict>
            </w:r>
          </w:p>
        </w:tc>
        <w:tc>
          <w:tcPr>
            <w:tcW w:w="588" w:type="pct"/>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sidRPr="00F24DDD">
              <w:rPr>
                <w:noProof/>
                <w:sz w:val="20"/>
                <w:szCs w:val="20"/>
              </w:rPr>
              <w:pict>
                <v:shape id="_x0000_s46732" type="#_x0000_t15" style="position:absolute;left:0;text-align:left;margin-left:-2.7pt;margin-top:-1.2pt;width:76.85pt;height:13.4pt;rotation:180;z-index:-250981376;mso-position-horizontal-relative:text;mso-position-vertical-relative:text"/>
              </w:pict>
            </w:r>
            <w:r w:rsidR="00247B00" w:rsidRPr="00E0742F">
              <w:rPr>
                <w:rFonts w:ascii="Times New Roman" w:hAnsi="Times New Roman" w:cs="Times New Roman"/>
                <w:i/>
                <w:sz w:val="20"/>
                <w:szCs w:val="20"/>
              </w:rPr>
              <w:t>СБ</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4</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 xml:space="preserve">Джизакская </w:t>
            </w:r>
          </w:p>
        </w:tc>
        <w:tc>
          <w:tcPr>
            <w:tcW w:w="450" w:type="pct"/>
            <w:tcBorders>
              <w:top w:val="dotted" w:sz="4" w:space="0" w:color="auto"/>
              <w:bottom w:val="dotted"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650" w:type="pct"/>
            <w:tcBorders>
              <w:top w:val="double" w:sz="4" w:space="0" w:color="auto"/>
              <w:bottom w:val="double" w:sz="4" w:space="0" w:color="auto"/>
              <w:righ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29" type="#_x0000_t68" style="position:absolute;left:0;text-align:left;margin-left:40.35pt;margin-top:.9pt;width:7.15pt;height:16.5pt;z-index:252332032;mso-position-horizontal-relative:text;mso-position-vertical-relative:text">
                  <v:textbox style="layout-flow:vertical-ideographic"/>
                </v:shape>
              </w:pict>
            </w:r>
          </w:p>
        </w:tc>
        <w:tc>
          <w:tcPr>
            <w:tcW w:w="551" w:type="pct"/>
            <w:vMerge/>
            <w:tcBorders>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Глубокая</w:t>
            </w:r>
          </w:p>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701" w:type="pct"/>
            <w:tcBorders>
              <w:top w:val="double" w:sz="4" w:space="0" w:color="auto"/>
              <w:left w:val="double" w:sz="4" w:space="0" w:color="auto"/>
              <w:bottom w:val="double" w:sz="4" w:space="0" w:color="auto"/>
              <w:righ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47" type="#_x0000_t67" style="position:absolute;left:0;text-align:left;margin-left:42.2pt;margin-top:-1.8pt;width:7.15pt;height:13.4pt;z-index:252350464;mso-position-horizontal-relative:text;mso-position-vertical-relative:text">
                  <v:textbox style="layout-flow:vertical-ideographic"/>
                </v:shape>
              </w:pict>
            </w:r>
          </w:p>
        </w:tc>
        <w:tc>
          <w:tcPr>
            <w:tcW w:w="703"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Экспортная</w:t>
            </w:r>
          </w:p>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ориентация</w:t>
            </w:r>
          </w:p>
        </w:tc>
        <w:tc>
          <w:tcPr>
            <w:tcW w:w="588" w:type="pct"/>
            <w:tcBorders>
              <w:lef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sidRPr="00F24DDD">
              <w:rPr>
                <w:noProof/>
                <w:sz w:val="20"/>
                <w:szCs w:val="20"/>
              </w:rPr>
              <w:pict>
                <v:shape id="_x0000_s46733" type="#_x0000_t15" style="position:absolute;left:0;text-align:left;margin-left:-2.65pt;margin-top:-.05pt;width:76.85pt;height:13.4pt;rotation:180;z-index:-250980352;mso-position-horizontal-relative:text;mso-position-vertical-relative:text"/>
              </w:pict>
            </w:r>
            <w:r w:rsidR="00247B00" w:rsidRPr="00E0742F">
              <w:rPr>
                <w:rFonts w:ascii="Times New Roman" w:hAnsi="Times New Roman" w:cs="Times New Roman"/>
                <w:i/>
                <w:sz w:val="20"/>
                <w:szCs w:val="20"/>
              </w:rPr>
              <w:t>СБ</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5</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Кашкадарьинская</w:t>
            </w:r>
          </w:p>
        </w:tc>
        <w:tc>
          <w:tcPr>
            <w:tcW w:w="450" w:type="pct"/>
            <w:tcBorders>
              <w:top w:val="dotted"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650"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Вторичная</w:t>
            </w:r>
          </w:p>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переработка</w:t>
            </w:r>
          </w:p>
        </w:tc>
        <w:tc>
          <w:tcPr>
            <w:tcW w:w="551" w:type="pct"/>
            <w:tcBorders>
              <w:top w:val="double" w:sz="4" w:space="0" w:color="auto"/>
              <w:left w:val="double" w:sz="4" w:space="0" w:color="auto"/>
              <w:bottom w:val="double" w:sz="4" w:space="0" w:color="auto"/>
              <w:righ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45" type="#_x0000_t68" style="position:absolute;left:0;text-align:left;margin-left:29.95pt;margin-top:.45pt;width:7.15pt;height:14.05pt;z-index:252348416;mso-position-horizontal-relative:text;mso-position-vertical-relative:text">
                  <v:textbox style="layout-flow:vertical-ideographic"/>
                </v:shape>
              </w:pict>
            </w:r>
          </w:p>
        </w:tc>
        <w:tc>
          <w:tcPr>
            <w:tcW w:w="552" w:type="pct"/>
            <w:vMerge/>
            <w:tcBorders>
              <w:top w:val="nil"/>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1"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Экспорт</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сырья</w:t>
            </w:r>
          </w:p>
        </w:tc>
        <w:tc>
          <w:tcPr>
            <w:tcW w:w="703"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Внутренний рынок</w:t>
            </w:r>
          </w:p>
        </w:tc>
        <w:tc>
          <w:tcPr>
            <w:tcW w:w="588" w:type="pct"/>
            <w:tcBorders>
              <w:lef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Pr>
                <w:i/>
                <w:noProof/>
                <w:sz w:val="20"/>
                <w:szCs w:val="20"/>
              </w:rPr>
              <w:pict>
                <v:shape id="_x0000_s46735" type="#_x0000_t15" style="position:absolute;left:0;text-align:left;margin-left:-2.55pt;margin-top:-2.05pt;width:77.95pt;height:14.05pt;rotation:180;z-index:-250978304;mso-position-horizontal-relative:text;mso-position-vertical-relative:text"/>
              </w:pict>
            </w:r>
            <w:r w:rsidR="00247B00" w:rsidRPr="00E0742F">
              <w:rPr>
                <w:rFonts w:ascii="Times New Roman" w:hAnsi="Times New Roman" w:cs="Times New Roman"/>
                <w:i/>
                <w:sz w:val="20"/>
                <w:szCs w:val="20"/>
              </w:rPr>
              <w:t>СБ, ПП</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6</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 xml:space="preserve">Навоийская </w:t>
            </w:r>
          </w:p>
        </w:tc>
        <w:tc>
          <w:tcPr>
            <w:tcW w:w="450" w:type="pct"/>
            <w:tcBorders>
              <w:top w:val="dotted"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650"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Экспортная</w:t>
            </w:r>
          </w:p>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ориентация</w:t>
            </w:r>
          </w:p>
        </w:tc>
        <w:tc>
          <w:tcPr>
            <w:tcW w:w="552" w:type="pct"/>
            <w:tcBorders>
              <w:top w:val="double" w:sz="4" w:space="0" w:color="auto"/>
              <w:left w:val="double" w:sz="4" w:space="0" w:color="auto"/>
              <w:bottom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53" type="#_x0000_t70" style="position:absolute;left:0;text-align:left;margin-left:32.2pt;margin-top:-2.45pt;width:7.15pt;height:14.55pt;z-index:252356608;mso-position-horizontal-relative:text;mso-position-vertical-relative:text">
                  <v:textbox style="layout-flow:vertical-ideographic"/>
                </v:shape>
              </w:pict>
            </w:r>
          </w:p>
        </w:tc>
        <w:tc>
          <w:tcPr>
            <w:tcW w:w="701" w:type="pct"/>
            <w:tcBorders>
              <w:top w:val="double" w:sz="4" w:space="0" w:color="auto"/>
              <w:bottom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48" type="#_x0000_t70" style="position:absolute;left:0;text-align:left;margin-left:41.85pt;margin-top:-2.05pt;width:6.45pt;height:14.7pt;z-index:252351488;mso-position-horizontal-relative:text;mso-position-vertical-relative:text">
                  <v:textbox style="layout-flow:vertical-ideographic"/>
                </v:shape>
              </w:pict>
            </w:r>
          </w:p>
        </w:tc>
        <w:tc>
          <w:tcPr>
            <w:tcW w:w="703" w:type="pct"/>
            <w:tcBorders>
              <w:top w:val="double" w:sz="4" w:space="0" w:color="auto"/>
              <w:bottom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50" type="#_x0000_t68" style="position:absolute;left:0;text-align:left;margin-left:43.7pt;margin-top:-2.45pt;width:7.15pt;height:14.55pt;z-index:252353536;mso-position-horizontal-relative:text;mso-position-vertical-relative:text">
                  <v:textbox style="layout-flow:vertical-ideographic"/>
                </v:shape>
              </w:pict>
            </w:r>
          </w:p>
        </w:tc>
        <w:tc>
          <w:tcPr>
            <w:tcW w:w="588" w:type="pct"/>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shape id="_x0000_s46736" type="#_x0000_t15" style="position:absolute;left:0;text-align:left;margin-left:-2.65pt;margin-top:-.7pt;width:78.15pt;height:14.55pt;rotation:180;z-index:-250977280;mso-position-horizontal-relative:text;mso-position-vertical-relative:text"/>
              </w:pict>
            </w:r>
            <w:r w:rsidR="00247B00" w:rsidRPr="00E0742F">
              <w:rPr>
                <w:rFonts w:ascii="Times New Roman" w:hAnsi="Times New Roman" w:cs="Times New Roman"/>
                <w:i/>
                <w:sz w:val="20"/>
                <w:szCs w:val="20"/>
              </w:rPr>
              <w:t>СБ, ПП</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7</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 xml:space="preserve">Наманганская </w:t>
            </w:r>
          </w:p>
        </w:tc>
        <w:tc>
          <w:tcPr>
            <w:tcW w:w="450" w:type="pct"/>
            <w:tcBorders>
              <w:top w:val="dotted" w:sz="4" w:space="0" w:color="auto"/>
              <w:bottom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650" w:type="pct"/>
            <w:tcBorders>
              <w:top w:val="double" w:sz="4" w:space="0" w:color="auto"/>
              <w:bottom w:val="dotted"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44" type="#_x0000_t67" style="position:absolute;left:0;text-align:left;margin-left:40.15pt;margin-top:3.3pt;width:7.15pt;height:29.05pt;z-index:252347392;mso-position-horizontal-relative:text;mso-position-vertical-relative:text">
                  <v:textbox style="layout-flow:vertical-ideographic"/>
                </v:shape>
              </w:pict>
            </w:r>
          </w:p>
        </w:tc>
        <w:tc>
          <w:tcPr>
            <w:tcW w:w="551" w:type="pct"/>
            <w:tcBorders>
              <w:top w:val="double" w:sz="4" w:space="0" w:color="auto"/>
              <w:bottom w:val="dotted" w:sz="4" w:space="0" w:color="auto"/>
              <w:righ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46" type="#_x0000_t67" style="position:absolute;left:0;text-align:left;margin-left:30.65pt;margin-top:7.6pt;width:7.15pt;height:23.9pt;z-index:252349440;mso-position-horizontal-relative:text;mso-position-vertical-relative:text">
                  <v:textbox style="layout-flow:vertical-ideographic"/>
                </v:shape>
              </w:pict>
            </w:r>
          </w:p>
        </w:tc>
        <w:tc>
          <w:tcPr>
            <w:tcW w:w="55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Глубокая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701"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Экспорт готовой</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продукции</w:t>
            </w:r>
          </w:p>
        </w:tc>
        <w:tc>
          <w:tcPr>
            <w:tcW w:w="703"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F24DDD" w:rsidP="00247B00">
            <w:pPr>
              <w:jc w:val="center"/>
              <w:cnfStyle w:val="000000000000"/>
              <w:rPr>
                <w:rFonts w:ascii="Times New Roman" w:hAnsi="Times New Roman" w:cs="Times New Roman"/>
                <w:b/>
                <w:sz w:val="20"/>
                <w:szCs w:val="20"/>
              </w:rPr>
            </w:pPr>
            <w:r w:rsidRPr="00F24DDD">
              <w:rPr>
                <w:b/>
                <w:i/>
                <w:noProof/>
                <w:sz w:val="20"/>
                <w:szCs w:val="20"/>
              </w:rPr>
              <w:pict>
                <v:shape id="_x0000_s46738" type="#_x0000_t15" style="position:absolute;left:0;text-align:left;margin-left:92.45pt;margin-top:-19.05pt;width:87.3pt;height:17.05pt;rotation:180;z-index:-250975232;mso-position-horizontal-relative:text;mso-position-vertical-relative:text"/>
              </w:pict>
            </w:r>
            <w:r w:rsidR="00247B00" w:rsidRPr="00E0742F">
              <w:rPr>
                <w:rFonts w:ascii="Times New Roman" w:hAnsi="Times New Roman" w:cs="Times New Roman"/>
                <w:b/>
                <w:sz w:val="20"/>
                <w:szCs w:val="20"/>
              </w:rPr>
              <w:t>Экспортная</w:t>
            </w:r>
          </w:p>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ориентация</w:t>
            </w:r>
          </w:p>
        </w:tc>
        <w:tc>
          <w:tcPr>
            <w:tcW w:w="588" w:type="pct"/>
            <w:tcBorders>
              <w:lef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Pr>
                <w:i/>
                <w:noProof/>
                <w:sz w:val="20"/>
                <w:szCs w:val="20"/>
              </w:rPr>
              <w:pict>
                <v:shape id="_x0000_s46737" type="#_x0000_t15" style="position:absolute;left:0;text-align:left;margin-left:-2.5pt;margin-top:-.2pt;width:76.65pt;height:14.05pt;rotation:180;z-index:-250976256;mso-position-horizontal-relative:text;mso-position-vertical-relative:text"/>
              </w:pict>
            </w:r>
            <w:r w:rsidR="00247B00" w:rsidRPr="00E0742F">
              <w:rPr>
                <w:rFonts w:ascii="Times New Roman" w:hAnsi="Times New Roman" w:cs="Times New Roman"/>
                <w:i/>
                <w:sz w:val="20"/>
                <w:szCs w:val="20"/>
              </w:rPr>
              <w:t>КРС</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8</w:t>
            </w:r>
          </w:p>
        </w:tc>
        <w:tc>
          <w:tcPr>
            <w:tcW w:w="658"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Самаркандская</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Инновация</w:t>
            </w:r>
          </w:p>
        </w:tc>
        <w:tc>
          <w:tcPr>
            <w:tcW w:w="650" w:type="pct"/>
            <w:tcBorders>
              <w:top w:val="dotted" w:sz="4" w:space="0" w:color="auto"/>
              <w:left w:val="double"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tcBorders>
              <w:top w:val="dotted"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tcBorders>
              <w:top w:val="double" w:sz="4" w:space="0" w:color="auto"/>
              <w:bottom w:val="dotted" w:sz="4" w:space="0" w:color="auto"/>
              <w:righ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52" type="#_x0000_t70" style="position:absolute;left:0;text-align:left;margin-left:31.9pt;margin-top:6.35pt;width:7.15pt;height:33.6pt;z-index:252355584;mso-position-horizontal-relative:text;mso-position-vertical-relative:text">
                  <v:textbox style="layout-flow:vertical-ideographic"/>
                </v:shape>
              </w:pict>
            </w:r>
          </w:p>
        </w:tc>
        <w:tc>
          <w:tcPr>
            <w:tcW w:w="701" w:type="pct"/>
            <w:vMerge/>
            <w:tcBorders>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703"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СБ, ПП, ИП****</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9</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Сурхандарьинская</w:t>
            </w:r>
          </w:p>
        </w:tc>
        <w:tc>
          <w:tcPr>
            <w:tcW w:w="450" w:type="pct"/>
            <w:tcBorders>
              <w:top w:val="double" w:sz="4" w:space="0" w:color="auto"/>
              <w:bottom w:val="dotted" w:sz="4" w:space="0" w:color="auto"/>
              <w:righ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28" type="#_x0000_t70" style="position:absolute;left:0;text-align:left;margin-left:20.8pt;margin-top:4.15pt;width:7.15pt;height:65.25pt;z-index:252331008;mso-position-horizontal-relative:text;mso-position-vertical-relative:text">
                  <v:textbox style="layout-flow:vertical-ideographic"/>
                </v:shape>
              </w:pict>
            </w:r>
          </w:p>
        </w:tc>
        <w:tc>
          <w:tcPr>
            <w:tcW w:w="650"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Вторичная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1"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Глубокая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2" w:type="pct"/>
            <w:tcBorders>
              <w:top w:val="dotted" w:sz="4" w:space="0" w:color="auto"/>
              <w:left w:val="double"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1"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Экспорт</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сырья</w:t>
            </w:r>
          </w:p>
        </w:tc>
        <w:tc>
          <w:tcPr>
            <w:tcW w:w="703"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Pr>
                <w:i/>
                <w:noProof/>
                <w:sz w:val="20"/>
                <w:szCs w:val="20"/>
              </w:rPr>
              <w:pict>
                <v:shape id="_x0000_s46739" type="#_x0000_t15" style="position:absolute;left:0;text-align:left;margin-left:-1.05pt;margin-top:-2.45pt;width:76.9pt;height:13.4pt;rotation:180;z-index:-250974208;mso-position-horizontal-relative:text;mso-position-vertical-relative:text"/>
              </w:pict>
            </w:r>
            <w:r w:rsidR="00247B00" w:rsidRPr="00E0742F">
              <w:rPr>
                <w:rFonts w:ascii="Times New Roman" w:hAnsi="Times New Roman" w:cs="Times New Roman"/>
                <w:i/>
                <w:sz w:val="20"/>
                <w:szCs w:val="20"/>
              </w:rPr>
              <w:t>СБ</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10</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 xml:space="preserve">Сырдарьинская </w:t>
            </w:r>
          </w:p>
        </w:tc>
        <w:tc>
          <w:tcPr>
            <w:tcW w:w="450" w:type="pct"/>
            <w:tcBorders>
              <w:top w:val="dotted" w:sz="4" w:space="0" w:color="auto"/>
              <w:bottom w:val="dotted"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650" w:type="pct"/>
            <w:tcBorders>
              <w:top w:val="double"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tcBorders>
              <w:top w:val="double"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tcBorders>
              <w:top w:val="dotted" w:sz="4" w:space="0" w:color="auto"/>
              <w:bottom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701" w:type="pct"/>
            <w:tcBorders>
              <w:top w:val="double" w:sz="4" w:space="0" w:color="auto"/>
              <w:bottom w:val="double" w:sz="4" w:space="0" w:color="auto"/>
              <w:righ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49" type="#_x0000_t68" style="position:absolute;left:0;text-align:left;margin-left:34.7pt;margin-top:3.1pt;width:7.15pt;height:7.15pt;z-index:252352512;mso-position-horizontal-relative:text;mso-position-vertical-relative:text">
                  <v:textbox style="layout-flow:vertical-ideographic"/>
                </v:shape>
              </w:pict>
            </w:r>
          </w:p>
        </w:tc>
        <w:tc>
          <w:tcPr>
            <w:tcW w:w="703"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shape id="_x0000_s46740" type="#_x0000_t15" style="position:absolute;left:0;text-align:left;margin-left:-.95pt;margin-top:-1.55pt;width:76.85pt;height:11.9pt;rotation:180;z-index:-250973184;mso-position-horizontal-relative:text;mso-position-vertical-relative:text"/>
              </w:pict>
            </w:r>
            <w:r w:rsidR="00247B00" w:rsidRPr="00E0742F">
              <w:rPr>
                <w:rFonts w:ascii="Times New Roman" w:hAnsi="Times New Roman" w:cs="Times New Roman"/>
                <w:i/>
                <w:sz w:val="20"/>
                <w:szCs w:val="20"/>
              </w:rPr>
              <w:t>СБ</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11</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 xml:space="preserve">Ташкентская </w:t>
            </w:r>
          </w:p>
        </w:tc>
        <w:tc>
          <w:tcPr>
            <w:tcW w:w="450" w:type="pct"/>
            <w:tcBorders>
              <w:top w:val="dotted"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650" w:type="pct"/>
            <w:vMerge w:val="restar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Вторичная</w:t>
            </w:r>
          </w:p>
          <w:p w:rsidR="00247B00" w:rsidRPr="00E0742F" w:rsidRDefault="00247B00" w:rsidP="00247B00">
            <w:pPr>
              <w:jc w:val="center"/>
              <w:cnfStyle w:val="000000000000"/>
              <w:rPr>
                <w:rFonts w:ascii="Times New Roman" w:hAnsi="Times New Roman" w:cs="Times New Roman"/>
                <w:sz w:val="20"/>
                <w:szCs w:val="20"/>
              </w:rPr>
            </w:pPr>
            <w:r w:rsidRPr="00E0742F">
              <w:rPr>
                <w:rFonts w:ascii="Times New Roman" w:hAnsi="Times New Roman" w:cs="Times New Roman"/>
                <w:sz w:val="20"/>
                <w:szCs w:val="20"/>
              </w:rPr>
              <w:t>переработка</w:t>
            </w:r>
          </w:p>
        </w:tc>
        <w:tc>
          <w:tcPr>
            <w:tcW w:w="551"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Экспортная</w:t>
            </w:r>
          </w:p>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ориентация</w:t>
            </w:r>
          </w:p>
        </w:tc>
        <w:tc>
          <w:tcPr>
            <w:tcW w:w="552"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Глубокая переработка</w:t>
            </w:r>
          </w:p>
        </w:tc>
        <w:tc>
          <w:tcPr>
            <w:tcW w:w="701" w:type="pct"/>
            <w:vMerge w:val="restar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Экспорт готовой</w:t>
            </w:r>
          </w:p>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продукции</w:t>
            </w:r>
          </w:p>
        </w:tc>
        <w:tc>
          <w:tcPr>
            <w:tcW w:w="703"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Pr>
                <w:i/>
                <w:noProof/>
                <w:sz w:val="20"/>
                <w:szCs w:val="20"/>
              </w:rPr>
              <w:pict>
                <v:shape id="_x0000_s46742" type="#_x0000_t15" style="position:absolute;left:0;text-align:left;margin-left:-2pt;margin-top:20.4pt;width:78.7pt;height:14.35pt;rotation:180;z-index:-250971136;mso-position-horizontal-relative:text;mso-position-vertical-relative:text"/>
              </w:pict>
            </w:r>
            <w:r>
              <w:rPr>
                <w:i/>
                <w:noProof/>
                <w:sz w:val="20"/>
                <w:szCs w:val="20"/>
              </w:rPr>
              <w:pict>
                <v:shape id="_x0000_s46741" type="#_x0000_t15" style="position:absolute;left:0;text-align:left;margin-left:-2.4pt;margin-top:-1.7pt;width:78.35pt;height:12.55pt;rotation:180;z-index:-250972160;mso-position-horizontal-relative:text;mso-position-vertical-relative:text"/>
              </w:pict>
            </w:r>
            <w:r w:rsidR="00247B00" w:rsidRPr="00E0742F">
              <w:rPr>
                <w:rFonts w:ascii="Times New Roman" w:hAnsi="Times New Roman" w:cs="Times New Roman"/>
                <w:i/>
                <w:sz w:val="20"/>
                <w:szCs w:val="20"/>
              </w:rPr>
              <w:t>СБ, ПП</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12</w:t>
            </w:r>
          </w:p>
        </w:tc>
        <w:tc>
          <w:tcPr>
            <w:tcW w:w="658" w:type="pct"/>
            <w:tcBorders>
              <w:top w:val="dotted" w:sz="4" w:space="0" w:color="auto"/>
              <w:left w:val="single" w:sz="8" w:space="0" w:color="4F81BD" w:themeColor="accent1"/>
              <w:bottom w:val="dotted"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 xml:space="preserve">Ферганская </w:t>
            </w:r>
          </w:p>
        </w:tc>
        <w:tc>
          <w:tcPr>
            <w:tcW w:w="450" w:type="pct"/>
            <w:tcBorders>
              <w:top w:val="dotted" w:sz="4" w:space="0" w:color="auto"/>
              <w:bottom w:val="double" w:sz="4" w:space="0" w:color="auto"/>
              <w:righ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650" w:type="pct"/>
            <w:vMerge/>
            <w:tcBorders>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tcBorders>
              <w:top w:val="double" w:sz="4" w:space="0" w:color="auto"/>
              <w:left w:val="double" w:sz="4" w:space="0" w:color="auto"/>
              <w:bottom w:val="dotted" w:sz="4" w:space="0" w:color="auto"/>
              <w:right w:val="double" w:sz="4" w:space="0" w:color="auto"/>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54" type="#_x0000_t70" style="position:absolute;left:0;text-align:left;margin-left:32.5pt;margin-top:5.75pt;width:7.15pt;height:16.75pt;z-index:252357632;mso-position-horizontal-relative:text;mso-position-vertical-relative:text">
                  <v:textbox style="layout-flow:vertical-ideographic"/>
                </v:shape>
              </w:pict>
            </w:r>
          </w:p>
        </w:tc>
        <w:tc>
          <w:tcPr>
            <w:tcW w:w="701"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703"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88" w:type="pct"/>
            <w:tcBorders>
              <w:lef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КРС, ПП</w:t>
            </w:r>
          </w:p>
        </w:tc>
      </w:tr>
      <w:tr w:rsidR="000B1D15" w:rsidRPr="00E0742F" w:rsidTr="000B1D15">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13</w:t>
            </w:r>
          </w:p>
        </w:tc>
        <w:tc>
          <w:tcPr>
            <w:tcW w:w="658"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47B00" w:rsidRPr="00E0742F" w:rsidRDefault="00247B00" w:rsidP="00247B00">
            <w:pPr>
              <w:cnfStyle w:val="000000000000"/>
              <w:rPr>
                <w:rFonts w:ascii="Times New Roman" w:hAnsi="Times New Roman" w:cs="Times New Roman"/>
                <w:b/>
                <w:sz w:val="20"/>
                <w:szCs w:val="20"/>
              </w:rPr>
            </w:pPr>
            <w:r w:rsidRPr="00E0742F">
              <w:rPr>
                <w:rFonts w:ascii="Times New Roman" w:hAnsi="Times New Roman" w:cs="Times New Roman"/>
                <w:b/>
                <w:sz w:val="20"/>
                <w:szCs w:val="20"/>
              </w:rPr>
              <w:t xml:space="preserve">Хорезмская </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b/>
                <w:sz w:val="20"/>
                <w:szCs w:val="20"/>
              </w:rPr>
            </w:pPr>
            <w:r w:rsidRPr="00E0742F">
              <w:rPr>
                <w:rFonts w:ascii="Times New Roman" w:hAnsi="Times New Roman" w:cs="Times New Roman"/>
                <w:b/>
                <w:sz w:val="20"/>
                <w:szCs w:val="20"/>
              </w:rPr>
              <w:t>Имитация</w:t>
            </w:r>
          </w:p>
        </w:tc>
        <w:tc>
          <w:tcPr>
            <w:tcW w:w="650" w:type="pct"/>
            <w:tcBorders>
              <w:top w:val="double" w:sz="4" w:space="0" w:color="auto"/>
              <w:left w:val="double" w:sz="4" w:space="0" w:color="auto"/>
              <w:bottom w:val="dotted"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sidRPr="00F24DDD">
              <w:rPr>
                <w:i/>
                <w:noProof/>
                <w:sz w:val="20"/>
                <w:szCs w:val="20"/>
              </w:rPr>
              <w:pict>
                <v:shape id="_x0000_s46761" type="#_x0000_t67" style="position:absolute;left:0;text-align:left;margin-left:28.3pt;margin-top:8.9pt;width:26.8pt;height:42.95pt;z-index:252364800;mso-position-horizontal-relative:text;mso-position-vertical-relative:text">
                  <v:textbox style="layout-flow:vertical-ideographic"/>
                </v:shape>
              </w:pict>
            </w:r>
          </w:p>
        </w:tc>
        <w:tc>
          <w:tcPr>
            <w:tcW w:w="551" w:type="pct"/>
            <w:tcBorders>
              <w:top w:val="double" w:sz="4" w:space="0" w:color="auto"/>
              <w:bottom w:val="dotted"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Pr>
                <w:noProof/>
                <w:sz w:val="20"/>
                <w:szCs w:val="20"/>
              </w:rPr>
              <w:pict>
                <v:shape id="_x0000_s46763" type="#_x0000_t67" style="position:absolute;left:0;text-align:left;margin-left:22.15pt;margin-top:8.3pt;width:26.8pt;height:43.55pt;z-index:252366848;mso-position-horizontal-relative:text;mso-position-vertical-relative:text">
                  <v:textbox style="layout-flow:vertical-ideographic"/>
                </v:shape>
              </w:pict>
            </w:r>
          </w:p>
        </w:tc>
        <w:tc>
          <w:tcPr>
            <w:tcW w:w="552" w:type="pct"/>
            <w:tcBorders>
              <w:top w:val="dotted" w:sz="4" w:space="0" w:color="auto"/>
              <w:bottom w:val="double" w:sz="4" w:space="0" w:color="auto"/>
              <w:right w:val="double" w:sz="4" w:space="0" w:color="auto"/>
            </w:tcBorders>
            <w:shd w:val="clear" w:color="auto" w:fill="auto"/>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1" w:type="pct"/>
            <w:vMerge/>
            <w:tcBorders>
              <w:top w:val="nil"/>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000000"/>
              <w:rPr>
                <w:rFonts w:ascii="Times New Roman" w:hAnsi="Times New Roman" w:cs="Times New Roman"/>
                <w:sz w:val="20"/>
                <w:szCs w:val="20"/>
              </w:rPr>
            </w:pPr>
          </w:p>
        </w:tc>
        <w:tc>
          <w:tcPr>
            <w:tcW w:w="703" w:type="pct"/>
            <w:tcBorders>
              <w:top w:val="double" w:sz="4" w:space="0" w:color="auto"/>
              <w:left w:val="double" w:sz="4" w:space="0" w:color="auto"/>
              <w:bottom w:val="dotted" w:sz="4" w:space="0" w:color="auto"/>
            </w:tcBorders>
            <w:shd w:val="clear" w:color="auto" w:fill="auto"/>
            <w:vAlign w:val="center"/>
          </w:tcPr>
          <w:p w:rsidR="00247B00" w:rsidRPr="00E0742F" w:rsidRDefault="00F24DDD" w:rsidP="00247B00">
            <w:pPr>
              <w:jc w:val="center"/>
              <w:cnfStyle w:val="000000000000"/>
              <w:rPr>
                <w:rFonts w:ascii="Times New Roman" w:hAnsi="Times New Roman" w:cs="Times New Roman"/>
                <w:sz w:val="20"/>
                <w:szCs w:val="20"/>
              </w:rPr>
            </w:pPr>
            <w:r w:rsidRPr="00F24DDD">
              <w:rPr>
                <w:i/>
                <w:noProof/>
                <w:sz w:val="20"/>
                <w:szCs w:val="20"/>
              </w:rPr>
              <w:pict>
                <v:shape id="_x0000_s46766" type="#_x0000_t67" style="position:absolute;left:0;text-align:left;margin-left:30.4pt;margin-top:7.7pt;width:26.8pt;height:44.4pt;z-index:252369920;mso-position-horizontal-relative:text;mso-position-vertical-relative:text">
                  <v:textbox style="layout-flow:vertical-ideographic"/>
                </v:shape>
              </w:pict>
            </w:r>
          </w:p>
        </w:tc>
        <w:tc>
          <w:tcPr>
            <w:tcW w:w="588" w:type="pct"/>
            <w:shd w:val="clear" w:color="auto" w:fill="auto"/>
            <w:vAlign w:val="center"/>
          </w:tcPr>
          <w:p w:rsidR="00247B00" w:rsidRPr="00E0742F" w:rsidRDefault="00F24DDD" w:rsidP="00247B00">
            <w:pPr>
              <w:jc w:val="center"/>
              <w:cnfStyle w:val="000000000000"/>
              <w:rPr>
                <w:rFonts w:ascii="Times New Roman" w:hAnsi="Times New Roman" w:cs="Times New Roman"/>
                <w:i/>
                <w:sz w:val="20"/>
                <w:szCs w:val="20"/>
              </w:rPr>
            </w:pPr>
            <w:r>
              <w:rPr>
                <w:i/>
                <w:noProof/>
                <w:sz w:val="20"/>
                <w:szCs w:val="20"/>
              </w:rPr>
              <w:pict>
                <v:shape id="_x0000_s46743" type="#_x0000_t15" style="position:absolute;left:0;text-align:left;margin-left:-3.95pt;margin-top:2.2pt;width:78.3pt;height:8.95pt;rotation:180;z-index:-250970112;mso-position-horizontal-relative:text;mso-position-vertical-relative:text"/>
              </w:pict>
            </w:r>
            <w:r w:rsidR="00247B00" w:rsidRPr="00E0742F">
              <w:rPr>
                <w:rFonts w:ascii="Times New Roman" w:hAnsi="Times New Roman" w:cs="Times New Roman"/>
                <w:i/>
                <w:sz w:val="20"/>
                <w:szCs w:val="20"/>
              </w:rPr>
              <w:t>СБ</w:t>
            </w:r>
          </w:p>
        </w:tc>
      </w:tr>
      <w:tr w:rsidR="000B1D15" w:rsidRPr="00E0742F" w:rsidTr="000B1D15">
        <w:trPr>
          <w:cnfStyle w:val="000000100000"/>
        </w:trPr>
        <w:tc>
          <w:tcPr>
            <w:cnfStyle w:val="001000000000"/>
            <w:tcW w:w="146" w:type="pct"/>
            <w:tcBorders>
              <w:top w:val="dotted" w:sz="4" w:space="0" w:color="auto"/>
              <w:left w:val="single" w:sz="8" w:space="0" w:color="4F81BD" w:themeColor="accent1"/>
              <w:bottom w:val="dotted" w:sz="4" w:space="0" w:color="auto"/>
            </w:tcBorders>
            <w:shd w:val="clear" w:color="auto" w:fill="auto"/>
          </w:tcPr>
          <w:p w:rsidR="00247B00" w:rsidRPr="00E0742F" w:rsidRDefault="00247B00" w:rsidP="00247B00">
            <w:pPr>
              <w:jc w:val="center"/>
              <w:rPr>
                <w:rFonts w:ascii="Times New Roman" w:hAnsi="Times New Roman" w:cs="Times New Roman"/>
                <w:sz w:val="20"/>
                <w:szCs w:val="20"/>
              </w:rPr>
            </w:pPr>
            <w:r w:rsidRPr="00E0742F">
              <w:rPr>
                <w:rFonts w:ascii="Times New Roman" w:hAnsi="Times New Roman" w:cs="Times New Roman"/>
                <w:sz w:val="20"/>
                <w:szCs w:val="20"/>
              </w:rPr>
              <w:t>14</w:t>
            </w:r>
          </w:p>
        </w:tc>
        <w:tc>
          <w:tcPr>
            <w:tcW w:w="658" w:type="pct"/>
            <w:tcBorders>
              <w:top w:val="dotted" w:sz="4" w:space="0" w:color="auto"/>
              <w:left w:val="single" w:sz="8" w:space="0" w:color="4F81BD" w:themeColor="accent1"/>
              <w:bottom w:val="dotted" w:sz="4" w:space="0" w:color="auto"/>
              <w:right w:val="double" w:sz="4" w:space="0" w:color="auto"/>
            </w:tcBorders>
            <w:shd w:val="clear" w:color="auto" w:fill="auto"/>
            <w:vAlign w:val="center"/>
          </w:tcPr>
          <w:p w:rsidR="00247B00" w:rsidRPr="00E0742F" w:rsidRDefault="00247B00" w:rsidP="00247B00">
            <w:pPr>
              <w:cnfStyle w:val="000000100000"/>
              <w:rPr>
                <w:rFonts w:ascii="Times New Roman" w:hAnsi="Times New Roman" w:cs="Times New Roman"/>
                <w:b/>
                <w:sz w:val="20"/>
                <w:szCs w:val="20"/>
              </w:rPr>
            </w:pPr>
            <w:r w:rsidRPr="00E0742F">
              <w:rPr>
                <w:rFonts w:ascii="Times New Roman" w:hAnsi="Times New Roman" w:cs="Times New Roman"/>
                <w:b/>
                <w:sz w:val="20"/>
                <w:szCs w:val="20"/>
              </w:rPr>
              <w:t>г.Ташкент</w:t>
            </w:r>
          </w:p>
        </w:tc>
        <w:tc>
          <w:tcPr>
            <w:tcW w:w="450" w:type="pct"/>
            <w:tcBorders>
              <w:top w:val="double" w:sz="4" w:space="0" w:color="auto"/>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b/>
                <w:sz w:val="20"/>
                <w:szCs w:val="20"/>
              </w:rPr>
            </w:pPr>
            <w:r w:rsidRPr="00E0742F">
              <w:rPr>
                <w:rFonts w:ascii="Times New Roman" w:hAnsi="Times New Roman" w:cs="Times New Roman"/>
                <w:b/>
                <w:sz w:val="20"/>
                <w:szCs w:val="20"/>
              </w:rPr>
              <w:t>Инновация</w:t>
            </w:r>
          </w:p>
        </w:tc>
        <w:tc>
          <w:tcPr>
            <w:tcW w:w="650" w:type="pct"/>
            <w:tcBorders>
              <w:top w:val="dotted" w:sz="4" w:space="0" w:color="auto"/>
              <w:left w:val="double" w:sz="4" w:space="0" w:color="auto"/>
              <w:bottom w:val="dotted"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1" w:type="pct"/>
            <w:tcBorders>
              <w:top w:val="dotted" w:sz="4" w:space="0" w:color="auto"/>
              <w:bottom w:val="dotted" w:sz="4" w:space="0" w:color="auto"/>
              <w:right w:val="double"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52" w:type="pct"/>
            <w:tcBorders>
              <w:top w:val="double" w:sz="4" w:space="0" w:color="auto"/>
              <w:left w:val="double" w:sz="4" w:space="0" w:color="auto"/>
              <w:bottom w:val="double" w:sz="4" w:space="0" w:color="auto"/>
              <w:right w:val="double" w:sz="4" w:space="0" w:color="auto"/>
            </w:tcBorders>
            <w:shd w:val="clear" w:color="auto" w:fill="FDE9D9" w:themeFill="accent6" w:themeFillTint="33"/>
            <w:vAlign w:val="center"/>
          </w:tcPr>
          <w:p w:rsidR="00247B00" w:rsidRPr="00E0742F" w:rsidRDefault="00247B00" w:rsidP="00247B00">
            <w:pPr>
              <w:jc w:val="center"/>
              <w:cnfStyle w:val="000000100000"/>
              <w:rPr>
                <w:rFonts w:ascii="Times New Roman" w:hAnsi="Times New Roman" w:cs="Times New Roman"/>
                <w:sz w:val="20"/>
                <w:szCs w:val="20"/>
              </w:rPr>
            </w:pPr>
            <w:r w:rsidRPr="00E0742F">
              <w:rPr>
                <w:rFonts w:ascii="Times New Roman" w:hAnsi="Times New Roman" w:cs="Times New Roman"/>
                <w:sz w:val="20"/>
                <w:szCs w:val="20"/>
              </w:rPr>
              <w:t>Глубокая переработка</w:t>
            </w:r>
          </w:p>
        </w:tc>
        <w:tc>
          <w:tcPr>
            <w:tcW w:w="701" w:type="pct"/>
            <w:vMerge/>
            <w:tcBorders>
              <w:left w:val="double" w:sz="4" w:space="0" w:color="auto"/>
              <w:bottom w:val="double" w:sz="4" w:space="0" w:color="auto"/>
              <w:right w:val="double" w:sz="4" w:space="0" w:color="auto"/>
            </w:tcBorders>
            <w:shd w:val="clear" w:color="auto" w:fill="DBE5F1" w:themeFill="accent1" w:themeFillTint="33"/>
            <w:vAlign w:val="center"/>
          </w:tcPr>
          <w:p w:rsidR="00247B00" w:rsidRPr="00E0742F" w:rsidRDefault="00247B00" w:rsidP="00247B00">
            <w:pPr>
              <w:jc w:val="center"/>
              <w:cnfStyle w:val="000000100000"/>
              <w:rPr>
                <w:rFonts w:ascii="Times New Roman" w:hAnsi="Times New Roman" w:cs="Times New Roman"/>
                <w:sz w:val="20"/>
                <w:szCs w:val="20"/>
              </w:rPr>
            </w:pPr>
          </w:p>
        </w:tc>
        <w:tc>
          <w:tcPr>
            <w:tcW w:w="703" w:type="pct"/>
            <w:tcBorders>
              <w:top w:val="dotted" w:sz="4" w:space="0" w:color="auto"/>
              <w:left w:val="double" w:sz="4" w:space="0" w:color="auto"/>
              <w:bottom w:val="dotted" w:sz="4" w:space="0" w:color="auto"/>
            </w:tcBorders>
            <w:shd w:val="clear" w:color="auto" w:fill="auto"/>
            <w:vAlign w:val="center"/>
          </w:tcPr>
          <w:p w:rsidR="00247B00" w:rsidRPr="00E0742F" w:rsidRDefault="00247B00" w:rsidP="00247B00">
            <w:pPr>
              <w:jc w:val="center"/>
              <w:cnfStyle w:val="000000100000"/>
              <w:rPr>
                <w:rFonts w:ascii="Times New Roman" w:hAnsi="Times New Roman" w:cs="Times New Roman"/>
                <w:sz w:val="20"/>
                <w:szCs w:val="20"/>
              </w:rPr>
            </w:pPr>
          </w:p>
        </w:tc>
        <w:tc>
          <w:tcPr>
            <w:tcW w:w="588" w:type="pct"/>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shape id="_x0000_s46734" type="#_x0000_t15" style="position:absolute;left:0;text-align:left;margin-left:-2.6pt;margin-top:-1.65pt;width:82.3pt;height:12.65pt;rotation:180;z-index:-250979328;mso-position-horizontal-relative:text;mso-position-vertical-relative:text"/>
              </w:pict>
            </w:r>
            <w:r w:rsidR="00247B00" w:rsidRPr="00E0742F">
              <w:rPr>
                <w:rFonts w:ascii="Times New Roman" w:hAnsi="Times New Roman" w:cs="Times New Roman"/>
                <w:i/>
                <w:sz w:val="20"/>
                <w:szCs w:val="20"/>
              </w:rPr>
              <w:t>ПП,  ИП</w:t>
            </w:r>
          </w:p>
        </w:tc>
      </w:tr>
      <w:tr w:rsidR="000B1D15" w:rsidRPr="00E0742F" w:rsidTr="000B1D15">
        <w:tc>
          <w:tcPr>
            <w:cnfStyle w:val="001000000000"/>
            <w:tcW w:w="146" w:type="pct"/>
            <w:tcBorders>
              <w:top w:val="dotted" w:sz="4" w:space="0" w:color="auto"/>
              <w:left w:val="single" w:sz="8" w:space="0" w:color="4F81BD" w:themeColor="accent1"/>
            </w:tcBorders>
            <w:shd w:val="clear" w:color="auto" w:fill="auto"/>
          </w:tcPr>
          <w:p w:rsidR="00247B00" w:rsidRPr="00E0742F" w:rsidRDefault="00247B00" w:rsidP="00247B00">
            <w:pPr>
              <w:jc w:val="center"/>
              <w:rPr>
                <w:sz w:val="20"/>
                <w:szCs w:val="20"/>
              </w:rPr>
            </w:pPr>
          </w:p>
        </w:tc>
        <w:tc>
          <w:tcPr>
            <w:tcW w:w="658" w:type="pct"/>
            <w:tcBorders>
              <w:top w:val="dotted" w:sz="4" w:space="0" w:color="auto"/>
              <w:left w:val="single" w:sz="8" w:space="0" w:color="4F81BD" w:themeColor="accent1"/>
            </w:tcBorders>
            <w:shd w:val="clear" w:color="auto" w:fill="auto"/>
          </w:tcPr>
          <w:p w:rsidR="00247B00" w:rsidRPr="00E0742F" w:rsidRDefault="00247B00" w:rsidP="00247B00">
            <w:pPr>
              <w:jc w:val="center"/>
              <w:cnfStyle w:val="000000000000"/>
              <w:rPr>
                <w:sz w:val="20"/>
                <w:szCs w:val="20"/>
              </w:rPr>
            </w:pPr>
          </w:p>
        </w:tc>
        <w:tc>
          <w:tcPr>
            <w:tcW w:w="450" w:type="pct"/>
            <w:tcBorders>
              <w:top w:val="double" w:sz="4" w:space="0" w:color="auto"/>
              <w:bottom w:val="nil"/>
            </w:tcBorders>
            <w:shd w:val="clear" w:color="auto" w:fill="auto"/>
          </w:tcPr>
          <w:p w:rsidR="00247B00" w:rsidRPr="00E0742F" w:rsidRDefault="00F24DDD" w:rsidP="00247B00">
            <w:pPr>
              <w:jc w:val="center"/>
              <w:cnfStyle w:val="000000000000"/>
              <w:rPr>
                <w:i/>
                <w:sz w:val="20"/>
                <w:szCs w:val="20"/>
              </w:rPr>
            </w:pPr>
            <w:r w:rsidRPr="00F24DDD">
              <w:rPr>
                <w:noProof/>
                <w:sz w:val="20"/>
                <w:szCs w:val="20"/>
              </w:rPr>
              <w:pict>
                <v:shape id="_x0000_s46762" type="#_x0000_t67" style="position:absolute;left:0;text-align:left;margin-left:12.1pt;margin-top:.75pt;width:26.8pt;height:14.25pt;z-index:252365824;mso-position-horizontal-relative:text;mso-position-vertical-relative:text">
                  <v:textbox style="layout-flow:vertical-ideographic"/>
                </v:shape>
              </w:pict>
            </w:r>
          </w:p>
        </w:tc>
        <w:tc>
          <w:tcPr>
            <w:tcW w:w="650" w:type="pct"/>
            <w:tcBorders>
              <w:top w:val="dotted" w:sz="4" w:space="0" w:color="auto"/>
              <w:bottom w:val="nil"/>
            </w:tcBorders>
            <w:shd w:val="clear" w:color="auto" w:fill="auto"/>
          </w:tcPr>
          <w:p w:rsidR="00247B00" w:rsidRPr="00E0742F" w:rsidRDefault="00247B00" w:rsidP="00247B00">
            <w:pPr>
              <w:jc w:val="center"/>
              <w:cnfStyle w:val="000000000000"/>
              <w:rPr>
                <w:i/>
                <w:sz w:val="20"/>
                <w:szCs w:val="20"/>
              </w:rPr>
            </w:pPr>
          </w:p>
        </w:tc>
        <w:tc>
          <w:tcPr>
            <w:tcW w:w="551" w:type="pct"/>
            <w:tcBorders>
              <w:top w:val="dotted" w:sz="4" w:space="0" w:color="auto"/>
              <w:bottom w:val="nil"/>
            </w:tcBorders>
            <w:shd w:val="clear" w:color="auto" w:fill="auto"/>
          </w:tcPr>
          <w:p w:rsidR="00247B00" w:rsidRPr="00E0742F" w:rsidRDefault="00247B00" w:rsidP="00247B00">
            <w:pPr>
              <w:jc w:val="center"/>
              <w:cnfStyle w:val="000000000000"/>
              <w:rPr>
                <w:i/>
                <w:sz w:val="20"/>
                <w:szCs w:val="20"/>
              </w:rPr>
            </w:pPr>
          </w:p>
        </w:tc>
        <w:tc>
          <w:tcPr>
            <w:tcW w:w="552" w:type="pct"/>
            <w:tcBorders>
              <w:top w:val="double" w:sz="4" w:space="0" w:color="auto"/>
              <w:bottom w:val="nil"/>
            </w:tcBorders>
            <w:shd w:val="clear" w:color="auto" w:fill="auto"/>
          </w:tcPr>
          <w:p w:rsidR="00247B00" w:rsidRPr="00E0742F" w:rsidRDefault="00F24DDD" w:rsidP="00247B00">
            <w:pPr>
              <w:jc w:val="center"/>
              <w:cnfStyle w:val="000000000000"/>
              <w:rPr>
                <w:i/>
                <w:sz w:val="20"/>
                <w:szCs w:val="20"/>
              </w:rPr>
            </w:pPr>
            <w:r w:rsidRPr="00F24DDD">
              <w:rPr>
                <w:noProof/>
                <w:sz w:val="20"/>
                <w:szCs w:val="20"/>
              </w:rPr>
              <w:pict>
                <v:shape id="_x0000_s46764" type="#_x0000_t67" style="position:absolute;left:0;text-align:left;margin-left:20.35pt;margin-top:1pt;width:26.8pt;height:14.25pt;z-index:252367872;mso-position-horizontal-relative:text;mso-position-vertical-relative:text">
                  <v:textbox style="layout-flow:vertical-ideographic"/>
                </v:shape>
              </w:pict>
            </w:r>
          </w:p>
        </w:tc>
        <w:tc>
          <w:tcPr>
            <w:tcW w:w="701" w:type="pct"/>
            <w:tcBorders>
              <w:top w:val="double" w:sz="4" w:space="0" w:color="auto"/>
              <w:bottom w:val="nil"/>
            </w:tcBorders>
            <w:shd w:val="clear" w:color="auto" w:fill="auto"/>
          </w:tcPr>
          <w:p w:rsidR="00247B00" w:rsidRPr="00E0742F" w:rsidRDefault="00F24DDD" w:rsidP="00247B00">
            <w:pPr>
              <w:jc w:val="center"/>
              <w:cnfStyle w:val="000000000000"/>
              <w:rPr>
                <w:i/>
                <w:sz w:val="20"/>
                <w:szCs w:val="20"/>
              </w:rPr>
            </w:pPr>
            <w:r w:rsidRPr="00F24DDD">
              <w:rPr>
                <w:noProof/>
                <w:sz w:val="20"/>
                <w:szCs w:val="20"/>
              </w:rPr>
              <w:pict>
                <v:shape id="_x0000_s46765" type="#_x0000_t67" style="position:absolute;left:0;text-align:left;margin-left:34.7pt;margin-top:1pt;width:26.8pt;height:14.25pt;z-index:252368896;mso-position-horizontal-relative:text;mso-position-vertical-relative:text">
                  <v:textbox style="layout-flow:vertical-ideographic"/>
                </v:shape>
              </w:pict>
            </w:r>
          </w:p>
        </w:tc>
        <w:tc>
          <w:tcPr>
            <w:tcW w:w="703" w:type="pct"/>
            <w:tcBorders>
              <w:top w:val="dotted" w:sz="4" w:space="0" w:color="auto"/>
              <w:bottom w:val="nil"/>
            </w:tcBorders>
            <w:shd w:val="clear" w:color="auto" w:fill="auto"/>
          </w:tcPr>
          <w:p w:rsidR="00247B00" w:rsidRPr="00E0742F" w:rsidRDefault="00247B00" w:rsidP="00247B00">
            <w:pPr>
              <w:jc w:val="center"/>
              <w:cnfStyle w:val="000000000000"/>
              <w:rPr>
                <w:i/>
                <w:sz w:val="20"/>
                <w:szCs w:val="20"/>
              </w:rPr>
            </w:pPr>
          </w:p>
        </w:tc>
        <w:tc>
          <w:tcPr>
            <w:tcW w:w="588" w:type="pct"/>
            <w:shd w:val="clear" w:color="auto" w:fill="auto"/>
          </w:tcPr>
          <w:p w:rsidR="00247B00" w:rsidRPr="00E0742F" w:rsidRDefault="00247B00" w:rsidP="00247B00">
            <w:pPr>
              <w:jc w:val="center"/>
              <w:cnfStyle w:val="000000000000"/>
              <w:rPr>
                <w:sz w:val="20"/>
                <w:szCs w:val="20"/>
              </w:rPr>
            </w:pPr>
          </w:p>
        </w:tc>
      </w:tr>
      <w:tr w:rsidR="000B1D15" w:rsidRPr="00E0742F" w:rsidTr="000B1D15">
        <w:trPr>
          <w:cnfStyle w:val="000000100000"/>
        </w:trPr>
        <w:tc>
          <w:tcPr>
            <w:cnfStyle w:val="001000000000"/>
            <w:tcW w:w="146" w:type="pct"/>
            <w:tcBorders>
              <w:left w:val="single" w:sz="8" w:space="0" w:color="4F81BD" w:themeColor="accent1"/>
              <w:bottom w:val="single" w:sz="8" w:space="0" w:color="4F81BD" w:themeColor="accent1"/>
            </w:tcBorders>
            <w:shd w:val="clear" w:color="auto" w:fill="auto"/>
          </w:tcPr>
          <w:p w:rsidR="00247B00" w:rsidRPr="00E0742F" w:rsidRDefault="00247B00" w:rsidP="00247B00">
            <w:pPr>
              <w:jc w:val="center"/>
              <w:rPr>
                <w:rFonts w:ascii="Times New Roman" w:hAnsi="Times New Roman" w:cs="Times New Roman"/>
                <w:sz w:val="20"/>
                <w:szCs w:val="20"/>
              </w:rPr>
            </w:pPr>
          </w:p>
        </w:tc>
        <w:tc>
          <w:tcPr>
            <w:tcW w:w="658"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sz w:val="20"/>
                <w:szCs w:val="20"/>
              </w:rPr>
            </w:pPr>
            <w:r>
              <w:rPr>
                <w:noProof/>
                <w:sz w:val="20"/>
                <w:szCs w:val="20"/>
              </w:rPr>
              <w:pict>
                <v:shape id="_x0000_s46767" type="#_x0000_t15" style="position:absolute;left:0;text-align:left;margin-left:7.3pt;margin-top:-4.8pt;width:89.25pt;height:31.15pt;z-index:-250945536;mso-position-horizontal-relative:text;mso-position-vertical-relative:text"/>
              </w:pict>
            </w:r>
            <w:r w:rsidR="00247B00" w:rsidRPr="00E0742F">
              <w:rPr>
                <w:rFonts w:ascii="Times New Roman" w:hAnsi="Times New Roman" w:cs="Times New Roman"/>
                <w:sz w:val="20"/>
                <w:szCs w:val="20"/>
              </w:rPr>
              <w:t>Стратегические цели</w:t>
            </w:r>
          </w:p>
        </w:tc>
        <w:tc>
          <w:tcPr>
            <w:tcW w:w="450"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sidRPr="00F24DDD">
              <w:rPr>
                <w:noProof/>
                <w:sz w:val="20"/>
                <w:szCs w:val="20"/>
              </w:rPr>
              <w:pict>
                <v:roundrect id="_x0000_s46755" style="position:absolute;left:0;text-align:left;margin-left:-.1pt;margin-top:2.25pt;width:61.5pt;height:42.75pt;z-index:-250957824;mso-position-horizontal-relative:text;mso-position-vertical-relative:text" arcsize="10923f"/>
              </w:pict>
            </w:r>
            <w:r w:rsidR="00247B00" w:rsidRPr="00E0742F">
              <w:rPr>
                <w:rFonts w:ascii="Times New Roman" w:hAnsi="Times New Roman" w:cs="Times New Roman"/>
                <w:i/>
                <w:sz w:val="20"/>
                <w:szCs w:val="20"/>
              </w:rPr>
              <w:t>Повышение технологи-ческого уровня</w:t>
            </w:r>
          </w:p>
        </w:tc>
        <w:tc>
          <w:tcPr>
            <w:tcW w:w="650"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roundrect id="_x0000_s46756" style="position:absolute;left:0;text-align:left;margin-left:7.15pt;margin-top:2.25pt;width:63.75pt;height:42.75pt;z-index:-250956800;mso-position-horizontal-relative:text;mso-position-vertical-relative:text" arcsize="10923f"/>
              </w:pict>
            </w:r>
            <w:r w:rsidR="00247B00" w:rsidRPr="00E0742F">
              <w:rPr>
                <w:rFonts w:ascii="Times New Roman" w:hAnsi="Times New Roman" w:cs="Times New Roman"/>
                <w:i/>
                <w:sz w:val="20"/>
                <w:szCs w:val="20"/>
              </w:rPr>
              <w:t>Развитие</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вторичного сектора</w:t>
            </w:r>
          </w:p>
        </w:tc>
        <w:tc>
          <w:tcPr>
            <w:tcW w:w="551"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roundrect id="_x0000_s46757" style="position:absolute;left:0;text-align:left;margin-left:-1.65pt;margin-top:2.25pt;width:68.25pt;height:42.75pt;z-index:-250955776;mso-position-horizontal-relative:text;mso-position-vertical-relative:text" arcsize="10923f"/>
              </w:pict>
            </w:r>
            <w:r w:rsidR="00247B00" w:rsidRPr="00E0742F">
              <w:rPr>
                <w:rFonts w:ascii="Times New Roman" w:hAnsi="Times New Roman" w:cs="Times New Roman"/>
                <w:i/>
                <w:sz w:val="20"/>
                <w:szCs w:val="20"/>
              </w:rPr>
              <w:t>Повышение</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экспортного</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потенциала</w:t>
            </w:r>
          </w:p>
        </w:tc>
        <w:tc>
          <w:tcPr>
            <w:tcW w:w="552"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roundrect id="_x0000_s46758" style="position:absolute;left:0;text-align:left;margin-left:-2.35pt;margin-top:2.25pt;width:69pt;height:42.75pt;z-index:-250954752;mso-position-horizontal-relative:text;mso-position-vertical-relative:text" arcsize="10923f"/>
              </w:pict>
            </w:r>
            <w:r w:rsidR="00247B00" w:rsidRPr="00E0742F">
              <w:rPr>
                <w:rFonts w:ascii="Times New Roman" w:hAnsi="Times New Roman" w:cs="Times New Roman"/>
                <w:i/>
                <w:sz w:val="20"/>
                <w:szCs w:val="20"/>
              </w:rPr>
              <w:t>Развитие</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вторичного сектора</w:t>
            </w:r>
          </w:p>
        </w:tc>
        <w:tc>
          <w:tcPr>
            <w:tcW w:w="701"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roundrect id="_x0000_s46759" style="position:absolute;left:0;text-align:left;margin-left:6.55pt;margin-top:2.25pt;width:74.25pt;height:42.75pt;z-index:-250953728;mso-position-horizontal-relative:text;mso-position-vertical-relative:text" arcsize="10923f"/>
              </w:pict>
            </w:r>
            <w:r w:rsidR="00247B00" w:rsidRPr="00E0742F">
              <w:rPr>
                <w:rFonts w:ascii="Times New Roman" w:hAnsi="Times New Roman" w:cs="Times New Roman"/>
                <w:i/>
                <w:sz w:val="20"/>
                <w:szCs w:val="20"/>
              </w:rPr>
              <w:t>Повышение</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экспортного</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потенциала</w:t>
            </w:r>
          </w:p>
        </w:tc>
        <w:tc>
          <w:tcPr>
            <w:tcW w:w="703" w:type="pct"/>
            <w:tcBorders>
              <w:bottom w:val="single" w:sz="8" w:space="0" w:color="4F81BD" w:themeColor="accent1"/>
            </w:tcBorders>
            <w:shd w:val="clear" w:color="auto" w:fill="auto"/>
            <w:vAlign w:val="center"/>
          </w:tcPr>
          <w:p w:rsidR="00247B00" w:rsidRPr="00E0742F" w:rsidRDefault="00F24DDD" w:rsidP="00247B00">
            <w:pPr>
              <w:jc w:val="center"/>
              <w:cnfStyle w:val="000000100000"/>
              <w:rPr>
                <w:rFonts w:ascii="Times New Roman" w:hAnsi="Times New Roman" w:cs="Times New Roman"/>
                <w:i/>
                <w:sz w:val="20"/>
                <w:szCs w:val="20"/>
              </w:rPr>
            </w:pPr>
            <w:r>
              <w:rPr>
                <w:i/>
                <w:noProof/>
                <w:sz w:val="20"/>
                <w:szCs w:val="20"/>
              </w:rPr>
              <w:pict>
                <v:roundrect id="_x0000_s46760" style="position:absolute;left:0;text-align:left;margin-left:7.15pt;margin-top:2.25pt;width:75.75pt;height:42.75pt;z-index:-250952704;mso-position-horizontal-relative:text;mso-position-vertical-relative:text" arcsize="10923f"/>
              </w:pict>
            </w:r>
            <w:r w:rsidR="00247B00" w:rsidRPr="00E0742F">
              <w:rPr>
                <w:rFonts w:ascii="Times New Roman" w:hAnsi="Times New Roman" w:cs="Times New Roman"/>
                <w:i/>
                <w:sz w:val="20"/>
                <w:szCs w:val="20"/>
              </w:rPr>
              <w:t>Повышение</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экспортного</w:t>
            </w:r>
          </w:p>
          <w:p w:rsidR="00247B00" w:rsidRPr="00E0742F" w:rsidRDefault="00247B00" w:rsidP="00247B00">
            <w:pPr>
              <w:jc w:val="center"/>
              <w:cnfStyle w:val="000000100000"/>
              <w:rPr>
                <w:rFonts w:ascii="Times New Roman" w:hAnsi="Times New Roman" w:cs="Times New Roman"/>
                <w:i/>
                <w:sz w:val="20"/>
                <w:szCs w:val="20"/>
              </w:rPr>
            </w:pPr>
            <w:r w:rsidRPr="00E0742F">
              <w:rPr>
                <w:rFonts w:ascii="Times New Roman" w:hAnsi="Times New Roman" w:cs="Times New Roman"/>
                <w:i/>
                <w:sz w:val="20"/>
                <w:szCs w:val="20"/>
              </w:rPr>
              <w:t>потенциала</w:t>
            </w:r>
          </w:p>
        </w:tc>
        <w:tc>
          <w:tcPr>
            <w:tcW w:w="588" w:type="pct"/>
            <w:tcBorders>
              <w:bottom w:val="single" w:sz="8" w:space="0" w:color="4F81BD" w:themeColor="accent1"/>
            </w:tcBorders>
            <w:shd w:val="clear" w:color="auto" w:fill="auto"/>
          </w:tcPr>
          <w:p w:rsidR="00247B00" w:rsidRPr="00E0742F" w:rsidRDefault="00247B00" w:rsidP="00247B00">
            <w:pPr>
              <w:jc w:val="center"/>
              <w:cnfStyle w:val="000000100000"/>
              <w:rPr>
                <w:rFonts w:ascii="Times New Roman" w:hAnsi="Times New Roman" w:cs="Times New Roman"/>
                <w:sz w:val="20"/>
                <w:szCs w:val="20"/>
              </w:rPr>
            </w:pPr>
          </w:p>
        </w:tc>
      </w:tr>
    </w:tbl>
    <w:p w:rsidR="00247B00" w:rsidRPr="00E0742F" w:rsidRDefault="00247B00" w:rsidP="00247B00">
      <w:pPr>
        <w:ind w:firstLine="567"/>
        <w:jc w:val="both"/>
        <w:rPr>
          <w:i/>
          <w:color w:val="000000" w:themeColor="text1"/>
          <w:sz w:val="20"/>
          <w:szCs w:val="20"/>
        </w:rPr>
      </w:pPr>
      <w:r w:rsidRPr="00E0742F">
        <w:rPr>
          <w:color w:val="000000" w:themeColor="text1"/>
          <w:sz w:val="28"/>
          <w:szCs w:val="28"/>
          <w:vertAlign w:val="superscript"/>
        </w:rPr>
        <w:t>*</w:t>
      </w:r>
      <w:r w:rsidRPr="00E0742F">
        <w:rPr>
          <w:color w:val="000000" w:themeColor="text1"/>
          <w:sz w:val="28"/>
          <w:szCs w:val="28"/>
        </w:rPr>
        <w:t xml:space="preserve"> </w:t>
      </w:r>
      <w:r w:rsidRPr="00E0742F">
        <w:rPr>
          <w:color w:val="000000" w:themeColor="text1"/>
          <w:sz w:val="20"/>
          <w:szCs w:val="20"/>
        </w:rPr>
        <w:t>–</w:t>
      </w:r>
      <w:r w:rsidRPr="00E0742F">
        <w:rPr>
          <w:color w:val="000000" w:themeColor="text1"/>
          <w:sz w:val="28"/>
          <w:szCs w:val="28"/>
        </w:rPr>
        <w:t xml:space="preserve"> </w:t>
      </w:r>
      <w:r w:rsidRPr="00E0742F">
        <w:rPr>
          <w:color w:val="000000" w:themeColor="text1"/>
          <w:sz w:val="20"/>
          <w:szCs w:val="20"/>
        </w:rPr>
        <w:t xml:space="preserve">сырьевая база    </w:t>
      </w:r>
      <w:r w:rsidRPr="00E0742F">
        <w:rPr>
          <w:i/>
          <w:color w:val="000000" w:themeColor="text1"/>
          <w:sz w:val="20"/>
          <w:szCs w:val="20"/>
          <w:vertAlign w:val="superscript"/>
        </w:rPr>
        <w:t>**</w:t>
      </w:r>
      <w:r w:rsidRPr="00E0742F">
        <w:rPr>
          <w:color w:val="000000" w:themeColor="text1"/>
          <w:sz w:val="20"/>
          <w:szCs w:val="20"/>
        </w:rPr>
        <w:t xml:space="preserve"> – </w:t>
      </w:r>
      <w:r w:rsidRPr="00E0742F">
        <w:rPr>
          <w:i/>
          <w:color w:val="000000" w:themeColor="text1"/>
          <w:sz w:val="20"/>
          <w:szCs w:val="20"/>
        </w:rPr>
        <w:t xml:space="preserve">качество рабочей силы   *** </w:t>
      </w:r>
      <w:r w:rsidRPr="00E0742F">
        <w:rPr>
          <w:color w:val="000000" w:themeColor="text1"/>
          <w:sz w:val="20"/>
          <w:szCs w:val="20"/>
        </w:rPr>
        <w:t xml:space="preserve">– </w:t>
      </w:r>
      <w:r w:rsidRPr="00E0742F">
        <w:rPr>
          <w:i/>
          <w:color w:val="000000" w:themeColor="text1"/>
          <w:sz w:val="20"/>
          <w:szCs w:val="20"/>
        </w:rPr>
        <w:t xml:space="preserve"> промышленный потенциал   **** </w:t>
      </w:r>
      <w:r w:rsidRPr="00E0742F">
        <w:rPr>
          <w:color w:val="000000" w:themeColor="text1"/>
          <w:sz w:val="20"/>
          <w:szCs w:val="20"/>
        </w:rPr>
        <w:t xml:space="preserve">– </w:t>
      </w:r>
      <w:r w:rsidRPr="00E0742F">
        <w:rPr>
          <w:i/>
          <w:color w:val="000000" w:themeColor="text1"/>
          <w:sz w:val="20"/>
          <w:szCs w:val="20"/>
        </w:rPr>
        <w:t>инновационный потенциал</w:t>
      </w:r>
    </w:p>
    <w:p w:rsidR="00247B00" w:rsidRPr="00E0742F" w:rsidRDefault="00247B00" w:rsidP="00247B00">
      <w:pPr>
        <w:jc w:val="center"/>
        <w:rPr>
          <w:b/>
          <w:color w:val="000000" w:themeColor="text1"/>
        </w:rPr>
        <w:sectPr w:rsidR="00247B00" w:rsidRPr="00E0742F" w:rsidSect="00173AAA">
          <w:pgSz w:w="16838" w:h="11906" w:orient="landscape"/>
          <w:pgMar w:top="1134" w:right="1191" w:bottom="1134" w:left="1191" w:header="709" w:footer="709" w:gutter="0"/>
          <w:cols w:space="708"/>
          <w:titlePg/>
          <w:docGrid w:linePitch="360"/>
        </w:sectPr>
      </w:pPr>
      <w:r w:rsidRPr="00E0742F">
        <w:rPr>
          <w:b/>
          <w:color w:val="000000" w:themeColor="text1"/>
        </w:rPr>
        <w:t>Рис. 5. Целевые ориентиры эффективного использования сравнительных преимуществ регионов</w:t>
      </w:r>
    </w:p>
    <w:p w:rsidR="004F5F70" w:rsidRPr="00E0742F" w:rsidRDefault="004F5F70" w:rsidP="004F5F70">
      <w:pPr>
        <w:spacing w:line="235" w:lineRule="auto"/>
        <w:jc w:val="both"/>
        <w:rPr>
          <w:color w:val="000000" w:themeColor="text1"/>
          <w:sz w:val="16"/>
          <w:szCs w:val="16"/>
        </w:rPr>
      </w:pPr>
      <w:r w:rsidRPr="00E0742F">
        <w:rPr>
          <w:color w:val="000000" w:themeColor="text1"/>
          <w:sz w:val="28"/>
          <w:szCs w:val="28"/>
        </w:rPr>
        <w:lastRenderedPageBreak/>
        <w:t>нетрадиционных для этих регионов видов производств. Для Самаркандской, Андижанской, Хорезмской, Наманганской и Ферганской областей, учитывая имеющийся у них относительно высокий предпринимательский потенциал, определены возможности расширения локализации, заимствования высоко технологичных видов производств, с целью формирования собственных брендов.</w:t>
      </w:r>
      <w:r w:rsidRPr="00E0742F">
        <w:t xml:space="preserve"> «</w:t>
      </w:r>
      <w:r w:rsidRPr="00E0742F">
        <w:rPr>
          <w:color w:val="000000" w:themeColor="text1"/>
          <w:sz w:val="28"/>
          <w:szCs w:val="28"/>
        </w:rPr>
        <w:t>Иначе говоря, само время требует перейти на последовательные 3–4-стадийные циклы переработки сырья в востребованную на мировом рынке продукцию по схеме: базовое сырье – первичная переработка (полуфабрикаты) – готовые материалы для промышленного производства – готовая продукция для конечного потребления»</w:t>
      </w:r>
      <w:r w:rsidRPr="00E0742F">
        <w:rPr>
          <w:rStyle w:val="a9"/>
          <w:color w:val="000000" w:themeColor="text1"/>
          <w:sz w:val="28"/>
          <w:szCs w:val="28"/>
        </w:rPr>
        <w:t xml:space="preserve"> </w:t>
      </w:r>
      <w:r w:rsidRPr="00E0742F">
        <w:rPr>
          <w:rStyle w:val="a9"/>
          <w:color w:val="000000" w:themeColor="text1"/>
          <w:sz w:val="28"/>
          <w:szCs w:val="28"/>
        </w:rPr>
        <w:footnoteReference w:id="27"/>
      </w:r>
      <w:r w:rsidRPr="00E0742F">
        <w:rPr>
          <w:color w:val="000000" w:themeColor="text1"/>
          <w:sz w:val="28"/>
          <w:szCs w:val="28"/>
        </w:rPr>
        <w:t>.</w:t>
      </w:r>
      <w:r w:rsidRPr="00E0742F">
        <w:rPr>
          <w:color w:val="000000" w:themeColor="text1"/>
          <w:sz w:val="16"/>
          <w:szCs w:val="16"/>
        </w:rPr>
        <w:t xml:space="preserve"> </w:t>
      </w:r>
    </w:p>
    <w:p w:rsidR="003C0B2B" w:rsidRPr="00E0742F" w:rsidRDefault="004F5F70" w:rsidP="004F5F70">
      <w:pPr>
        <w:spacing w:line="235" w:lineRule="auto"/>
        <w:ind w:firstLine="567"/>
        <w:jc w:val="both"/>
        <w:rPr>
          <w:color w:val="000000" w:themeColor="text1"/>
          <w:sz w:val="28"/>
          <w:szCs w:val="28"/>
        </w:rPr>
      </w:pPr>
      <w:r w:rsidRPr="00E0742F">
        <w:rPr>
          <w:color w:val="000000" w:themeColor="text1"/>
          <w:sz w:val="28"/>
          <w:szCs w:val="28"/>
        </w:rPr>
        <w:t xml:space="preserve">Кроме того, в работе было установлено, что сырьевая направленность экономики Кашкадарьинской, Бухарской и Навоийской  областей отрицательно влияет на качество их экономического роста. </w:t>
      </w:r>
      <w:r w:rsidRPr="00E0742F">
        <w:rPr>
          <w:iCs/>
          <w:color w:val="000000" w:themeColor="text1"/>
          <w:spacing w:val="1"/>
          <w:sz w:val="28"/>
          <w:szCs w:val="28"/>
        </w:rPr>
        <w:t xml:space="preserve">В этих регионах необходимо развивать перерабатывающие отрасли промышленности, </w:t>
      </w:r>
      <w:r w:rsidR="003C0B2B" w:rsidRPr="00E0742F">
        <w:rPr>
          <w:iCs/>
          <w:color w:val="000000" w:themeColor="text1"/>
          <w:spacing w:val="1"/>
          <w:sz w:val="28"/>
          <w:szCs w:val="28"/>
        </w:rPr>
        <w:t>активизировать предпринимательскую инициативу по размещению высокотехнологичных производств</w:t>
      </w:r>
      <w:r w:rsidR="003C0B2B" w:rsidRPr="00E0742F">
        <w:rPr>
          <w:color w:val="000000" w:themeColor="text1"/>
          <w:sz w:val="28"/>
          <w:szCs w:val="28"/>
        </w:rPr>
        <w:t xml:space="preserve">. </w:t>
      </w:r>
      <w:r w:rsidR="003C0B2B" w:rsidRPr="00E0742F">
        <w:rPr>
          <w:b/>
          <w:color w:val="000000" w:themeColor="text1"/>
          <w:sz w:val="28"/>
          <w:szCs w:val="28"/>
        </w:rPr>
        <w:t xml:space="preserve"> </w:t>
      </w:r>
    </w:p>
    <w:p w:rsidR="00247B00" w:rsidRPr="00E0742F" w:rsidRDefault="00247B00" w:rsidP="003C0B2B">
      <w:pPr>
        <w:spacing w:line="228" w:lineRule="auto"/>
        <w:ind w:firstLine="567"/>
        <w:jc w:val="both"/>
        <w:rPr>
          <w:color w:val="000000" w:themeColor="text1"/>
          <w:sz w:val="28"/>
          <w:szCs w:val="28"/>
        </w:rPr>
      </w:pPr>
      <w:r w:rsidRPr="00E0742F">
        <w:rPr>
          <w:color w:val="000000" w:themeColor="text1"/>
          <w:sz w:val="28"/>
          <w:szCs w:val="28"/>
        </w:rPr>
        <w:t xml:space="preserve">Учитывая близость Сырдарьинской и Ташкентской областей к городу Ташкенту, определены возможности более  эффективного использования экономического потенциала крупной агломерации и местного предпринимательского потенциала для развития смежных отраслей, новых проектов </w:t>
      </w:r>
      <w:r w:rsidRPr="00E0742F">
        <w:rPr>
          <w:iCs/>
          <w:color w:val="000000" w:themeColor="text1"/>
          <w:spacing w:val="1"/>
          <w:sz w:val="28"/>
          <w:szCs w:val="28"/>
        </w:rPr>
        <w:t>по развитию производства продукции</w:t>
      </w:r>
      <w:r w:rsidRPr="00E0742F">
        <w:rPr>
          <w:color w:val="000000" w:themeColor="text1"/>
          <w:sz w:val="28"/>
          <w:szCs w:val="28"/>
        </w:rPr>
        <w:t xml:space="preserve"> с высокой добавленной стоимостью в промышленности. Что касается г. Ташкента, наличие огромного инновационного потенциала </w:t>
      </w:r>
      <w:r w:rsidRPr="00E0742F">
        <w:rPr>
          <w:iCs/>
          <w:color w:val="000000" w:themeColor="text1"/>
          <w:spacing w:val="1"/>
          <w:sz w:val="28"/>
          <w:szCs w:val="28"/>
        </w:rPr>
        <w:t>предопределяет</w:t>
      </w:r>
      <w:r w:rsidRPr="00E0742F">
        <w:rPr>
          <w:color w:val="000000" w:themeColor="text1"/>
          <w:sz w:val="28"/>
          <w:szCs w:val="28"/>
        </w:rPr>
        <w:t xml:space="preserve"> город к становлению его как промышленного центра,  распространяющего новые идеи и ноу-хау, за счёт реализации высокотехнологичных проектов с высокой добавленной стоимостью. Исходя из приоритетных задач, автором разработаны целевые ориентиры для реализации долгосрочных мер по повышению конкурентоспособности регионов, путем эффективного использования сравнительных преимуществ.</w:t>
      </w:r>
      <w:r w:rsidRPr="00E0742F">
        <w:rPr>
          <w:rStyle w:val="a9"/>
          <w:color w:val="000000" w:themeColor="text1"/>
          <w:sz w:val="28"/>
          <w:szCs w:val="28"/>
        </w:rPr>
        <w:t xml:space="preserve"> </w:t>
      </w:r>
    </w:p>
    <w:p w:rsidR="00247B00" w:rsidRPr="00E0742F" w:rsidRDefault="00247B00" w:rsidP="003C0B2B">
      <w:pPr>
        <w:spacing w:line="228" w:lineRule="auto"/>
        <w:ind w:firstLine="567"/>
        <w:jc w:val="both"/>
        <w:rPr>
          <w:color w:val="000000" w:themeColor="text1"/>
          <w:sz w:val="28"/>
          <w:szCs w:val="28"/>
        </w:rPr>
      </w:pPr>
      <w:r w:rsidRPr="00E0742F">
        <w:rPr>
          <w:color w:val="000000" w:themeColor="text1"/>
          <w:sz w:val="28"/>
          <w:szCs w:val="28"/>
        </w:rPr>
        <w:t xml:space="preserve">В диссертации обосновано, что достижение целевых ориентиров позволит в среднесрочной перспективе обеспечить более сбалансированное социально-экономическое развитие регионов Узбекистана и достичь оптимальной территориальной структуры национальной экономики за счет диверсификации и сглаживания дифференциации регионов по уровню социального и экономического развития. </w:t>
      </w:r>
    </w:p>
    <w:p w:rsidR="004F5F70" w:rsidRPr="00E0742F" w:rsidRDefault="00247B00" w:rsidP="004F5F70">
      <w:pPr>
        <w:spacing w:line="228" w:lineRule="auto"/>
        <w:jc w:val="both"/>
        <w:rPr>
          <w:bCs/>
          <w:color w:val="000000" w:themeColor="text1"/>
          <w:sz w:val="28"/>
          <w:szCs w:val="28"/>
        </w:rPr>
      </w:pPr>
      <w:r w:rsidRPr="00E0742F">
        <w:rPr>
          <w:color w:val="000000" w:themeColor="text1"/>
          <w:sz w:val="28"/>
          <w:szCs w:val="28"/>
        </w:rPr>
        <w:t xml:space="preserve">В пятой главе </w:t>
      </w:r>
      <w:r w:rsidRPr="00E0742F">
        <w:rPr>
          <w:b/>
          <w:color w:val="000000" w:themeColor="text1"/>
          <w:sz w:val="28"/>
          <w:szCs w:val="28"/>
        </w:rPr>
        <w:t xml:space="preserve">«Организационные и функциональные аспекты повышения конкурентоспособности регионов Узбекистана» </w:t>
      </w:r>
      <w:r w:rsidRPr="00E0742F">
        <w:rPr>
          <w:iCs/>
          <w:color w:val="000000" w:themeColor="text1"/>
          <w:spacing w:val="1"/>
          <w:sz w:val="28"/>
          <w:szCs w:val="28"/>
        </w:rPr>
        <w:t>предложены концептуальная схема реализации системных мер по повышению конкурентоспособности регионов и функциональная модель</w:t>
      </w:r>
      <w:r w:rsidRPr="00E0742F">
        <w:rPr>
          <w:color w:val="000000" w:themeColor="text1"/>
          <w:sz w:val="28"/>
          <w:szCs w:val="28"/>
        </w:rPr>
        <w:t xml:space="preserve"> стратегического управления процессом повышения конкурентоспособности региона </w:t>
      </w:r>
      <w:r w:rsidRPr="00E0742F">
        <w:rPr>
          <w:bCs/>
          <w:color w:val="000000" w:themeColor="text1"/>
          <w:sz w:val="28"/>
          <w:szCs w:val="28"/>
        </w:rPr>
        <w:t>(рис. 6)</w:t>
      </w:r>
      <w:r w:rsidRPr="00E0742F">
        <w:rPr>
          <w:color w:val="000000" w:themeColor="text1"/>
          <w:sz w:val="28"/>
          <w:szCs w:val="28"/>
        </w:rPr>
        <w:t xml:space="preserve">. </w:t>
      </w:r>
      <w:r w:rsidR="004F5F70" w:rsidRPr="00E0742F">
        <w:rPr>
          <w:bCs/>
          <w:color w:val="000000" w:themeColor="text1"/>
          <w:sz w:val="28"/>
          <w:szCs w:val="28"/>
        </w:rPr>
        <w:t xml:space="preserve">Основываясь на результатах функционального анализа управления экономическими процессами, представлена концептуальная схема реализации </w:t>
      </w:r>
      <w:r w:rsidR="004F5F70" w:rsidRPr="00E0742F">
        <w:rPr>
          <w:bCs/>
          <w:color w:val="000000" w:themeColor="text1"/>
          <w:sz w:val="28"/>
          <w:szCs w:val="28"/>
        </w:rPr>
        <w:lastRenderedPageBreak/>
        <w:t>системных мер, направленных на решение текущих, средне- и долгосрочных проблем повышения конкурентоспособности региона, согласно которой цели и задачи долгосрочной региональной экономической</w:t>
      </w:r>
      <w:r w:rsidRPr="00E0742F">
        <w:rPr>
          <w:color w:val="000000" w:themeColor="text1"/>
          <w:sz w:val="28"/>
          <w:szCs w:val="28"/>
        </w:rPr>
        <w:t xml:space="preserve"> </w:t>
      </w:r>
      <w:r w:rsidR="004F5F70" w:rsidRPr="00E0742F">
        <w:rPr>
          <w:bCs/>
          <w:color w:val="000000" w:themeColor="text1"/>
          <w:sz w:val="28"/>
          <w:szCs w:val="28"/>
        </w:rPr>
        <w:t>политики, направленной на эффективное использование природно-сырьевых ресурсов, исходят из объекториентированных моделей экономического роста территорий.</w:t>
      </w:r>
    </w:p>
    <w:p w:rsidR="00247B00" w:rsidRPr="00E0742F" w:rsidRDefault="00247B00" w:rsidP="00247B00">
      <w:pPr>
        <w:jc w:val="center"/>
        <w:rPr>
          <w:bCs/>
          <w:color w:val="000000" w:themeColor="text1"/>
          <w:sz w:val="28"/>
          <w:szCs w:val="28"/>
        </w:rPr>
      </w:pPr>
      <w:r w:rsidRPr="00E0742F">
        <w:rPr>
          <w:bCs/>
          <w:noProof/>
          <w:color w:val="000000" w:themeColor="text1"/>
          <w:sz w:val="28"/>
          <w:szCs w:val="28"/>
        </w:rPr>
        <w:drawing>
          <wp:inline distT="0" distB="0" distL="0" distR="0">
            <wp:extent cx="5013325" cy="237660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5013325" cy="2376600"/>
                    </a:xfrm>
                    <a:prstGeom prst="rect">
                      <a:avLst/>
                    </a:prstGeom>
                    <a:noFill/>
                    <a:ln w="9525">
                      <a:noFill/>
                      <a:miter lim="800000"/>
                      <a:headEnd/>
                      <a:tailEnd/>
                    </a:ln>
                  </pic:spPr>
                </pic:pic>
              </a:graphicData>
            </a:graphic>
          </wp:inline>
        </w:drawing>
      </w:r>
    </w:p>
    <w:p w:rsidR="00247B00" w:rsidRPr="00E0742F" w:rsidRDefault="00F24DDD" w:rsidP="00247B00">
      <w:pPr>
        <w:pStyle w:val="af3"/>
        <w:widowControl w:val="0"/>
        <w:autoSpaceDE w:val="0"/>
        <w:autoSpaceDN w:val="0"/>
        <w:adjustRightInd w:val="0"/>
        <w:spacing w:after="40" w:line="240" w:lineRule="auto"/>
        <w:ind w:left="748"/>
        <w:rPr>
          <w:rFonts w:ascii="Times New Roman" w:hAnsi="Times New Roman"/>
          <w:bCs/>
          <w:color w:val="000000" w:themeColor="text1"/>
          <w:sz w:val="20"/>
          <w:szCs w:val="20"/>
          <w:lang w:val="uz-Cyrl-UZ"/>
        </w:rPr>
      </w:pPr>
      <w:r w:rsidRPr="00F24DDD">
        <w:rPr>
          <w:rFonts w:ascii="Times New Roman" w:hAnsi="Times New Roman"/>
          <w:noProof/>
          <w:color w:val="000000" w:themeColor="text1"/>
          <w:lang w:eastAsia="ru-RU"/>
        </w:rPr>
        <w:pict>
          <v:shape id="_x0000_s46804" type="#_x0000_t121" style="position:absolute;left:0;text-align:left;margin-left:170.45pt;margin-top:2.45pt;width:12.75pt;height:8.45pt;z-index:252408832">
            <w10:wrap type="square"/>
          </v:shape>
        </w:pict>
      </w:r>
      <w:r w:rsidRPr="00F24DDD">
        <w:rPr>
          <w:rFonts w:ascii="Times New Roman" w:hAnsi="Times New Roman"/>
          <w:noProof/>
          <w:color w:val="000000" w:themeColor="text1"/>
          <w:lang w:eastAsia="ru-RU"/>
        </w:rPr>
        <w:pict>
          <v:shape id="_x0000_s46803" type="#_x0000_t177" style="position:absolute;left:0;text-align:left;margin-left:96.95pt;margin-top:2.45pt;width:11.25pt;height:7.5pt;z-index:252407808">
            <w10:wrap type="square"/>
          </v:shape>
        </w:pict>
      </w:r>
      <w:r w:rsidRPr="00F24DDD">
        <w:rPr>
          <w:rFonts w:ascii="Times New Roman" w:hAnsi="Times New Roman"/>
          <w:noProof/>
          <w:color w:val="000000" w:themeColor="text1"/>
        </w:rPr>
        <w:pict>
          <v:shape id="_x0000_s46802" type="#_x0000_t7" style="position:absolute;left:0;text-align:left;margin-left:245.9pt;margin-top:2.45pt;width:11.6pt;height:8.45pt;z-index:252406784"/>
        </w:pict>
      </w:r>
      <w:r w:rsidRPr="00F24DDD">
        <w:rPr>
          <w:rFonts w:ascii="Times New Roman" w:hAnsi="Times New Roman"/>
          <w:noProof/>
          <w:color w:val="000000" w:themeColor="text1"/>
        </w:rPr>
        <w:pict>
          <v:roundrect id="_x0000_s46801" style="position:absolute;left:0;text-align:left;margin-left:20pt;margin-top:1.5pt;width:13.05pt;height:8.45pt;z-index:252405760" arcsize="10923f"/>
        </w:pict>
      </w:r>
      <w:r w:rsidR="00247B00" w:rsidRPr="00E0742F">
        <w:rPr>
          <w:rFonts w:ascii="Times New Roman" w:hAnsi="Times New Roman"/>
          <w:bCs/>
          <w:color w:val="000000" w:themeColor="text1"/>
          <w:sz w:val="20"/>
          <w:szCs w:val="20"/>
          <w:lang w:val="uz-Cyrl-UZ"/>
        </w:rPr>
        <w:t>- Объект;              -  Среда;              - Процесс;               - Проект.</w:t>
      </w:r>
    </w:p>
    <w:p w:rsidR="00247B00" w:rsidRPr="00E0742F" w:rsidRDefault="00247B00" w:rsidP="00247B00">
      <w:pPr>
        <w:jc w:val="center"/>
        <w:rPr>
          <w:b/>
          <w:color w:val="000000" w:themeColor="text1"/>
        </w:rPr>
      </w:pPr>
      <w:r w:rsidRPr="00E0742F">
        <w:rPr>
          <w:b/>
          <w:color w:val="000000" w:themeColor="text1"/>
        </w:rPr>
        <w:t xml:space="preserve">Рис. 6. Концептуальная схема реализации системных мер </w:t>
      </w:r>
    </w:p>
    <w:p w:rsidR="00247B00" w:rsidRPr="00E0742F" w:rsidRDefault="00247B00" w:rsidP="004F5F70">
      <w:pPr>
        <w:spacing w:after="120"/>
        <w:jc w:val="center"/>
        <w:rPr>
          <w:b/>
          <w:color w:val="000000" w:themeColor="text1"/>
        </w:rPr>
      </w:pPr>
      <w:r w:rsidRPr="00E0742F">
        <w:rPr>
          <w:b/>
          <w:color w:val="000000" w:themeColor="text1"/>
        </w:rPr>
        <w:t>по повышению конкурентоспособности региона</w:t>
      </w:r>
    </w:p>
    <w:p w:rsidR="004F5F70" w:rsidRPr="00E0742F" w:rsidRDefault="004F5F70" w:rsidP="004F5F70">
      <w:pPr>
        <w:ind w:firstLine="567"/>
        <w:jc w:val="both"/>
        <w:rPr>
          <w:bCs/>
          <w:color w:val="000000" w:themeColor="text1"/>
          <w:sz w:val="28"/>
          <w:szCs w:val="28"/>
        </w:rPr>
      </w:pPr>
      <w:r w:rsidRPr="00E0742F">
        <w:rPr>
          <w:bCs/>
          <w:color w:val="000000" w:themeColor="text1"/>
          <w:sz w:val="28"/>
          <w:szCs w:val="28"/>
        </w:rPr>
        <w:t>Эффективное использование экономического потенциала региона, по мнению автора, достигается путем реализации объекториентированных и проекториентированных моделей местного роста с задействованием ф</w:t>
      </w:r>
      <w:r w:rsidRPr="00E0742F">
        <w:rPr>
          <w:color w:val="000000" w:themeColor="text1"/>
          <w:sz w:val="28"/>
          <w:szCs w:val="28"/>
        </w:rPr>
        <w:t xml:space="preserve">акторов образовательно-интеллектуального потенциала и других эндогенных факторов повышения производительности труда. Обеспечение устойчивого экономического роста за счёт факторов эффективности достигается </w:t>
      </w:r>
      <w:r w:rsidRPr="00E0742F">
        <w:rPr>
          <w:bCs/>
          <w:color w:val="000000" w:themeColor="text1"/>
          <w:sz w:val="28"/>
          <w:szCs w:val="28"/>
        </w:rPr>
        <w:t>посредством реализации комплекса мер по либерализации, улучшению делового климата и бизнес-среды, которые в совокупности создают кумулятивный эффект при реализации процессориентированных и средаориентированных моделей.</w:t>
      </w:r>
    </w:p>
    <w:p w:rsidR="004F5F70" w:rsidRPr="00E0742F" w:rsidRDefault="004F5F70" w:rsidP="004F5F70">
      <w:pPr>
        <w:ind w:firstLine="567"/>
        <w:jc w:val="both"/>
        <w:rPr>
          <w:color w:val="000000" w:themeColor="text1"/>
          <w:sz w:val="28"/>
          <w:szCs w:val="28"/>
        </w:rPr>
      </w:pPr>
      <w:r w:rsidRPr="00E0742F">
        <w:rPr>
          <w:color w:val="000000" w:themeColor="text1"/>
          <w:sz w:val="28"/>
          <w:szCs w:val="28"/>
        </w:rPr>
        <w:t>В рамках функциональной модели стратегического управления процессом повышения конкурентоспособности регионов в исследовании п</w:t>
      </w:r>
      <w:r w:rsidRPr="00E0742F">
        <w:rPr>
          <w:color w:val="000000" w:themeColor="text1"/>
          <w:spacing w:val="1"/>
          <w:sz w:val="28"/>
          <w:szCs w:val="28"/>
        </w:rPr>
        <w:t>редложена организационно-функциональная схема управления</w:t>
      </w:r>
      <w:r w:rsidRPr="00E0742F">
        <w:rPr>
          <w:color w:val="000000" w:themeColor="text1"/>
          <w:sz w:val="28"/>
          <w:szCs w:val="28"/>
        </w:rPr>
        <w:t xml:space="preserve">. В </w:t>
      </w:r>
      <w:r w:rsidRPr="00E0742F">
        <w:rPr>
          <w:color w:val="000000" w:themeColor="text1"/>
          <w:spacing w:val="1"/>
          <w:sz w:val="28"/>
          <w:szCs w:val="28"/>
        </w:rPr>
        <w:t xml:space="preserve">схеме систематизированы выполняемые </w:t>
      </w:r>
      <w:r w:rsidRPr="00E0742F">
        <w:rPr>
          <w:color w:val="000000" w:themeColor="text1"/>
          <w:sz w:val="28"/>
          <w:szCs w:val="28"/>
        </w:rPr>
        <w:t>управленческие, контрольные, регулирующие и коор</w:t>
      </w:r>
      <w:r w:rsidRPr="00E0742F">
        <w:rPr>
          <w:color w:val="000000" w:themeColor="text1"/>
          <w:sz w:val="28"/>
          <w:szCs w:val="28"/>
        </w:rPr>
        <w:softHyphen/>
        <w:t>динирующие функции</w:t>
      </w:r>
      <w:r w:rsidRPr="00E0742F">
        <w:rPr>
          <w:color w:val="000000" w:themeColor="text1"/>
          <w:spacing w:val="1"/>
          <w:sz w:val="28"/>
          <w:szCs w:val="28"/>
        </w:rPr>
        <w:t xml:space="preserve"> местных органов управления. </w:t>
      </w:r>
      <w:r w:rsidRPr="00E0742F">
        <w:rPr>
          <w:color w:val="000000" w:themeColor="text1"/>
          <w:sz w:val="28"/>
          <w:szCs w:val="28"/>
        </w:rPr>
        <w:t xml:space="preserve">Принимая во внимание </w:t>
      </w:r>
      <w:r w:rsidRPr="00E0742F">
        <w:rPr>
          <w:iCs/>
          <w:color w:val="000000" w:themeColor="text1"/>
          <w:spacing w:val="1"/>
          <w:sz w:val="28"/>
          <w:szCs w:val="28"/>
        </w:rPr>
        <w:t>многофункциональность выполняемых задач, предлагается структурировать их в следующих трёх направлениях</w:t>
      </w:r>
      <w:r w:rsidRPr="00E0742F">
        <w:rPr>
          <w:color w:val="000000" w:themeColor="text1"/>
          <w:sz w:val="28"/>
          <w:szCs w:val="28"/>
        </w:rPr>
        <w:t>: 1) с</w:t>
      </w:r>
      <w:r w:rsidRPr="00E0742F">
        <w:rPr>
          <w:iCs/>
          <w:color w:val="000000" w:themeColor="text1"/>
          <w:sz w:val="28"/>
          <w:szCs w:val="28"/>
        </w:rPr>
        <w:t>тратегическое управление;</w:t>
      </w:r>
      <w:r w:rsidRPr="00E0742F">
        <w:rPr>
          <w:color w:val="000000" w:themeColor="text1"/>
          <w:spacing w:val="-1"/>
          <w:sz w:val="28"/>
          <w:szCs w:val="28"/>
        </w:rPr>
        <w:t xml:space="preserve"> 2) </w:t>
      </w:r>
      <w:r w:rsidRPr="00E0742F">
        <w:rPr>
          <w:iCs/>
          <w:color w:val="000000" w:themeColor="text1"/>
          <w:spacing w:val="3"/>
          <w:sz w:val="28"/>
          <w:szCs w:val="28"/>
        </w:rPr>
        <w:t>мониторинг реализации стратегических задач</w:t>
      </w:r>
      <w:r w:rsidRPr="00E0742F">
        <w:rPr>
          <w:color w:val="000000" w:themeColor="text1"/>
          <w:sz w:val="28"/>
          <w:szCs w:val="28"/>
        </w:rPr>
        <w:t xml:space="preserve">; и 3) </w:t>
      </w:r>
      <w:r w:rsidRPr="00E0742F">
        <w:rPr>
          <w:iCs/>
          <w:color w:val="000000" w:themeColor="text1"/>
          <w:spacing w:val="1"/>
          <w:sz w:val="28"/>
          <w:szCs w:val="28"/>
        </w:rPr>
        <w:t>координация</w:t>
      </w:r>
      <w:r w:rsidRPr="00E0742F">
        <w:rPr>
          <w:color w:val="000000" w:themeColor="text1"/>
          <w:sz w:val="28"/>
          <w:szCs w:val="28"/>
        </w:rPr>
        <w:t>.</w:t>
      </w:r>
    </w:p>
    <w:p w:rsidR="004F5F70" w:rsidRPr="00E0742F" w:rsidRDefault="004F5F70" w:rsidP="004F5F70">
      <w:pPr>
        <w:shd w:val="clear" w:color="auto" w:fill="FFFFFF"/>
        <w:ind w:firstLine="567"/>
        <w:jc w:val="both"/>
        <w:rPr>
          <w:color w:val="000000" w:themeColor="text1"/>
          <w:sz w:val="28"/>
          <w:szCs w:val="28"/>
        </w:rPr>
      </w:pPr>
      <w:r w:rsidRPr="00E0742F">
        <w:rPr>
          <w:color w:val="000000" w:themeColor="text1"/>
          <w:sz w:val="28"/>
          <w:szCs w:val="28"/>
        </w:rPr>
        <w:t xml:space="preserve">Главным отличием предлагаемой </w:t>
      </w:r>
      <w:r w:rsidRPr="00E0742F">
        <w:rPr>
          <w:color w:val="000000" w:themeColor="text1"/>
          <w:spacing w:val="1"/>
          <w:sz w:val="28"/>
          <w:szCs w:val="28"/>
        </w:rPr>
        <w:t xml:space="preserve">модели является то, что в ней все три функциональных направления </w:t>
      </w:r>
      <w:r w:rsidRPr="00E0742F">
        <w:rPr>
          <w:iCs/>
          <w:color w:val="000000" w:themeColor="text1"/>
          <w:spacing w:val="1"/>
          <w:sz w:val="28"/>
          <w:szCs w:val="28"/>
        </w:rPr>
        <w:t>рассматриваются интегрированно. Также модель позволяет подчинить текущее и оперативное управление социально-экономическими процессами задачам долгосрочного и среднесрочного развития региона. Полученная единая цепочка стратегических целей, задач регио</w:t>
      </w:r>
      <w:r w:rsidRPr="00E0742F">
        <w:rPr>
          <w:iCs/>
          <w:color w:val="000000" w:themeColor="text1"/>
          <w:spacing w:val="1"/>
          <w:sz w:val="28"/>
          <w:szCs w:val="28"/>
        </w:rPr>
        <w:softHyphen/>
        <w:t xml:space="preserve">нальной экономической политики и краткосрочных целевых ориентиров </w:t>
      </w:r>
    </w:p>
    <w:p w:rsidR="00247B00" w:rsidRPr="00E0742F" w:rsidRDefault="00247B00" w:rsidP="004F5F70">
      <w:pPr>
        <w:shd w:val="clear" w:color="auto" w:fill="FFFFFF"/>
        <w:ind w:right="5" w:firstLine="567"/>
        <w:jc w:val="both"/>
        <w:rPr>
          <w:color w:val="000000" w:themeColor="text1"/>
          <w:spacing w:val="1"/>
          <w:sz w:val="28"/>
          <w:szCs w:val="28"/>
        </w:rPr>
        <w:sectPr w:rsidR="00247B00" w:rsidRPr="00E0742F" w:rsidSect="00173AAA">
          <w:headerReference w:type="default" r:id="rId27"/>
          <w:pgSz w:w="11906" w:h="16838"/>
          <w:pgMar w:top="1134" w:right="1191" w:bottom="1134" w:left="1191" w:header="709" w:footer="709" w:gutter="0"/>
          <w:cols w:space="708"/>
          <w:docGrid w:linePitch="360"/>
        </w:sectPr>
      </w:pPr>
    </w:p>
    <w:p w:rsidR="00247B00" w:rsidRPr="00E0742F" w:rsidRDefault="00247B00" w:rsidP="00247B00">
      <w:pPr>
        <w:autoSpaceDE w:val="0"/>
        <w:autoSpaceDN w:val="0"/>
        <w:adjustRightInd w:val="0"/>
        <w:spacing w:line="288" w:lineRule="auto"/>
        <w:jc w:val="right"/>
        <w:textAlignment w:val="center"/>
        <w:rPr>
          <w:b/>
          <w:bCs/>
          <w:color w:val="000000" w:themeColor="text1"/>
          <w:sz w:val="28"/>
          <w:szCs w:val="28"/>
        </w:rPr>
      </w:pPr>
      <w:r w:rsidRPr="00E0742F">
        <w:rPr>
          <w:b/>
          <w:bCs/>
          <w:color w:val="000000" w:themeColor="text1"/>
          <w:sz w:val="28"/>
          <w:szCs w:val="28"/>
        </w:rPr>
        <w:lastRenderedPageBreak/>
        <w:t>Таблица 1</w:t>
      </w:r>
    </w:p>
    <w:p w:rsidR="00247B00" w:rsidRPr="00E0742F" w:rsidRDefault="00247B00" w:rsidP="00247B00">
      <w:pPr>
        <w:ind w:firstLine="567"/>
        <w:jc w:val="center"/>
        <w:rPr>
          <w:b/>
          <w:color w:val="000000" w:themeColor="text1"/>
          <w:sz w:val="28"/>
          <w:szCs w:val="28"/>
        </w:rPr>
      </w:pPr>
      <w:r w:rsidRPr="00E0742F">
        <w:rPr>
          <w:b/>
          <w:color w:val="000000" w:themeColor="text1"/>
          <w:sz w:val="28"/>
          <w:szCs w:val="28"/>
        </w:rPr>
        <w:t>Детерминанты конкурентоспособности регионов Республики Узбекистан за 2006-2014 годы</w:t>
      </w:r>
    </w:p>
    <w:tbl>
      <w:tblPr>
        <w:tblW w:w="14820" w:type="dxa"/>
        <w:tblInd w:w="-34" w:type="dxa"/>
        <w:tblLook w:val="04A0"/>
      </w:tblPr>
      <w:tblGrid>
        <w:gridCol w:w="2844"/>
        <w:gridCol w:w="958"/>
        <w:gridCol w:w="788"/>
        <w:gridCol w:w="788"/>
        <w:gridCol w:w="788"/>
        <w:gridCol w:w="788"/>
        <w:gridCol w:w="789"/>
        <w:gridCol w:w="789"/>
        <w:gridCol w:w="789"/>
        <w:gridCol w:w="790"/>
        <w:gridCol w:w="789"/>
        <w:gridCol w:w="789"/>
        <w:gridCol w:w="789"/>
        <w:gridCol w:w="791"/>
        <w:gridCol w:w="789"/>
        <w:gridCol w:w="762"/>
      </w:tblGrid>
      <w:tr w:rsidR="00247B00" w:rsidRPr="00E0742F" w:rsidTr="00247B00">
        <w:trPr>
          <w:trHeight w:val="300"/>
        </w:trPr>
        <w:tc>
          <w:tcPr>
            <w:tcW w:w="284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7B00" w:rsidRPr="00E0742F" w:rsidRDefault="00247B00" w:rsidP="00247B00">
            <w:pPr>
              <w:jc w:val="center"/>
              <w:rPr>
                <w:b/>
                <w:bCs/>
                <w:color w:val="000000" w:themeColor="text1"/>
              </w:rPr>
            </w:pPr>
            <w:r w:rsidRPr="00E0742F">
              <w:rPr>
                <w:b/>
                <w:bCs/>
                <w:color w:val="000000" w:themeColor="text1"/>
              </w:rPr>
              <w:t> </w:t>
            </w:r>
          </w:p>
        </w:tc>
        <w:tc>
          <w:tcPr>
            <w:tcW w:w="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7B00" w:rsidRPr="00E0742F" w:rsidRDefault="00247B00" w:rsidP="00247B00">
            <w:pPr>
              <w:jc w:val="center"/>
              <w:rPr>
                <w:b/>
                <w:bCs/>
                <w:color w:val="000000" w:themeColor="text1"/>
              </w:rPr>
            </w:pPr>
            <w:r w:rsidRPr="00E0742F">
              <w:rPr>
                <w:b/>
                <w:bCs/>
                <w:color w:val="000000" w:themeColor="text1"/>
              </w:rPr>
              <w:t>Годы</w:t>
            </w:r>
          </w:p>
        </w:tc>
        <w:tc>
          <w:tcPr>
            <w:tcW w:w="11018" w:type="dxa"/>
            <w:gridSpan w:val="14"/>
            <w:tcBorders>
              <w:top w:val="single" w:sz="4" w:space="0" w:color="auto"/>
              <w:left w:val="nil"/>
              <w:bottom w:val="single" w:sz="4" w:space="0" w:color="auto"/>
              <w:right w:val="single" w:sz="4" w:space="0" w:color="auto"/>
            </w:tcBorders>
            <w:shd w:val="clear" w:color="auto" w:fill="auto"/>
            <w:noWrap/>
            <w:vAlign w:val="bottom"/>
            <w:hideMark/>
          </w:tcPr>
          <w:p w:rsidR="00247B00" w:rsidRPr="00E0742F" w:rsidRDefault="00247B00" w:rsidP="00247B00">
            <w:pPr>
              <w:jc w:val="center"/>
              <w:rPr>
                <w:b/>
                <w:bCs/>
                <w:color w:val="000000" w:themeColor="text1"/>
              </w:rPr>
            </w:pPr>
            <w:r w:rsidRPr="00E0742F">
              <w:rPr>
                <w:b/>
                <w:bCs/>
                <w:color w:val="000000" w:themeColor="text1"/>
              </w:rPr>
              <w:t>Регионы</w:t>
            </w:r>
          </w:p>
        </w:tc>
      </w:tr>
      <w:tr w:rsidR="00247B00" w:rsidRPr="00E0742F" w:rsidTr="00247B00">
        <w:trPr>
          <w:trHeight w:val="2356"/>
        </w:trPr>
        <w:tc>
          <w:tcPr>
            <w:tcW w:w="2844" w:type="dxa"/>
            <w:vMerge/>
            <w:tcBorders>
              <w:top w:val="single" w:sz="4" w:space="0" w:color="auto"/>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788"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Республика Каракалпакстан</w:t>
            </w:r>
          </w:p>
        </w:tc>
        <w:tc>
          <w:tcPr>
            <w:tcW w:w="788"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Андижанская</w:t>
            </w:r>
          </w:p>
        </w:tc>
        <w:tc>
          <w:tcPr>
            <w:tcW w:w="788"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Бухарская</w:t>
            </w:r>
          </w:p>
        </w:tc>
        <w:tc>
          <w:tcPr>
            <w:tcW w:w="788"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Джизакская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Кашкадарьинская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Навоийская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Наманганская</w:t>
            </w:r>
          </w:p>
        </w:tc>
        <w:tc>
          <w:tcPr>
            <w:tcW w:w="790"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Самаркандская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Сурхандарьинская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Сырдарьинская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Ташкентская</w:t>
            </w:r>
          </w:p>
        </w:tc>
        <w:tc>
          <w:tcPr>
            <w:tcW w:w="791"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Ферганская</w:t>
            </w:r>
          </w:p>
        </w:tc>
        <w:tc>
          <w:tcPr>
            <w:tcW w:w="789"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Хорезмская</w:t>
            </w:r>
          </w:p>
        </w:tc>
        <w:tc>
          <w:tcPr>
            <w:tcW w:w="762" w:type="dxa"/>
            <w:tcBorders>
              <w:top w:val="nil"/>
              <w:left w:val="nil"/>
              <w:bottom w:val="single" w:sz="4" w:space="0" w:color="auto"/>
              <w:right w:val="single" w:sz="4" w:space="0" w:color="auto"/>
            </w:tcBorders>
            <w:shd w:val="clear" w:color="auto" w:fill="auto"/>
            <w:textDirection w:val="btLr"/>
            <w:vAlign w:val="center"/>
            <w:hideMark/>
          </w:tcPr>
          <w:p w:rsidR="00247B00" w:rsidRPr="00E0742F" w:rsidRDefault="00247B00" w:rsidP="00247B00">
            <w:pPr>
              <w:jc w:val="center"/>
              <w:rPr>
                <w:b/>
                <w:bCs/>
                <w:color w:val="000000" w:themeColor="text1"/>
              </w:rPr>
            </w:pPr>
            <w:r w:rsidRPr="00E0742F">
              <w:rPr>
                <w:b/>
                <w:bCs/>
                <w:color w:val="000000" w:themeColor="text1"/>
              </w:rPr>
              <w:t>г.Ташкент</w:t>
            </w:r>
          </w:p>
        </w:tc>
      </w:tr>
      <w:tr w:rsidR="00247B00" w:rsidRPr="00E0742F" w:rsidTr="00247B00">
        <w:trPr>
          <w:trHeight w:val="300"/>
        </w:trPr>
        <w:tc>
          <w:tcPr>
            <w:tcW w:w="2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7B00" w:rsidRPr="00E0742F" w:rsidRDefault="00247B00" w:rsidP="00247B00">
            <w:pPr>
              <w:jc w:val="center"/>
              <w:rPr>
                <w:b/>
                <w:bCs/>
                <w:color w:val="000000" w:themeColor="text1"/>
              </w:rPr>
            </w:pPr>
            <w:r w:rsidRPr="00E0742F">
              <w:rPr>
                <w:b/>
                <w:bCs/>
                <w:color w:val="000000" w:themeColor="text1"/>
              </w:rPr>
              <w:t>Продуктивность факторов производства</w:t>
            </w: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2006 г.</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0,311</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0,434</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0,536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0,557</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0,588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1,000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0,336</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0,388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0,414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0,396</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0,597</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0,401</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0,423</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0,739</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2012 г.</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0,306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0,421</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0,551</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0,430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0,596</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0,994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0,353</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0,375</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0,357</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0,624</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0,382</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0,375</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1,000</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 xml:space="preserve">2014 г. </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0,320</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0,422</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0,525</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0,537</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1,000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0,358</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0,354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0,365</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0,422</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0,611</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0,364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0,365</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0,980</w:t>
            </w:r>
          </w:p>
        </w:tc>
      </w:tr>
      <w:tr w:rsidR="00247B00" w:rsidRPr="00E0742F" w:rsidTr="00247B00">
        <w:trPr>
          <w:trHeight w:val="300"/>
        </w:trPr>
        <w:tc>
          <w:tcPr>
            <w:tcW w:w="2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7B00" w:rsidRPr="00E0742F" w:rsidRDefault="00247B00" w:rsidP="00247B00">
            <w:pPr>
              <w:jc w:val="center"/>
              <w:rPr>
                <w:b/>
                <w:bCs/>
                <w:color w:val="000000" w:themeColor="text1"/>
              </w:rPr>
            </w:pPr>
            <w:r w:rsidRPr="00E0742F">
              <w:rPr>
                <w:b/>
                <w:bCs/>
                <w:color w:val="000000" w:themeColor="text1"/>
              </w:rPr>
              <w:t>Инновационно-инвестиционная активность</w:t>
            </w:r>
          </w:p>
        </w:tc>
        <w:tc>
          <w:tcPr>
            <w:tcW w:w="958"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2006 г.</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0,097</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0,724</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0,145</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0,043</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0,314</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0,152</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0,057</w:t>
            </w:r>
          </w:p>
        </w:tc>
        <w:tc>
          <w:tcPr>
            <w:tcW w:w="790"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0,113</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0,087</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0,035</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0,147</w:t>
            </w:r>
          </w:p>
        </w:tc>
        <w:tc>
          <w:tcPr>
            <w:tcW w:w="791"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0,082</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0,048</w:t>
            </w:r>
          </w:p>
        </w:tc>
        <w:tc>
          <w:tcPr>
            <w:tcW w:w="762"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0,399</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2012 г.</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0,085</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0,742</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0,215</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0,049</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0,188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0,049</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0,155</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0,057</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0,125</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0,095</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0,046</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0,374</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 xml:space="preserve">2014 г. </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0,176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0,753</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0,256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0,076</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0,238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0,149</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0,073</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0,193</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0,063</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0,207</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0,079</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0,374</w:t>
            </w:r>
          </w:p>
        </w:tc>
      </w:tr>
      <w:tr w:rsidR="00247B00" w:rsidRPr="00E0742F" w:rsidTr="00247B00">
        <w:trPr>
          <w:trHeight w:val="300"/>
        </w:trPr>
        <w:tc>
          <w:tcPr>
            <w:tcW w:w="2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7B00" w:rsidRPr="00E0742F" w:rsidRDefault="00247B00" w:rsidP="00247B00">
            <w:pPr>
              <w:jc w:val="center"/>
              <w:rPr>
                <w:b/>
                <w:bCs/>
                <w:color w:val="000000" w:themeColor="text1"/>
              </w:rPr>
            </w:pPr>
            <w:r w:rsidRPr="00E0742F">
              <w:rPr>
                <w:b/>
                <w:bCs/>
                <w:color w:val="000000" w:themeColor="text1"/>
              </w:rPr>
              <w:t>Состояние делового климата</w:t>
            </w:r>
          </w:p>
        </w:tc>
        <w:tc>
          <w:tcPr>
            <w:tcW w:w="958"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2006 г.</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0,741</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0,733</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0,733</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0,904</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0,960</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0,744</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0,671</w:t>
            </w:r>
          </w:p>
        </w:tc>
        <w:tc>
          <w:tcPr>
            <w:tcW w:w="790"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0,771</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0,637</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0,738</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0,716</w:t>
            </w:r>
          </w:p>
        </w:tc>
        <w:tc>
          <w:tcPr>
            <w:tcW w:w="791"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0,787</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0,660</w:t>
            </w:r>
          </w:p>
        </w:tc>
        <w:tc>
          <w:tcPr>
            <w:tcW w:w="762"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0,478</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2012 г.</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0,336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0,450</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0,307</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0,258</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0,624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0,169</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0,452</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0,345</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0,264</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0,472</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0,369</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0,331</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0,374</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0,320</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 xml:space="preserve">2014 г. </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0,421</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0,668</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0,286</w:t>
            </w:r>
          </w:p>
        </w:tc>
        <w:tc>
          <w:tcPr>
            <w:tcW w:w="788"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0,510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0,493</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0,586</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0,452</w:t>
            </w:r>
          </w:p>
        </w:tc>
        <w:tc>
          <w:tcPr>
            <w:tcW w:w="790"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0,389</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0,460</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0,456</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0,519</w:t>
            </w:r>
          </w:p>
        </w:tc>
        <w:tc>
          <w:tcPr>
            <w:tcW w:w="791"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0,487</w:t>
            </w:r>
          </w:p>
        </w:tc>
        <w:tc>
          <w:tcPr>
            <w:tcW w:w="789" w:type="dxa"/>
            <w:tcBorders>
              <w:top w:val="nil"/>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0,466</w:t>
            </w:r>
          </w:p>
        </w:tc>
        <w:tc>
          <w:tcPr>
            <w:tcW w:w="762" w:type="dxa"/>
            <w:tcBorders>
              <w:top w:val="nil"/>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0,503</w:t>
            </w:r>
          </w:p>
        </w:tc>
      </w:tr>
      <w:tr w:rsidR="00247B00" w:rsidRPr="00E0742F" w:rsidTr="00247B00">
        <w:trPr>
          <w:trHeight w:val="300"/>
        </w:trPr>
        <w:tc>
          <w:tcPr>
            <w:tcW w:w="28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7B00" w:rsidRPr="00E0742F" w:rsidRDefault="00247B00" w:rsidP="00247B00">
            <w:pPr>
              <w:jc w:val="center"/>
              <w:rPr>
                <w:b/>
                <w:bCs/>
                <w:color w:val="000000" w:themeColor="text1"/>
              </w:rPr>
            </w:pPr>
            <w:r w:rsidRPr="00E0742F">
              <w:rPr>
                <w:b/>
                <w:bCs/>
                <w:color w:val="000000" w:themeColor="text1"/>
              </w:rPr>
              <w:t>Степень открытости экономики</w:t>
            </w:r>
          </w:p>
        </w:tc>
        <w:tc>
          <w:tcPr>
            <w:tcW w:w="958"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2006 г.</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0,138</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0,236</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0,166</w:t>
            </w:r>
          </w:p>
        </w:tc>
        <w:tc>
          <w:tcPr>
            <w:tcW w:w="788"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0,165</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0,137</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0,425</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0,037</w:t>
            </w:r>
          </w:p>
        </w:tc>
        <w:tc>
          <w:tcPr>
            <w:tcW w:w="790"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0,154</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0,140</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0,208</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0,393</w:t>
            </w:r>
          </w:p>
        </w:tc>
        <w:tc>
          <w:tcPr>
            <w:tcW w:w="791"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0,137</w:t>
            </w:r>
          </w:p>
        </w:tc>
        <w:tc>
          <w:tcPr>
            <w:tcW w:w="789" w:type="dxa"/>
            <w:tcBorders>
              <w:top w:val="single" w:sz="4" w:space="0" w:color="auto"/>
              <w:left w:val="nil"/>
              <w:bottom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0,103</w:t>
            </w:r>
          </w:p>
        </w:tc>
        <w:tc>
          <w:tcPr>
            <w:tcW w:w="762" w:type="dxa"/>
            <w:tcBorders>
              <w:top w:val="single" w:sz="4" w:space="0" w:color="auto"/>
              <w:left w:val="nil"/>
              <w:bottom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1,000</w:t>
            </w:r>
          </w:p>
        </w:tc>
      </w:tr>
      <w:tr w:rsidR="00247B00" w:rsidRPr="00E0742F" w:rsidTr="00247B00">
        <w:trPr>
          <w:trHeight w:val="300"/>
        </w:trPr>
        <w:tc>
          <w:tcPr>
            <w:tcW w:w="2844" w:type="dxa"/>
            <w:vMerge/>
            <w:tcBorders>
              <w:top w:val="nil"/>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2012 г.</w:t>
            </w:r>
          </w:p>
        </w:tc>
        <w:tc>
          <w:tcPr>
            <w:tcW w:w="788"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0,085</w:t>
            </w:r>
          </w:p>
        </w:tc>
        <w:tc>
          <w:tcPr>
            <w:tcW w:w="788"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0,079</w:t>
            </w:r>
          </w:p>
        </w:tc>
        <w:tc>
          <w:tcPr>
            <w:tcW w:w="788"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0,043</w:t>
            </w:r>
          </w:p>
        </w:tc>
        <w:tc>
          <w:tcPr>
            <w:tcW w:w="788"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0,070</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0,174</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0,148</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0,040</w:t>
            </w:r>
          </w:p>
        </w:tc>
        <w:tc>
          <w:tcPr>
            <w:tcW w:w="790"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0,133</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0,074</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0,103</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0,232</w:t>
            </w:r>
          </w:p>
        </w:tc>
        <w:tc>
          <w:tcPr>
            <w:tcW w:w="791"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0,518</w:t>
            </w:r>
          </w:p>
        </w:tc>
        <w:tc>
          <w:tcPr>
            <w:tcW w:w="789" w:type="dxa"/>
            <w:tcBorders>
              <w:top w:val="nil"/>
              <w:left w:val="nil"/>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0,034</w:t>
            </w:r>
          </w:p>
        </w:tc>
        <w:tc>
          <w:tcPr>
            <w:tcW w:w="762" w:type="dxa"/>
            <w:tcBorders>
              <w:top w:val="nil"/>
              <w:left w:val="nil"/>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0,974</w:t>
            </w:r>
          </w:p>
        </w:tc>
      </w:tr>
      <w:tr w:rsidR="00247B00" w:rsidRPr="00E0742F" w:rsidTr="00247B00">
        <w:trPr>
          <w:trHeight w:val="300"/>
        </w:trPr>
        <w:tc>
          <w:tcPr>
            <w:tcW w:w="2844" w:type="dxa"/>
            <w:vMerge/>
            <w:tcBorders>
              <w:top w:val="nil"/>
              <w:left w:val="single" w:sz="4" w:space="0" w:color="auto"/>
              <w:bottom w:val="single" w:sz="4" w:space="0" w:color="auto"/>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nil"/>
              <w:bottom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 xml:space="preserve">2014 г. </w:t>
            </w:r>
          </w:p>
        </w:tc>
        <w:tc>
          <w:tcPr>
            <w:tcW w:w="788"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0,082</w:t>
            </w:r>
          </w:p>
        </w:tc>
        <w:tc>
          <w:tcPr>
            <w:tcW w:w="788"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0,140</w:t>
            </w:r>
          </w:p>
        </w:tc>
        <w:tc>
          <w:tcPr>
            <w:tcW w:w="788"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0,070</w:t>
            </w:r>
          </w:p>
        </w:tc>
        <w:tc>
          <w:tcPr>
            <w:tcW w:w="788"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0,108</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0,318</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0,228</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0,051</w:t>
            </w:r>
          </w:p>
        </w:tc>
        <w:tc>
          <w:tcPr>
            <w:tcW w:w="790"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0,150</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0,092</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0,180</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0,392</w:t>
            </w:r>
          </w:p>
        </w:tc>
        <w:tc>
          <w:tcPr>
            <w:tcW w:w="791"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0,084</w:t>
            </w:r>
          </w:p>
        </w:tc>
        <w:tc>
          <w:tcPr>
            <w:tcW w:w="789" w:type="dxa"/>
            <w:tcBorders>
              <w:top w:val="nil"/>
              <w:left w:val="nil"/>
              <w:bottom w:val="single" w:sz="4" w:space="0" w:color="auto"/>
              <w:right w:val="nil"/>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0,054</w:t>
            </w:r>
          </w:p>
        </w:tc>
        <w:tc>
          <w:tcPr>
            <w:tcW w:w="762" w:type="dxa"/>
            <w:tcBorders>
              <w:top w:val="nil"/>
              <w:left w:val="nil"/>
              <w:bottom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rPr>
              <w:t>1,000</w:t>
            </w:r>
          </w:p>
        </w:tc>
      </w:tr>
      <w:tr w:rsidR="00247B00" w:rsidRPr="00E0742F" w:rsidTr="00247B00">
        <w:trPr>
          <w:trHeight w:val="300"/>
        </w:trPr>
        <w:tc>
          <w:tcPr>
            <w:tcW w:w="2844" w:type="dxa"/>
            <w:vMerge w:val="restart"/>
            <w:tcBorders>
              <w:top w:val="single" w:sz="4" w:space="0" w:color="auto"/>
              <w:left w:val="single" w:sz="4" w:space="0" w:color="auto"/>
              <w:right w:val="single" w:sz="4" w:space="0" w:color="auto"/>
            </w:tcBorders>
            <w:vAlign w:val="center"/>
            <w:hideMark/>
          </w:tcPr>
          <w:p w:rsidR="00247B00" w:rsidRPr="00E0742F" w:rsidRDefault="00247B00" w:rsidP="00247B00">
            <w:pPr>
              <w:jc w:val="center"/>
              <w:rPr>
                <w:b/>
                <w:bCs/>
                <w:color w:val="000000" w:themeColor="text1"/>
              </w:rPr>
            </w:pPr>
            <w:r w:rsidRPr="00E0742F">
              <w:rPr>
                <w:b/>
                <w:bCs/>
                <w:color w:val="000000" w:themeColor="text1"/>
              </w:rPr>
              <w:t>Конкурентоспособность</w:t>
            </w:r>
          </w:p>
        </w:tc>
        <w:tc>
          <w:tcPr>
            <w:tcW w:w="958" w:type="dxa"/>
            <w:tcBorders>
              <w:top w:val="single" w:sz="4" w:space="0" w:color="auto"/>
              <w:left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2006 г.</w:t>
            </w:r>
          </w:p>
        </w:tc>
        <w:tc>
          <w:tcPr>
            <w:tcW w:w="788" w:type="dxa"/>
            <w:tcBorders>
              <w:top w:val="single" w:sz="4" w:space="0" w:color="auto"/>
              <w:left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0,322</w:t>
            </w:r>
          </w:p>
        </w:tc>
        <w:tc>
          <w:tcPr>
            <w:tcW w:w="788"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0,532</w:t>
            </w:r>
          </w:p>
        </w:tc>
        <w:tc>
          <w:tcPr>
            <w:tcW w:w="788"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0,395</w:t>
            </w:r>
          </w:p>
        </w:tc>
        <w:tc>
          <w:tcPr>
            <w:tcW w:w="788"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0,417</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0,500</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0,580</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0,275</w:t>
            </w:r>
          </w:p>
        </w:tc>
        <w:tc>
          <w:tcPr>
            <w:tcW w:w="790"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0,356</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0,319</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0,344</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0,463</w:t>
            </w:r>
          </w:p>
        </w:tc>
        <w:tc>
          <w:tcPr>
            <w:tcW w:w="791"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0,352</w:t>
            </w:r>
          </w:p>
        </w:tc>
        <w:tc>
          <w:tcPr>
            <w:tcW w:w="789" w:type="dxa"/>
            <w:tcBorders>
              <w:top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0,308</w:t>
            </w:r>
          </w:p>
        </w:tc>
        <w:tc>
          <w:tcPr>
            <w:tcW w:w="762" w:type="dxa"/>
            <w:tcBorders>
              <w:top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sz w:val="22"/>
                <w:szCs w:val="22"/>
              </w:rPr>
            </w:pPr>
            <w:r w:rsidRPr="00E0742F">
              <w:rPr>
                <w:color w:val="000000" w:themeColor="text1"/>
                <w:sz w:val="22"/>
                <w:szCs w:val="22"/>
              </w:rPr>
              <w:t>0,654</w:t>
            </w:r>
          </w:p>
        </w:tc>
      </w:tr>
      <w:tr w:rsidR="00247B00" w:rsidRPr="00E0742F" w:rsidTr="00247B00">
        <w:trPr>
          <w:trHeight w:val="300"/>
        </w:trPr>
        <w:tc>
          <w:tcPr>
            <w:tcW w:w="2844" w:type="dxa"/>
            <w:vMerge/>
            <w:tcBorders>
              <w:left w:val="single" w:sz="4" w:space="0" w:color="auto"/>
              <w:right w:val="single" w:sz="4" w:space="0" w:color="auto"/>
            </w:tcBorders>
            <w:vAlign w:val="center"/>
            <w:hideMark/>
          </w:tcPr>
          <w:p w:rsidR="00247B00" w:rsidRPr="00E0742F" w:rsidRDefault="00247B00" w:rsidP="00247B00">
            <w:pPr>
              <w:rPr>
                <w:b/>
                <w:bCs/>
                <w:color w:val="000000" w:themeColor="text1"/>
              </w:rPr>
            </w:pPr>
          </w:p>
        </w:tc>
        <w:tc>
          <w:tcPr>
            <w:tcW w:w="958" w:type="dxa"/>
            <w:tcBorders>
              <w:top w:val="nil"/>
              <w:left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sz w:val="22"/>
                <w:szCs w:val="22"/>
              </w:rPr>
              <w:t>2012 г.</w:t>
            </w:r>
          </w:p>
        </w:tc>
        <w:tc>
          <w:tcPr>
            <w:tcW w:w="788" w:type="dxa"/>
            <w:tcBorders>
              <w:top w:val="nil"/>
              <w:left w:val="single" w:sz="4" w:space="0" w:color="auto"/>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0,203</w:t>
            </w:r>
          </w:p>
        </w:tc>
        <w:tc>
          <w:tcPr>
            <w:tcW w:w="788"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0,423</w:t>
            </w:r>
          </w:p>
        </w:tc>
        <w:tc>
          <w:tcPr>
            <w:tcW w:w="788"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0,279</w:t>
            </w:r>
          </w:p>
        </w:tc>
        <w:tc>
          <w:tcPr>
            <w:tcW w:w="788"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0,202</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0,395</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0,362</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0,223</w:t>
            </w:r>
          </w:p>
        </w:tc>
        <w:tc>
          <w:tcPr>
            <w:tcW w:w="790"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0,252</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0,188</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0,250</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0,338</w:t>
            </w:r>
          </w:p>
        </w:tc>
        <w:tc>
          <w:tcPr>
            <w:tcW w:w="791"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0,331</w:t>
            </w:r>
          </w:p>
        </w:tc>
        <w:tc>
          <w:tcPr>
            <w:tcW w:w="789" w:type="dxa"/>
            <w:tcBorders>
              <w:top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0,207</w:t>
            </w:r>
          </w:p>
        </w:tc>
        <w:tc>
          <w:tcPr>
            <w:tcW w:w="762" w:type="dxa"/>
            <w:tcBorders>
              <w:top w:val="nil"/>
              <w:right w:val="single" w:sz="4" w:space="0" w:color="auto"/>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0,667</w:t>
            </w:r>
          </w:p>
        </w:tc>
      </w:tr>
      <w:tr w:rsidR="00247B00" w:rsidRPr="00E0742F" w:rsidTr="00247B00">
        <w:trPr>
          <w:trHeight w:val="300"/>
        </w:trPr>
        <w:tc>
          <w:tcPr>
            <w:tcW w:w="2844" w:type="dxa"/>
            <w:vMerge/>
            <w:tcBorders>
              <w:left w:val="single" w:sz="4" w:space="0" w:color="auto"/>
              <w:bottom w:val="single" w:sz="4" w:space="0" w:color="000000"/>
              <w:right w:val="single" w:sz="4" w:space="0" w:color="auto"/>
            </w:tcBorders>
            <w:vAlign w:val="center"/>
            <w:hideMark/>
          </w:tcPr>
          <w:p w:rsidR="00247B00" w:rsidRPr="00E0742F" w:rsidRDefault="00247B00" w:rsidP="00247B00">
            <w:pPr>
              <w:rPr>
                <w:b/>
                <w:bCs/>
                <w:color w:val="000000" w:themeColor="text1"/>
              </w:rPr>
            </w:pPr>
          </w:p>
        </w:tc>
        <w:tc>
          <w:tcPr>
            <w:tcW w:w="958" w:type="dxa"/>
            <w:tcBorders>
              <w:left w:val="nil"/>
              <w:bottom w:val="single" w:sz="4" w:space="0" w:color="auto"/>
              <w:right w:val="single" w:sz="4" w:space="0" w:color="auto"/>
            </w:tcBorders>
            <w:shd w:val="clear" w:color="auto" w:fill="auto"/>
            <w:noWrap/>
            <w:vAlign w:val="center"/>
            <w:hideMark/>
          </w:tcPr>
          <w:p w:rsidR="00247B00" w:rsidRPr="00E0742F" w:rsidRDefault="00247B00" w:rsidP="00247B00">
            <w:pPr>
              <w:jc w:val="center"/>
              <w:rPr>
                <w:color w:val="000000" w:themeColor="text1"/>
              </w:rPr>
            </w:pPr>
            <w:r w:rsidRPr="00E0742F">
              <w:rPr>
                <w:color w:val="000000" w:themeColor="text1"/>
                <w:sz w:val="22"/>
                <w:szCs w:val="22"/>
              </w:rPr>
              <w:t xml:space="preserve">2014 г. </w:t>
            </w:r>
          </w:p>
        </w:tc>
        <w:tc>
          <w:tcPr>
            <w:tcW w:w="788"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0,250</w:t>
            </w:r>
          </w:p>
        </w:tc>
        <w:tc>
          <w:tcPr>
            <w:tcW w:w="788"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0,496</w:t>
            </w:r>
          </w:p>
        </w:tc>
        <w:tc>
          <w:tcPr>
            <w:tcW w:w="788"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0,284</w:t>
            </w:r>
          </w:p>
        </w:tc>
        <w:tc>
          <w:tcPr>
            <w:tcW w:w="788"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0,278</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0,396</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0,491</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0,234</w:t>
            </w:r>
          </w:p>
        </w:tc>
        <w:tc>
          <w:tcPr>
            <w:tcW w:w="790"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0,271</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0,250</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0,280</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0,432</w:t>
            </w:r>
          </w:p>
        </w:tc>
        <w:tc>
          <w:tcPr>
            <w:tcW w:w="791"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0,266</w:t>
            </w:r>
          </w:p>
        </w:tc>
        <w:tc>
          <w:tcPr>
            <w:tcW w:w="789" w:type="dxa"/>
            <w:tcBorders>
              <w:left w:val="nil"/>
              <w:bottom w:val="single" w:sz="4" w:space="0" w:color="auto"/>
              <w:right w:val="nil"/>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0,241</w:t>
            </w:r>
          </w:p>
        </w:tc>
        <w:tc>
          <w:tcPr>
            <w:tcW w:w="762" w:type="dxa"/>
            <w:tcBorders>
              <w:left w:val="nil"/>
              <w:bottom w:val="single" w:sz="4" w:space="0" w:color="auto"/>
              <w:right w:val="single" w:sz="4" w:space="0" w:color="auto"/>
            </w:tcBorders>
            <w:shd w:val="clear" w:color="auto" w:fill="auto"/>
            <w:noWrap/>
            <w:vAlign w:val="bottom"/>
            <w:hideMark/>
          </w:tcPr>
          <w:p w:rsidR="00247B00" w:rsidRPr="00E0742F" w:rsidRDefault="00247B00" w:rsidP="00247B00">
            <w:pPr>
              <w:jc w:val="center"/>
              <w:rPr>
                <w:color w:val="000000" w:themeColor="text1"/>
              </w:rPr>
            </w:pPr>
            <w:r w:rsidRPr="00E0742F">
              <w:rPr>
                <w:color w:val="000000" w:themeColor="text1"/>
                <w:sz w:val="22"/>
                <w:szCs w:val="22"/>
              </w:rPr>
              <w:t>0,714</w:t>
            </w:r>
          </w:p>
        </w:tc>
      </w:tr>
    </w:tbl>
    <w:p w:rsidR="00247B00" w:rsidRPr="00E0742F" w:rsidRDefault="00247B00" w:rsidP="00247B00">
      <w:pPr>
        <w:ind w:firstLine="567"/>
        <w:jc w:val="right"/>
        <w:rPr>
          <w:rFonts w:ascii="Arial" w:hAnsi="Arial" w:cs="Arial"/>
          <w:color w:val="000000" w:themeColor="text1"/>
          <w:sz w:val="26"/>
          <w:szCs w:val="26"/>
        </w:rPr>
      </w:pPr>
    </w:p>
    <w:p w:rsidR="00247B00" w:rsidRPr="00E0742F" w:rsidRDefault="00247B00" w:rsidP="00247B00">
      <w:pPr>
        <w:shd w:val="clear" w:color="auto" w:fill="FFFFFF"/>
        <w:ind w:firstLine="709"/>
        <w:jc w:val="both"/>
        <w:rPr>
          <w:color w:val="000000" w:themeColor="text1"/>
          <w:spacing w:val="1"/>
          <w:sz w:val="28"/>
          <w:szCs w:val="28"/>
        </w:rPr>
        <w:sectPr w:rsidR="00247B00" w:rsidRPr="00E0742F" w:rsidSect="00173AAA">
          <w:pgSz w:w="16838" w:h="11906" w:orient="landscape"/>
          <w:pgMar w:top="1134" w:right="1191" w:bottom="1134" w:left="1191" w:header="709" w:footer="709" w:gutter="0"/>
          <w:cols w:space="708"/>
          <w:docGrid w:linePitch="360"/>
        </w:sectPr>
      </w:pPr>
    </w:p>
    <w:p w:rsidR="00247B00" w:rsidRPr="004F5F70" w:rsidRDefault="004F5F70" w:rsidP="004F5F70">
      <w:pPr>
        <w:pStyle w:val="4"/>
        <w:spacing w:after="0" w:line="240" w:lineRule="auto"/>
        <w:ind w:firstLine="0"/>
        <w:jc w:val="both"/>
        <w:rPr>
          <w:b w:val="0"/>
          <w:color w:val="000000" w:themeColor="text1"/>
        </w:rPr>
      </w:pPr>
      <w:r w:rsidRPr="004F5F70">
        <w:rPr>
          <w:b w:val="0"/>
          <w:iCs/>
          <w:color w:val="000000" w:themeColor="text1"/>
          <w:spacing w:val="1"/>
          <w:sz w:val="28"/>
          <w:szCs w:val="28"/>
        </w:rPr>
        <w:lastRenderedPageBreak/>
        <w:t>обеспечивает адаптивность и гибкость оперативного управления, регулирования и координации деятельности местных органов управления в процессе повышения конкурентоспособности регионов</w:t>
      </w:r>
      <w:r w:rsidRPr="004F5F70">
        <w:rPr>
          <w:b w:val="0"/>
          <w:color w:val="000000" w:themeColor="text1"/>
          <w:sz w:val="28"/>
          <w:szCs w:val="28"/>
        </w:rPr>
        <w:t>.</w:t>
      </w:r>
    </w:p>
    <w:p w:rsidR="003C0B2B" w:rsidRPr="00E0742F" w:rsidRDefault="003C0B2B" w:rsidP="00247B00">
      <w:pPr>
        <w:pStyle w:val="4"/>
        <w:spacing w:after="0" w:line="240" w:lineRule="auto"/>
        <w:ind w:firstLine="0"/>
        <w:jc w:val="center"/>
        <w:rPr>
          <w:color w:val="000000" w:themeColor="text1"/>
        </w:rPr>
      </w:pPr>
    </w:p>
    <w:p w:rsidR="00247B00" w:rsidRPr="00E0742F" w:rsidRDefault="00247B00" w:rsidP="00247B00">
      <w:pPr>
        <w:pStyle w:val="4"/>
        <w:spacing w:after="0" w:line="240" w:lineRule="auto"/>
        <w:ind w:firstLine="0"/>
        <w:jc w:val="center"/>
        <w:rPr>
          <w:color w:val="000000" w:themeColor="text1"/>
        </w:rPr>
      </w:pPr>
      <w:r w:rsidRPr="00E0742F">
        <w:rPr>
          <w:color w:val="000000" w:themeColor="text1"/>
        </w:rPr>
        <w:t>ЗАКЛЮЧЕНИЕ</w:t>
      </w:r>
    </w:p>
    <w:p w:rsidR="00247B00" w:rsidRPr="00E0742F" w:rsidRDefault="00247B00" w:rsidP="00247B00">
      <w:pPr>
        <w:shd w:val="clear" w:color="auto" w:fill="FFFFFF"/>
        <w:ind w:left="34" w:right="6" w:firstLine="709"/>
        <w:jc w:val="both"/>
        <w:rPr>
          <w:color w:val="000000" w:themeColor="text1"/>
          <w:spacing w:val="1"/>
          <w:sz w:val="28"/>
          <w:szCs w:val="28"/>
        </w:rPr>
      </w:pPr>
    </w:p>
    <w:p w:rsidR="00247B00" w:rsidRPr="00E0742F" w:rsidRDefault="00247B00" w:rsidP="00247B00">
      <w:pPr>
        <w:shd w:val="clear" w:color="auto" w:fill="FFFFFF"/>
        <w:tabs>
          <w:tab w:val="left" w:pos="851"/>
        </w:tabs>
        <w:ind w:left="34" w:right="6" w:firstLine="533"/>
        <w:jc w:val="both"/>
        <w:rPr>
          <w:color w:val="000000" w:themeColor="text1"/>
          <w:spacing w:val="1"/>
          <w:sz w:val="28"/>
          <w:szCs w:val="28"/>
        </w:rPr>
      </w:pPr>
      <w:r w:rsidRPr="00E0742F">
        <w:rPr>
          <w:color w:val="000000" w:themeColor="text1"/>
          <w:spacing w:val="1"/>
          <w:sz w:val="28"/>
          <w:szCs w:val="28"/>
        </w:rPr>
        <w:t>Результаты исследований, изложенные в диссертаци</w:t>
      </w:r>
      <w:r w:rsidR="00BE0B43" w:rsidRPr="00E0742F">
        <w:rPr>
          <w:color w:val="000000" w:themeColor="text1"/>
          <w:spacing w:val="1"/>
          <w:sz w:val="28"/>
          <w:szCs w:val="28"/>
        </w:rPr>
        <w:t>и</w:t>
      </w:r>
      <w:r w:rsidRPr="00E0742F">
        <w:rPr>
          <w:color w:val="000000" w:themeColor="text1"/>
          <w:spacing w:val="1"/>
          <w:sz w:val="28"/>
          <w:szCs w:val="28"/>
        </w:rPr>
        <w:t>, позволяют сделать следующие выводы:</w:t>
      </w:r>
    </w:p>
    <w:p w:rsidR="00247B00" w:rsidRPr="00E0742F" w:rsidRDefault="00247B00" w:rsidP="00247B00">
      <w:pPr>
        <w:shd w:val="clear" w:color="auto" w:fill="FFFFFF"/>
        <w:tabs>
          <w:tab w:val="left" w:pos="851"/>
        </w:tabs>
        <w:ind w:left="34" w:right="6" w:firstLine="533"/>
        <w:jc w:val="both"/>
        <w:rPr>
          <w:color w:val="000000" w:themeColor="text1"/>
          <w:spacing w:val="1"/>
          <w:sz w:val="28"/>
          <w:szCs w:val="28"/>
        </w:rPr>
      </w:pPr>
      <w:r w:rsidRPr="00E0742F">
        <w:rPr>
          <w:color w:val="000000" w:themeColor="text1"/>
          <w:spacing w:val="1"/>
          <w:sz w:val="28"/>
          <w:szCs w:val="28"/>
        </w:rPr>
        <w:t>1. Научно-методологическое исследование конку</w:t>
      </w:r>
      <w:r w:rsidRPr="00E0742F">
        <w:rPr>
          <w:color w:val="000000" w:themeColor="text1"/>
          <w:spacing w:val="1"/>
          <w:sz w:val="28"/>
          <w:szCs w:val="28"/>
        </w:rPr>
        <w:softHyphen/>
        <w:t>рентоспособности регионов показывает её многофак</w:t>
      </w:r>
      <w:r w:rsidRPr="00E0742F">
        <w:rPr>
          <w:color w:val="000000" w:themeColor="text1"/>
          <w:spacing w:val="1"/>
          <w:sz w:val="28"/>
          <w:szCs w:val="28"/>
        </w:rPr>
        <w:softHyphen/>
        <w:t>торность и многоаспектность, ох</w:t>
      </w:r>
      <w:r w:rsidR="00727AF4" w:rsidRPr="00E0742F">
        <w:rPr>
          <w:color w:val="000000" w:themeColor="text1"/>
          <w:spacing w:val="1"/>
          <w:sz w:val="28"/>
          <w:szCs w:val="28"/>
        </w:rPr>
        <w:t>ватывающих комплекс социальных</w:t>
      </w:r>
      <w:r w:rsidR="00727AF4" w:rsidRPr="00E0742F">
        <w:rPr>
          <w:color w:val="000000" w:themeColor="text1"/>
          <w:spacing w:val="1"/>
          <w:sz w:val="28"/>
          <w:szCs w:val="28"/>
          <w:lang w:val="uz-Cyrl-UZ"/>
        </w:rPr>
        <w:t xml:space="preserve"> </w:t>
      </w:r>
      <w:r w:rsidR="00727AF4" w:rsidRPr="00E0742F">
        <w:rPr>
          <w:color w:val="000000" w:themeColor="text1"/>
          <w:spacing w:val="1"/>
          <w:sz w:val="28"/>
          <w:szCs w:val="28"/>
        </w:rPr>
        <w:t xml:space="preserve">и </w:t>
      </w:r>
      <w:r w:rsidRPr="00E0742F">
        <w:rPr>
          <w:color w:val="000000" w:themeColor="text1"/>
          <w:spacing w:val="1"/>
          <w:sz w:val="28"/>
          <w:szCs w:val="28"/>
        </w:rPr>
        <w:t xml:space="preserve">экономических процессов и явлений, которые оказывают мультипликативное и синергетическое влияние на различные аспекты развития. Поэтому конкурентоспособность регионов должна оцениваться на системной основе и в динамике, с учетом как управляемых, так и самоорганизующихся факторов.   </w:t>
      </w:r>
    </w:p>
    <w:p w:rsidR="00247B00" w:rsidRPr="00E0742F" w:rsidRDefault="00247B00" w:rsidP="00247B00">
      <w:pPr>
        <w:tabs>
          <w:tab w:val="left" w:pos="851"/>
        </w:tabs>
        <w:ind w:firstLine="533"/>
        <w:jc w:val="both"/>
        <w:rPr>
          <w:color w:val="000000" w:themeColor="text1"/>
          <w:spacing w:val="-2"/>
          <w:sz w:val="28"/>
          <w:szCs w:val="28"/>
        </w:rPr>
      </w:pPr>
      <w:r w:rsidRPr="00E0742F">
        <w:rPr>
          <w:color w:val="000000" w:themeColor="text1"/>
          <w:sz w:val="28"/>
          <w:szCs w:val="28"/>
        </w:rPr>
        <w:t>2. Результаты исследования конкурентного потенциала регионов показывают, что</w:t>
      </w:r>
      <w:r w:rsidR="00BE0B43" w:rsidRPr="00E0742F">
        <w:rPr>
          <w:color w:val="000000" w:themeColor="text1"/>
          <w:sz w:val="28"/>
          <w:szCs w:val="28"/>
        </w:rPr>
        <w:t>,</w:t>
      </w:r>
      <w:r w:rsidRPr="00E0742F">
        <w:rPr>
          <w:color w:val="000000" w:themeColor="text1"/>
          <w:sz w:val="28"/>
          <w:szCs w:val="28"/>
        </w:rPr>
        <w:t xml:space="preserve"> для формирования более целостной картины, необходимо раздельно исследовать как его факторную, так и результативную стороны, что позволит лучше понять </w:t>
      </w:r>
      <w:r w:rsidRPr="00E0742F">
        <w:rPr>
          <w:color w:val="000000" w:themeColor="text1"/>
          <w:spacing w:val="-2"/>
          <w:sz w:val="28"/>
          <w:szCs w:val="28"/>
        </w:rPr>
        <w:t xml:space="preserve">сложные и многогранные стороны конкурентоспособности региона, включающих экономические, технологические и социальные ресурсы и возможности. </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bCs/>
          <w:color w:val="000000" w:themeColor="text1"/>
          <w:sz w:val="28"/>
          <w:szCs w:val="28"/>
        </w:rPr>
      </w:pPr>
      <w:r w:rsidRPr="00E0742F">
        <w:rPr>
          <w:noProof/>
          <w:color w:val="000000" w:themeColor="text1"/>
          <w:sz w:val="28"/>
          <w:szCs w:val="28"/>
        </w:rPr>
        <w:t xml:space="preserve">3. Исследование управляемых и самоорганизующихся факторов конкурентоспособности регионов, с позиции их ориентированности на «процесс», «объект», «проект» и «среду», потверждает целесообразность применения  </w:t>
      </w:r>
      <w:r w:rsidRPr="00E0742F">
        <w:rPr>
          <w:bCs/>
          <w:color w:val="000000" w:themeColor="text1"/>
          <w:sz w:val="28"/>
          <w:szCs w:val="28"/>
        </w:rPr>
        <w:t>объекториентированной модели д</w:t>
      </w:r>
      <w:r w:rsidRPr="00E0742F">
        <w:rPr>
          <w:noProof/>
          <w:color w:val="000000" w:themeColor="text1"/>
          <w:sz w:val="28"/>
          <w:szCs w:val="28"/>
        </w:rPr>
        <w:t xml:space="preserve">ля </w:t>
      </w:r>
      <w:r w:rsidRPr="00E0742F">
        <w:rPr>
          <w:bCs/>
          <w:color w:val="000000" w:themeColor="text1"/>
          <w:sz w:val="28"/>
          <w:szCs w:val="28"/>
        </w:rPr>
        <w:t>эффективного использования имеющихся природно-сырьевых ресурсов. Для рационального использования экономического потенциала регионов, необходимо в равной степени использовать как объекториентированные, так и проекториентированные модели экономического роста. В работе также аргументирована целесообразность применения процессориентированных и средаориентированных моделей для повышения конкурентоспособ</w:t>
      </w:r>
      <w:r w:rsidR="007604A6" w:rsidRPr="00E0742F">
        <w:rPr>
          <w:bCs/>
          <w:color w:val="000000" w:themeColor="text1"/>
          <w:sz w:val="28"/>
          <w:szCs w:val="28"/>
        </w:rPr>
        <w:t>но</w:t>
      </w:r>
      <w:r w:rsidRPr="00E0742F">
        <w:rPr>
          <w:bCs/>
          <w:color w:val="000000" w:themeColor="text1"/>
          <w:sz w:val="28"/>
          <w:szCs w:val="28"/>
        </w:rPr>
        <w:t>сти</w:t>
      </w:r>
      <w:r w:rsidR="007604A6" w:rsidRPr="00E0742F">
        <w:rPr>
          <w:bCs/>
          <w:color w:val="000000" w:themeColor="text1"/>
          <w:sz w:val="28"/>
          <w:szCs w:val="28"/>
        </w:rPr>
        <w:t xml:space="preserve"> </w:t>
      </w:r>
      <w:r w:rsidRPr="00E0742F">
        <w:rPr>
          <w:bCs/>
          <w:color w:val="000000" w:themeColor="text1"/>
          <w:sz w:val="28"/>
          <w:szCs w:val="28"/>
        </w:rPr>
        <w:t xml:space="preserve">регионов за счет факторов улучшения деловой среды. </w:t>
      </w:r>
    </w:p>
    <w:p w:rsidR="00247B00" w:rsidRPr="00E0742F" w:rsidRDefault="00247B00" w:rsidP="00247B00">
      <w:pPr>
        <w:tabs>
          <w:tab w:val="left" w:pos="851"/>
        </w:tabs>
        <w:ind w:firstLine="533"/>
        <w:jc w:val="both"/>
        <w:rPr>
          <w:color w:val="000000" w:themeColor="text1"/>
          <w:sz w:val="28"/>
          <w:szCs w:val="28"/>
        </w:rPr>
      </w:pPr>
      <w:r w:rsidRPr="00E0742F">
        <w:rPr>
          <w:color w:val="000000" w:themeColor="text1"/>
          <w:sz w:val="28"/>
          <w:szCs w:val="28"/>
        </w:rPr>
        <w:t>4. Результаты экономической диагностики показывают, что преждевременная ориентация низкотехнологичной экономики региона на «инновационное развитие» может привести к неэффективным затратам. Выбор инновационной модели развития оправдывается в тех регионах, где  наблюдается положительная взаимосвязь экономического роста с эндогенными факторами (наличие высокотехнологичных отраслей промышленности, эффективная система управления экономикой, благоприятный предпринимательский климат и т.д.).</w:t>
      </w:r>
    </w:p>
    <w:p w:rsidR="00247B00" w:rsidRPr="00E0742F" w:rsidRDefault="00247B00" w:rsidP="00247B00">
      <w:pPr>
        <w:tabs>
          <w:tab w:val="left" w:pos="851"/>
        </w:tabs>
        <w:ind w:firstLine="533"/>
        <w:jc w:val="both"/>
        <w:rPr>
          <w:color w:val="000000" w:themeColor="text1"/>
          <w:sz w:val="28"/>
          <w:szCs w:val="28"/>
          <w:lang w:val="uz-Cyrl-UZ"/>
        </w:rPr>
      </w:pPr>
      <w:r w:rsidRPr="00E0742F">
        <w:rPr>
          <w:color w:val="000000" w:themeColor="text1"/>
          <w:sz w:val="28"/>
          <w:szCs w:val="28"/>
        </w:rPr>
        <w:t xml:space="preserve">5. Результаты оценки, на основе разработанной автором эндогенной модели экономического роста регионов, показывают, что инвестиции в развитие сырьевых отраслей в перспективе больше способствуют эффекту от масштаба производства и меньше – задействованию интенсивных факторов роста. В отличие от других регионов, влияние эндогенных факторов на </w:t>
      </w:r>
      <w:r w:rsidRPr="00E0742F">
        <w:rPr>
          <w:color w:val="000000" w:themeColor="text1"/>
          <w:sz w:val="28"/>
          <w:szCs w:val="28"/>
        </w:rPr>
        <w:lastRenderedPageBreak/>
        <w:t xml:space="preserve">экономический рост г.Ташкента, Самаркандской, Наманганской и Хорезмской областей более существенно, поскольку </w:t>
      </w:r>
      <w:r w:rsidR="007604A6" w:rsidRPr="00E0742F">
        <w:rPr>
          <w:color w:val="000000" w:themeColor="text1"/>
          <w:sz w:val="28"/>
          <w:szCs w:val="28"/>
        </w:rPr>
        <w:t xml:space="preserve">здесь </w:t>
      </w:r>
      <w:r w:rsidRPr="00E0742F">
        <w:rPr>
          <w:color w:val="000000" w:themeColor="text1"/>
          <w:sz w:val="28"/>
          <w:szCs w:val="28"/>
        </w:rPr>
        <w:t>прирост основного капитала  соответствует темпам экономического роста.</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color w:val="000000" w:themeColor="text1"/>
          <w:sz w:val="28"/>
          <w:szCs w:val="28"/>
        </w:rPr>
        <w:t>6. В целях развития высокотехнологичных и инновационных производств в регионах, необходимо инновационное развитие рассматривать комплексно – как со стороны спроса, так и со стороны предложения. Для этого следует принять специальную (пилотную) программу (на начальном этапе для городов Ташкент, Самарканд и Андижан)</w:t>
      </w:r>
      <w:r w:rsidR="007604A6" w:rsidRPr="00E0742F">
        <w:rPr>
          <w:color w:val="000000" w:themeColor="text1"/>
          <w:sz w:val="28"/>
          <w:szCs w:val="28"/>
        </w:rPr>
        <w:t xml:space="preserve">, </w:t>
      </w:r>
      <w:r w:rsidRPr="00E0742F">
        <w:rPr>
          <w:color w:val="000000" w:themeColor="text1"/>
          <w:sz w:val="28"/>
          <w:szCs w:val="28"/>
        </w:rPr>
        <w:t>с целью ускоренного внедрения высокотехнологичного оборудования, преодоления относительно высокой материало- и энергоемкости  производства. В этой программе следует также охватить вопросы повышения качества рабочей силы и кадрового потенциала, улучшения системы профессионального образования, обмена и переподготовки кадров.</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color w:val="000000" w:themeColor="text1"/>
          <w:sz w:val="28"/>
          <w:szCs w:val="28"/>
        </w:rPr>
        <w:t>7. Выявленные в диссертации пространственные аспекты развития экономики свидетельствуют о недостаточном использовании потенциала сельских районов в повышении уровня индустриализации регионов. В этом плане целесообразно применить мировой опыт интегрированного развития сельских районов и городских поселений, на основе интеграции сельскохозяйственного производства с промышленной переработкой и рыночными видами услуг, включая аутсорсинг. В диссертации предложены соответствующие меры по созданию и развитию малых промышленных зон</w:t>
      </w:r>
      <w:r w:rsidR="007604A6" w:rsidRPr="00E0742F">
        <w:rPr>
          <w:color w:val="000000" w:themeColor="text1"/>
          <w:sz w:val="28"/>
          <w:szCs w:val="28"/>
        </w:rPr>
        <w:t xml:space="preserve">, </w:t>
      </w:r>
      <w:r w:rsidRPr="00E0742F">
        <w:rPr>
          <w:color w:val="000000" w:themeColor="text1"/>
          <w:sz w:val="28"/>
          <w:szCs w:val="28"/>
        </w:rPr>
        <w:t>за счет активизации местного предпринимательского потенциала.</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color w:val="000000" w:themeColor="text1"/>
          <w:sz w:val="28"/>
          <w:szCs w:val="28"/>
        </w:rPr>
        <w:t>8. Оценка индустриального потенциала районов указывает на необходимость создания благоприятных условий для размещения производственных мощностей по глубокой переработке местного сырья и материалов, что, в свою очередь, послужит преодолению индустриальной отсталости и повышению уровня жизни населения территорий. Для этого, используя разработанные автором целевые ориентиры (глава 4), следует развивать, преимущественно, вторичные отрасли промышленности, исходя из доминирующих на той или иной территории факторов конкурентоспособности.</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color w:val="000000" w:themeColor="text1"/>
          <w:sz w:val="28"/>
          <w:szCs w:val="28"/>
        </w:rPr>
        <w:t>9. Развитие специальных (особых) экономических зон, ориентированных на выпуск высокотехнологичной и экспортоориентированной продукции, связанной по цепочке добавленной стоимости вплоть до готового товара, создаст основу для формирования региональных кластеров. Для этого необходимо: предпринять прагматичные меры, направленные на расширение предпринимательской деятельности, особенно связанной с созданием и внедрением нововведений; предоставлять льготы производителям инновационной продукции; и создавать в регионах условия для интеграции предприятий малого бизнеса и крупных промышленных предприятий.</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color w:val="000000" w:themeColor="text1"/>
          <w:sz w:val="28"/>
          <w:szCs w:val="28"/>
        </w:rPr>
        <w:t xml:space="preserve">10. Результаты оценки вклада факторов урбанизации в повышение конкурентоспособности регионов, на примере малых и средних городов, свидетельствуют о наличии неиспользуемых резервов экономического роста. Это указывает на необходимость подготовки программы развития экономики  </w:t>
      </w:r>
      <w:r w:rsidRPr="00E0742F">
        <w:rPr>
          <w:color w:val="000000" w:themeColor="text1"/>
          <w:sz w:val="28"/>
          <w:szCs w:val="28"/>
        </w:rPr>
        <w:lastRenderedPageBreak/>
        <w:t>малых и средних городов на долгосрочную перспективу</w:t>
      </w:r>
      <w:r w:rsidR="007604A6" w:rsidRPr="00E0742F">
        <w:rPr>
          <w:color w:val="000000" w:themeColor="text1"/>
          <w:sz w:val="28"/>
          <w:szCs w:val="28"/>
        </w:rPr>
        <w:t>,</w:t>
      </w:r>
      <w:r w:rsidRPr="00E0742F">
        <w:rPr>
          <w:color w:val="000000" w:themeColor="text1"/>
          <w:sz w:val="28"/>
          <w:szCs w:val="28"/>
        </w:rPr>
        <w:t xml:space="preserve"> с учетом эффективного использования их потенциала и скрытых конкурентных преимуществ.</w:t>
      </w:r>
    </w:p>
    <w:p w:rsidR="00247B00" w:rsidRPr="00E0742F" w:rsidRDefault="00247B00" w:rsidP="00247B00">
      <w:pPr>
        <w:tabs>
          <w:tab w:val="left" w:pos="851"/>
        </w:tabs>
        <w:ind w:firstLine="533"/>
        <w:contextualSpacing/>
        <w:jc w:val="both"/>
        <w:rPr>
          <w:color w:val="000000" w:themeColor="text1"/>
          <w:sz w:val="28"/>
          <w:szCs w:val="28"/>
        </w:rPr>
      </w:pPr>
      <w:r w:rsidRPr="00E0742F">
        <w:rPr>
          <w:rStyle w:val="10pt"/>
          <w:color w:val="000000" w:themeColor="text1"/>
          <w:sz w:val="28"/>
          <w:lang w:val="uz-Cyrl-UZ"/>
        </w:rPr>
        <w:t>1</w:t>
      </w:r>
      <w:r w:rsidR="00062132" w:rsidRPr="00E0742F">
        <w:rPr>
          <w:rStyle w:val="10pt"/>
          <w:color w:val="000000" w:themeColor="text1"/>
          <w:sz w:val="28"/>
        </w:rPr>
        <w:t>1</w:t>
      </w:r>
      <w:r w:rsidRPr="00E0742F">
        <w:rPr>
          <w:rStyle w:val="10pt"/>
          <w:color w:val="000000" w:themeColor="text1"/>
          <w:sz w:val="28"/>
        </w:rPr>
        <w:t>. А</w:t>
      </w:r>
      <w:r w:rsidRPr="00E0742F">
        <w:rPr>
          <w:color w:val="000000" w:themeColor="text1"/>
          <w:sz w:val="28"/>
          <w:szCs w:val="28"/>
        </w:rPr>
        <w:t xml:space="preserve">симметрия отставания в ряде регионов (Республика Каракалпакстан, Джизакская, Сурхандарьинская, Наманганская области) возникает и усугубляется из-за </w:t>
      </w:r>
      <w:r w:rsidRPr="00E0742F">
        <w:rPr>
          <w:rFonts w:eastAsia="Batang"/>
          <w:color w:val="000000" w:themeColor="text1"/>
          <w:sz w:val="28"/>
          <w:szCs w:val="28"/>
          <w:lang w:eastAsia="ko-KR" w:bidi="ar-AE"/>
        </w:rPr>
        <w:t>сырьевой направленности экономики, несоответствия</w:t>
      </w:r>
      <w:r w:rsidRPr="00E0742F">
        <w:rPr>
          <w:color w:val="000000" w:themeColor="text1"/>
          <w:sz w:val="28"/>
          <w:szCs w:val="28"/>
        </w:rPr>
        <w:t xml:space="preserve"> инвестиционной активности природно-экономическому потенциалу территорий, а также концентрации крупных промышленных предприятий в нескольких районах. Ин</w:t>
      </w:r>
      <w:r w:rsidRPr="00E0742F">
        <w:rPr>
          <w:rStyle w:val="10pt"/>
          <w:color w:val="000000" w:themeColor="text1"/>
          <w:sz w:val="28"/>
        </w:rPr>
        <w:t xml:space="preserve">ституциональные аспекты решения этой проблемы указывают на необходимость </w:t>
      </w:r>
      <w:r w:rsidRPr="00E0742F">
        <w:rPr>
          <w:color w:val="000000" w:themeColor="text1"/>
          <w:sz w:val="28"/>
          <w:szCs w:val="28"/>
        </w:rPr>
        <w:t xml:space="preserve">принятия системных мер в рамках долгосрочной стратегии развития регионов. </w:t>
      </w:r>
    </w:p>
    <w:p w:rsidR="00247B00" w:rsidRPr="00E0742F" w:rsidRDefault="00247B00" w:rsidP="00247B00">
      <w:pPr>
        <w:tabs>
          <w:tab w:val="left" w:pos="709"/>
          <w:tab w:val="left" w:pos="851"/>
        </w:tabs>
        <w:ind w:firstLine="533"/>
        <w:jc w:val="both"/>
        <w:rPr>
          <w:i/>
          <w:color w:val="000000" w:themeColor="text1"/>
          <w:sz w:val="28"/>
          <w:szCs w:val="28"/>
        </w:rPr>
      </w:pPr>
      <w:r w:rsidRPr="00E0742F">
        <w:rPr>
          <w:color w:val="000000" w:themeColor="text1"/>
          <w:sz w:val="28"/>
          <w:szCs w:val="28"/>
          <w:lang w:val="uz-Cyrl-UZ"/>
        </w:rPr>
        <w:t>1</w:t>
      </w:r>
      <w:r w:rsidR="00062132" w:rsidRPr="00E0742F">
        <w:rPr>
          <w:color w:val="000000" w:themeColor="text1"/>
          <w:sz w:val="28"/>
          <w:szCs w:val="28"/>
        </w:rPr>
        <w:t>2</w:t>
      </w:r>
      <w:r w:rsidRPr="00E0742F">
        <w:rPr>
          <w:color w:val="000000" w:themeColor="text1"/>
          <w:sz w:val="28"/>
          <w:szCs w:val="28"/>
        </w:rPr>
        <w:t>. В ряде регионов Узбекистана темпы роста производительности труда отстают от темпов роста заработной платы, что свидетельствует о необходимости принятия там мер по ускоренной модернизации производства, заимствованию инновационных идей и технологий.</w:t>
      </w:r>
      <w:r w:rsidRPr="00E0742F">
        <w:rPr>
          <w:i/>
          <w:color w:val="000000" w:themeColor="text1"/>
          <w:sz w:val="28"/>
          <w:szCs w:val="28"/>
        </w:rPr>
        <w:t xml:space="preserve">  </w:t>
      </w:r>
      <w:r w:rsidRPr="00E0742F">
        <w:rPr>
          <w:color w:val="000000" w:themeColor="text1"/>
          <w:sz w:val="28"/>
          <w:szCs w:val="28"/>
        </w:rPr>
        <w:t>Стратегически важным является снижение  энергоемкости экономики за счет ускоренного развития отраслей и производства продукции с относительно более высокой добавленной стоимостью.</w:t>
      </w:r>
    </w:p>
    <w:p w:rsidR="00247B00" w:rsidRPr="00E0742F" w:rsidRDefault="00247B00" w:rsidP="00247B00">
      <w:pPr>
        <w:pStyle w:val="a4"/>
        <w:tabs>
          <w:tab w:val="left" w:pos="0"/>
          <w:tab w:val="left" w:pos="851"/>
        </w:tabs>
        <w:spacing w:after="0"/>
        <w:ind w:firstLine="533"/>
        <w:jc w:val="both"/>
        <w:rPr>
          <w:color w:val="000000" w:themeColor="text1"/>
          <w:lang w:val="ru-RU" w:eastAsia="ru-RU"/>
        </w:rPr>
      </w:pPr>
      <w:r w:rsidRPr="00E0742F">
        <w:rPr>
          <w:color w:val="000000" w:themeColor="text1"/>
          <w:lang w:val="ru-RU"/>
        </w:rPr>
        <w:t>1</w:t>
      </w:r>
      <w:r w:rsidR="00062132" w:rsidRPr="00E0742F">
        <w:rPr>
          <w:color w:val="000000" w:themeColor="text1"/>
          <w:lang w:val="ru-RU"/>
        </w:rPr>
        <w:t>3</w:t>
      </w:r>
      <w:r w:rsidRPr="00E0742F">
        <w:rPr>
          <w:color w:val="000000" w:themeColor="text1"/>
          <w:sz w:val="26"/>
          <w:szCs w:val="26"/>
          <w:lang w:val="ru-RU"/>
        </w:rPr>
        <w:t xml:space="preserve">. </w:t>
      </w:r>
      <w:r w:rsidRPr="00E0742F">
        <w:rPr>
          <w:color w:val="000000" w:themeColor="text1"/>
          <w:lang w:val="ru-RU" w:eastAsia="ru-RU"/>
        </w:rPr>
        <w:t>Существующие различия в уровне социально-экономического развития регионов, неоднородность природных, социальных, демографиче</w:t>
      </w:r>
      <w:r w:rsidRPr="00E0742F">
        <w:rPr>
          <w:color w:val="000000" w:themeColor="text1"/>
          <w:lang w:val="ru-RU" w:eastAsia="ru-RU"/>
        </w:rPr>
        <w:softHyphen/>
        <w:t>ских условий территорий исключают применение унифицированного подхода к осуществлению региональной политики. Только индивидуальный и комплексный подход</w:t>
      </w:r>
      <w:r w:rsidR="00BE0B43" w:rsidRPr="00E0742F">
        <w:rPr>
          <w:color w:val="000000" w:themeColor="text1"/>
          <w:lang w:val="ru-RU" w:eastAsia="ru-RU"/>
        </w:rPr>
        <w:t>ы</w:t>
      </w:r>
      <w:r w:rsidRPr="00E0742F">
        <w:rPr>
          <w:color w:val="000000" w:themeColor="text1"/>
          <w:lang w:val="ru-RU" w:eastAsia="ru-RU"/>
        </w:rPr>
        <w:t xml:space="preserve"> позволят эффективно использовать природно-экономический потенциал и сравнительные преимущества регионов. </w:t>
      </w:r>
    </w:p>
    <w:p w:rsidR="00247B00" w:rsidRPr="00E0742F" w:rsidRDefault="00247B00" w:rsidP="00247B00">
      <w:pPr>
        <w:tabs>
          <w:tab w:val="num" w:pos="540"/>
          <w:tab w:val="left" w:pos="851"/>
        </w:tabs>
        <w:suppressAutoHyphens/>
        <w:ind w:firstLine="533"/>
        <w:jc w:val="both"/>
        <w:rPr>
          <w:color w:val="000000" w:themeColor="text1"/>
          <w:sz w:val="28"/>
          <w:szCs w:val="28"/>
        </w:rPr>
      </w:pPr>
      <w:r w:rsidRPr="00E0742F">
        <w:rPr>
          <w:color w:val="000000" w:themeColor="text1"/>
          <w:sz w:val="28"/>
          <w:szCs w:val="28"/>
        </w:rPr>
        <w:tab/>
        <w:t>1</w:t>
      </w:r>
      <w:r w:rsidR="00062132" w:rsidRPr="00E0742F">
        <w:rPr>
          <w:color w:val="000000" w:themeColor="text1"/>
          <w:sz w:val="28"/>
          <w:szCs w:val="28"/>
        </w:rPr>
        <w:t>4</w:t>
      </w:r>
      <w:r w:rsidRPr="00E0742F">
        <w:rPr>
          <w:rFonts w:eastAsia="Calibri"/>
          <w:color w:val="000000" w:themeColor="text1"/>
          <w:sz w:val="28"/>
          <w:szCs w:val="28"/>
        </w:rPr>
        <w:t xml:space="preserve">. Исследование организационно-функциональных основ управления экономикой региона указывает на необходимость проведения функционального анализа деятельности местных органов управления на предмет: оценки степени их самостоятельности при принятии решений, определения излишних и дублирующих функций, эффективности принимаемых решений и степени их реализации. Выявленные факторы, препятствующие организации системной работы по управлению процессом повышения конкурентоспособности на региональном уровне, указывают на необходимость конкретизации и разграничения </w:t>
      </w:r>
      <w:r w:rsidRPr="00E0742F">
        <w:rPr>
          <w:color w:val="000000" w:themeColor="text1"/>
          <w:sz w:val="28"/>
          <w:szCs w:val="28"/>
        </w:rPr>
        <w:t xml:space="preserve">прав и обязанностей должностных лиц, функций центральных и местных органов управления в Законе Республики Узбекистан «О государственной власти на местах». </w:t>
      </w:r>
    </w:p>
    <w:p w:rsidR="00247B00" w:rsidRPr="00E0742F" w:rsidRDefault="00247B00" w:rsidP="00247B00">
      <w:pPr>
        <w:pStyle w:val="aa"/>
        <w:tabs>
          <w:tab w:val="left" w:pos="851"/>
        </w:tabs>
        <w:autoSpaceDE w:val="0"/>
        <w:autoSpaceDN w:val="0"/>
        <w:adjustRightInd w:val="0"/>
        <w:spacing w:before="0" w:beforeAutospacing="0" w:after="0" w:afterAutospacing="0"/>
        <w:ind w:firstLine="533"/>
        <w:jc w:val="both"/>
        <w:rPr>
          <w:color w:val="000000" w:themeColor="text1"/>
          <w:sz w:val="28"/>
          <w:szCs w:val="28"/>
        </w:rPr>
      </w:pPr>
      <w:r w:rsidRPr="00E0742F">
        <w:rPr>
          <w:bCs/>
          <w:color w:val="000000" w:themeColor="text1"/>
          <w:sz w:val="28"/>
          <w:szCs w:val="28"/>
        </w:rPr>
        <w:t>1</w:t>
      </w:r>
      <w:r w:rsidR="00062132" w:rsidRPr="00E0742F">
        <w:rPr>
          <w:bCs/>
          <w:color w:val="000000" w:themeColor="text1"/>
          <w:sz w:val="28"/>
          <w:szCs w:val="28"/>
        </w:rPr>
        <w:t>5</w:t>
      </w:r>
      <w:r w:rsidRPr="00E0742F">
        <w:rPr>
          <w:bCs/>
          <w:color w:val="000000" w:themeColor="text1"/>
          <w:sz w:val="28"/>
          <w:szCs w:val="28"/>
        </w:rPr>
        <w:t>. Согласно предложенной о</w:t>
      </w:r>
      <w:r w:rsidRPr="00E0742F">
        <w:rPr>
          <w:color w:val="000000" w:themeColor="text1"/>
          <w:sz w:val="28"/>
          <w:szCs w:val="28"/>
        </w:rPr>
        <w:t>рганизационно-</w:t>
      </w:r>
      <w:r w:rsidR="007604A6" w:rsidRPr="00E0742F">
        <w:rPr>
          <w:color w:val="000000" w:themeColor="text1"/>
          <w:sz w:val="28"/>
          <w:szCs w:val="28"/>
        </w:rPr>
        <w:t>функциональной схеме</w:t>
      </w:r>
      <w:r w:rsidR="000424AC" w:rsidRPr="00E0742F">
        <w:rPr>
          <w:color w:val="000000" w:themeColor="text1"/>
          <w:sz w:val="28"/>
          <w:szCs w:val="28"/>
        </w:rPr>
        <w:t xml:space="preserve"> </w:t>
      </w:r>
      <w:r w:rsidRPr="00E0742F">
        <w:rPr>
          <w:bCs/>
          <w:color w:val="000000" w:themeColor="text1"/>
          <w:sz w:val="28"/>
          <w:szCs w:val="28"/>
        </w:rPr>
        <w:t xml:space="preserve">(глава 5), для решения задач по повышению конкурентоспособности регионов, целесообразно </w:t>
      </w:r>
      <w:r w:rsidRPr="00E0742F">
        <w:rPr>
          <w:iCs/>
          <w:color w:val="000000" w:themeColor="text1"/>
          <w:spacing w:val="2"/>
          <w:sz w:val="28"/>
          <w:szCs w:val="28"/>
        </w:rPr>
        <w:t>увязать</w:t>
      </w:r>
      <w:r w:rsidRPr="00E0742F">
        <w:rPr>
          <w:bCs/>
          <w:color w:val="000000" w:themeColor="text1"/>
          <w:sz w:val="28"/>
          <w:szCs w:val="28"/>
        </w:rPr>
        <w:t xml:space="preserve"> задачи текущего и оперативного </w:t>
      </w:r>
      <w:r w:rsidRPr="00E0742F">
        <w:rPr>
          <w:iCs/>
          <w:color w:val="000000" w:themeColor="text1"/>
          <w:spacing w:val="2"/>
          <w:sz w:val="28"/>
          <w:szCs w:val="28"/>
        </w:rPr>
        <w:t>управления социально-экономическими процессами с приоритетами долгосрочного развития регионов. Обеспечение адаптивности и гибкости управления требует упорядочения управленческих функций и задач в рамках единой логической цепочки</w:t>
      </w:r>
      <w:r w:rsidRPr="00E0742F">
        <w:rPr>
          <w:color w:val="000000" w:themeColor="text1"/>
          <w:sz w:val="28"/>
          <w:szCs w:val="28"/>
        </w:rPr>
        <w:t xml:space="preserve">. Исходя из этого, в работе обоснована необходимость организации функциональной деятельности органов местного управления по </w:t>
      </w:r>
      <w:r w:rsidRPr="00E0742F">
        <w:rPr>
          <w:color w:val="000000" w:themeColor="text1"/>
          <w:sz w:val="28"/>
          <w:szCs w:val="28"/>
        </w:rPr>
        <w:lastRenderedPageBreak/>
        <w:t>трём направлениям: 1) с</w:t>
      </w:r>
      <w:r w:rsidRPr="00E0742F">
        <w:rPr>
          <w:iCs/>
          <w:color w:val="000000" w:themeColor="text1"/>
          <w:sz w:val="28"/>
          <w:szCs w:val="28"/>
        </w:rPr>
        <w:t>тратегическое управление</w:t>
      </w:r>
      <w:r w:rsidRPr="00E0742F">
        <w:rPr>
          <w:color w:val="000000" w:themeColor="text1"/>
          <w:spacing w:val="-1"/>
          <w:sz w:val="28"/>
          <w:szCs w:val="28"/>
        </w:rPr>
        <w:t>; 2) м</w:t>
      </w:r>
      <w:r w:rsidRPr="00E0742F">
        <w:rPr>
          <w:iCs/>
          <w:color w:val="000000" w:themeColor="text1"/>
          <w:spacing w:val="3"/>
          <w:sz w:val="28"/>
          <w:szCs w:val="28"/>
        </w:rPr>
        <w:t>ониторинг реализации стратегических задач</w:t>
      </w:r>
      <w:r w:rsidRPr="00E0742F">
        <w:rPr>
          <w:color w:val="000000" w:themeColor="text1"/>
          <w:sz w:val="28"/>
          <w:szCs w:val="28"/>
        </w:rPr>
        <w:t xml:space="preserve">; 3) </w:t>
      </w:r>
      <w:r w:rsidRPr="00E0742F">
        <w:rPr>
          <w:iCs/>
          <w:color w:val="000000" w:themeColor="text1"/>
          <w:spacing w:val="1"/>
          <w:sz w:val="28"/>
          <w:szCs w:val="28"/>
        </w:rPr>
        <w:t>координация</w:t>
      </w:r>
      <w:r w:rsidRPr="00E0742F">
        <w:rPr>
          <w:color w:val="000000" w:themeColor="text1"/>
          <w:sz w:val="28"/>
          <w:szCs w:val="28"/>
        </w:rPr>
        <w:t xml:space="preserve">. </w:t>
      </w:r>
    </w:p>
    <w:p w:rsidR="00247B00" w:rsidRPr="00E0742F" w:rsidRDefault="00247B00" w:rsidP="00247B00">
      <w:pPr>
        <w:tabs>
          <w:tab w:val="left" w:pos="851"/>
        </w:tabs>
        <w:ind w:firstLine="533"/>
        <w:jc w:val="both"/>
        <w:rPr>
          <w:color w:val="000000" w:themeColor="text1"/>
          <w:sz w:val="28"/>
          <w:szCs w:val="28"/>
        </w:rPr>
      </w:pPr>
      <w:r w:rsidRPr="00E0742F">
        <w:rPr>
          <w:color w:val="000000" w:themeColor="text1"/>
          <w:sz w:val="28"/>
          <w:szCs w:val="28"/>
        </w:rPr>
        <w:t>1</w:t>
      </w:r>
      <w:r w:rsidR="00062132" w:rsidRPr="00E0742F">
        <w:rPr>
          <w:color w:val="000000" w:themeColor="text1"/>
          <w:sz w:val="28"/>
          <w:szCs w:val="28"/>
        </w:rPr>
        <w:t>6</w:t>
      </w:r>
      <w:r w:rsidRPr="00E0742F">
        <w:rPr>
          <w:color w:val="000000" w:themeColor="text1"/>
          <w:sz w:val="28"/>
          <w:szCs w:val="28"/>
        </w:rPr>
        <w:t xml:space="preserve">. </w:t>
      </w:r>
      <w:r w:rsidRPr="00E0742F">
        <w:rPr>
          <w:bCs/>
          <w:color w:val="000000" w:themeColor="text1"/>
          <w:sz w:val="28"/>
          <w:szCs w:val="28"/>
        </w:rPr>
        <w:t xml:space="preserve">Согласно предложенной концептуальной </w:t>
      </w:r>
      <w:r w:rsidR="000424AC" w:rsidRPr="00E0742F">
        <w:rPr>
          <w:bCs/>
          <w:color w:val="000000" w:themeColor="text1"/>
          <w:sz w:val="28"/>
          <w:szCs w:val="28"/>
        </w:rPr>
        <w:t xml:space="preserve">схеме, системные меры, </w:t>
      </w:r>
      <w:r w:rsidRPr="00E0742F">
        <w:rPr>
          <w:color w:val="000000" w:themeColor="text1"/>
          <w:sz w:val="28"/>
          <w:szCs w:val="28"/>
        </w:rPr>
        <w:t>направленн</w:t>
      </w:r>
      <w:r w:rsidR="000424AC" w:rsidRPr="00E0742F">
        <w:rPr>
          <w:color w:val="000000" w:themeColor="text1"/>
          <w:sz w:val="28"/>
          <w:szCs w:val="28"/>
        </w:rPr>
        <w:t xml:space="preserve">ые </w:t>
      </w:r>
      <w:r w:rsidRPr="00E0742F">
        <w:rPr>
          <w:color w:val="000000" w:themeColor="text1"/>
          <w:sz w:val="28"/>
          <w:szCs w:val="28"/>
        </w:rPr>
        <w:t>на повышение конкурентоспособности регионов, предлагается реализовать в три этапа. На первом этапе разрабатывается Концепция со</w:t>
      </w:r>
      <w:r w:rsidRPr="00E0742F">
        <w:rPr>
          <w:color w:val="000000" w:themeColor="text1"/>
          <w:sz w:val="28"/>
          <w:szCs w:val="28"/>
        </w:rPr>
        <w:softHyphen/>
        <w:t>циально-экономического развития регионов до 2030 г., где конкретно указываются основные принципы и подходы развития регионов, исходя из их особенностей и специфики развития. На втором этапе формируется стратегическое видение развития регионов, где указываются возможное влияние внешних и внутренних факторов, а также сценарии долгосрочного развития регионов. И, наконец, на третьем этапе разрабатываются конкретные стратегии, долгосрочные программы и тематические проекты. В диссертации аргументирована необходимость внесения соответствующих изменений в законода</w:t>
      </w:r>
      <w:r w:rsidRPr="00E0742F">
        <w:rPr>
          <w:color w:val="000000" w:themeColor="text1"/>
          <w:sz w:val="28"/>
          <w:szCs w:val="28"/>
        </w:rPr>
        <w:softHyphen/>
        <w:t>тельные акты, которые определяют функ</w:t>
      </w:r>
      <w:r w:rsidRPr="00E0742F">
        <w:rPr>
          <w:color w:val="000000" w:themeColor="text1"/>
          <w:sz w:val="28"/>
          <w:szCs w:val="28"/>
        </w:rPr>
        <w:softHyphen/>
        <w:t xml:space="preserve">ции, статус и задачи Хокимията и Кенгаша народных депутатов. </w:t>
      </w:r>
    </w:p>
    <w:p w:rsidR="00623C23" w:rsidRPr="00E0742F" w:rsidRDefault="00623C23" w:rsidP="00BC5D93">
      <w:pPr>
        <w:pBdr>
          <w:bottom w:val="single" w:sz="12" w:space="1" w:color="auto"/>
        </w:pBdr>
        <w:spacing w:after="40"/>
        <w:jc w:val="center"/>
        <w:rPr>
          <w:b/>
          <w:sz w:val="28"/>
          <w:szCs w:val="28"/>
          <w:lang w:val="uz-Cyrl-UZ"/>
        </w:rPr>
        <w:sectPr w:rsidR="00623C23" w:rsidRPr="00E0742F" w:rsidSect="00173AAA">
          <w:headerReference w:type="default" r:id="rId28"/>
          <w:pgSz w:w="11906" w:h="16838"/>
          <w:pgMar w:top="1134" w:right="1191" w:bottom="1134" w:left="1191" w:header="709" w:footer="709" w:gutter="0"/>
          <w:cols w:space="708"/>
          <w:titlePg/>
          <w:docGrid w:linePitch="360"/>
        </w:sectPr>
      </w:pPr>
    </w:p>
    <w:p w:rsidR="00F604DD" w:rsidRPr="00E0742F" w:rsidRDefault="00F604DD" w:rsidP="00F604DD">
      <w:pPr>
        <w:jc w:val="center"/>
        <w:rPr>
          <w:b/>
          <w:sz w:val="28"/>
          <w:szCs w:val="28"/>
          <w:lang w:val="uz-Cyrl-UZ"/>
        </w:rPr>
      </w:pPr>
      <w:r w:rsidRPr="00E0742F">
        <w:rPr>
          <w:b/>
          <w:sz w:val="28"/>
          <w:szCs w:val="28"/>
          <w:lang w:val="uz-Cyrl-UZ"/>
        </w:rPr>
        <w:lastRenderedPageBreak/>
        <w:t>ONE</w:t>
      </w:r>
      <w:r w:rsidR="006F195A" w:rsidRPr="00E0742F">
        <w:rPr>
          <w:b/>
          <w:sz w:val="28"/>
          <w:szCs w:val="28"/>
          <w:lang w:val="en-US"/>
        </w:rPr>
        <w:t>-</w:t>
      </w:r>
      <w:r w:rsidRPr="00E0742F">
        <w:rPr>
          <w:b/>
          <w:sz w:val="28"/>
          <w:szCs w:val="28"/>
          <w:lang w:val="uz-Cyrl-UZ"/>
        </w:rPr>
        <w:t>TIME COUNCIL ON THE BASIS OF THE</w:t>
      </w:r>
    </w:p>
    <w:p w:rsidR="009329BC" w:rsidRPr="00E0742F" w:rsidRDefault="009329BC" w:rsidP="00BC5D93">
      <w:pPr>
        <w:pBdr>
          <w:bottom w:val="single" w:sz="12" w:space="1" w:color="auto"/>
        </w:pBdr>
        <w:spacing w:after="40"/>
        <w:jc w:val="center"/>
        <w:rPr>
          <w:b/>
          <w:sz w:val="28"/>
          <w:szCs w:val="28"/>
          <w:lang w:val="uz-Cyrl-UZ"/>
        </w:rPr>
      </w:pPr>
      <w:r w:rsidRPr="00E0742F">
        <w:rPr>
          <w:b/>
          <w:sz w:val="28"/>
          <w:szCs w:val="28"/>
          <w:lang w:val="uz-Cyrl-UZ"/>
        </w:rPr>
        <w:t xml:space="preserve">SCIENTIFIC COUNCIL </w:t>
      </w:r>
      <w:r w:rsidR="00BC5D93" w:rsidRPr="00E0742F">
        <w:rPr>
          <w:b/>
          <w:sz w:val="28"/>
          <w:szCs w:val="28"/>
          <w:lang w:val="uz-Cyrl-UZ"/>
        </w:rPr>
        <w:t>16.07.2013.I.03.01</w:t>
      </w:r>
      <w:r w:rsidR="00BC5D93" w:rsidRPr="00E0742F">
        <w:rPr>
          <w:b/>
          <w:color w:val="FF0000"/>
          <w:sz w:val="28"/>
          <w:szCs w:val="28"/>
          <w:lang w:val="en-US"/>
        </w:rPr>
        <w:t xml:space="preserve"> </w:t>
      </w:r>
      <w:r w:rsidR="00BC5D93" w:rsidRPr="00E0742F">
        <w:rPr>
          <w:b/>
          <w:sz w:val="28"/>
          <w:szCs w:val="28"/>
          <w:lang w:val="uz-Cyrl-UZ"/>
        </w:rPr>
        <w:t xml:space="preserve">FOR THE AWARD OF DEGREE OF DOCTOR OF SCIENCE AT THE TASHKENT STATE </w:t>
      </w:r>
    </w:p>
    <w:p w:rsidR="00BC5D93" w:rsidRPr="00E0742F" w:rsidRDefault="00BC5D93" w:rsidP="00BC5D93">
      <w:pPr>
        <w:pBdr>
          <w:bottom w:val="single" w:sz="12" w:space="1" w:color="auto"/>
        </w:pBdr>
        <w:spacing w:after="40"/>
        <w:jc w:val="center"/>
        <w:rPr>
          <w:b/>
          <w:sz w:val="28"/>
          <w:szCs w:val="28"/>
          <w:lang w:val="uz-Cyrl-UZ"/>
        </w:rPr>
      </w:pPr>
      <w:r w:rsidRPr="00E0742F">
        <w:rPr>
          <w:b/>
          <w:sz w:val="28"/>
          <w:szCs w:val="28"/>
          <w:lang w:val="uz-Cyrl-UZ"/>
        </w:rPr>
        <w:t>UNIVERSITY OF ECONOMICS</w:t>
      </w:r>
    </w:p>
    <w:p w:rsidR="00BC5D93" w:rsidRPr="00E0742F" w:rsidRDefault="00BC5D93" w:rsidP="00BC5D93">
      <w:pPr>
        <w:spacing w:before="40" w:after="3000"/>
        <w:jc w:val="center"/>
        <w:rPr>
          <w:b/>
          <w:i/>
          <w:sz w:val="28"/>
          <w:szCs w:val="28"/>
          <w:lang w:val="uz-Cyrl-UZ"/>
        </w:rPr>
      </w:pPr>
      <w:r w:rsidRPr="00E0742F">
        <w:rPr>
          <w:b/>
          <w:sz w:val="28"/>
          <w:szCs w:val="28"/>
          <w:lang w:val="uz-Cyrl-UZ"/>
        </w:rPr>
        <w:t xml:space="preserve">INSTITUTE OF FORECASTING AND MACROECONOMIC RESEARCH UNDER THE CABINET OF MINISTERS </w:t>
      </w:r>
      <w:r w:rsidRPr="00E0742F">
        <w:rPr>
          <w:b/>
          <w:sz w:val="28"/>
          <w:szCs w:val="28"/>
          <w:lang w:val="en-US"/>
        </w:rPr>
        <w:t xml:space="preserve">OF </w:t>
      </w:r>
      <w:r w:rsidRPr="00E0742F">
        <w:rPr>
          <w:b/>
          <w:sz w:val="28"/>
          <w:szCs w:val="28"/>
          <w:lang w:val="uz-Cyrl-UZ"/>
        </w:rPr>
        <w:t>THE REPUBLIC OF UZBEKISTAN</w:t>
      </w:r>
    </w:p>
    <w:p w:rsidR="00BC5D93" w:rsidRPr="00E0742F" w:rsidRDefault="00BC5D93" w:rsidP="00BC5D93">
      <w:pPr>
        <w:spacing w:after="1000"/>
        <w:jc w:val="center"/>
        <w:rPr>
          <w:b/>
          <w:sz w:val="28"/>
          <w:szCs w:val="28"/>
          <w:lang w:val="en-US"/>
        </w:rPr>
      </w:pPr>
      <w:r w:rsidRPr="00E0742F">
        <w:rPr>
          <w:b/>
          <w:sz w:val="28"/>
          <w:szCs w:val="28"/>
          <w:lang w:val="uz-Cyrl-UZ"/>
        </w:rPr>
        <w:t xml:space="preserve">NAZAROV SHAROFIDDIN KHAKIMOVICH </w:t>
      </w:r>
      <w:r w:rsidRPr="00E0742F">
        <w:rPr>
          <w:b/>
          <w:sz w:val="28"/>
          <w:szCs w:val="28"/>
          <w:lang w:val="en-US"/>
        </w:rPr>
        <w:t xml:space="preserve">  </w:t>
      </w:r>
    </w:p>
    <w:p w:rsidR="00BC5D93" w:rsidRPr="00E0742F" w:rsidRDefault="00BC5D93" w:rsidP="00BC5D93">
      <w:pPr>
        <w:shd w:val="clear" w:color="auto" w:fill="FFFFFF"/>
        <w:spacing w:after="1000"/>
        <w:ind w:left="6"/>
        <w:jc w:val="center"/>
        <w:rPr>
          <w:b/>
          <w:sz w:val="28"/>
          <w:szCs w:val="28"/>
          <w:lang w:val="uz-Cyrl-UZ"/>
        </w:rPr>
      </w:pPr>
      <w:r w:rsidRPr="00E0742F">
        <w:rPr>
          <w:b/>
          <w:bCs/>
          <w:sz w:val="28"/>
          <w:szCs w:val="28"/>
          <w:lang w:val="en-US"/>
        </w:rPr>
        <w:t>ENHANCEMENT OF METHODOLOGICAL FOUNDATIONS FOR IMPROVING THE COMPETITIVENESS OF THE REGIONS OF UZBEKISTAN</w:t>
      </w:r>
      <w:r w:rsidRPr="00E0742F">
        <w:rPr>
          <w:b/>
          <w:sz w:val="28"/>
          <w:szCs w:val="28"/>
          <w:lang w:val="uz-Cyrl-UZ"/>
        </w:rPr>
        <w:t xml:space="preserve"> </w:t>
      </w:r>
    </w:p>
    <w:p w:rsidR="00BC5D93" w:rsidRPr="00E0742F" w:rsidRDefault="00BC5D93" w:rsidP="00BC5D93">
      <w:pPr>
        <w:shd w:val="clear" w:color="auto" w:fill="FFFFFF"/>
        <w:ind w:left="6"/>
        <w:jc w:val="center"/>
        <w:rPr>
          <w:b/>
          <w:sz w:val="28"/>
          <w:szCs w:val="28"/>
          <w:lang w:val="en-US"/>
        </w:rPr>
      </w:pPr>
      <w:r w:rsidRPr="00E0742F">
        <w:rPr>
          <w:lang w:val="uz-Cyrl-UZ"/>
        </w:rPr>
        <w:t xml:space="preserve">08.00.12 – Regional economy </w:t>
      </w:r>
      <w:r w:rsidRPr="00E0742F">
        <w:rPr>
          <w:lang w:val="en-US"/>
        </w:rPr>
        <w:t>(economic sciences)</w:t>
      </w:r>
    </w:p>
    <w:p w:rsidR="00BC5D93" w:rsidRPr="00E0742F" w:rsidRDefault="00BC5D93" w:rsidP="00BC5D93">
      <w:pPr>
        <w:jc w:val="center"/>
        <w:rPr>
          <w:b/>
          <w:sz w:val="28"/>
          <w:szCs w:val="28"/>
          <w:lang w:val="en-US"/>
        </w:rPr>
      </w:pPr>
    </w:p>
    <w:p w:rsidR="00BC5D93" w:rsidRPr="00E0742F" w:rsidRDefault="00BC5D93" w:rsidP="00BC5D93">
      <w:pPr>
        <w:jc w:val="center"/>
        <w:rPr>
          <w:b/>
          <w:sz w:val="28"/>
          <w:szCs w:val="28"/>
          <w:lang w:val="en-US"/>
        </w:rPr>
      </w:pPr>
    </w:p>
    <w:p w:rsidR="00BC5D93" w:rsidRPr="00E0742F" w:rsidRDefault="00BC5D93" w:rsidP="00BC5D93">
      <w:pPr>
        <w:jc w:val="center"/>
        <w:rPr>
          <w:b/>
          <w:sz w:val="28"/>
          <w:szCs w:val="28"/>
          <w:lang w:val="en-US"/>
        </w:rPr>
      </w:pPr>
    </w:p>
    <w:p w:rsidR="00BC5D93" w:rsidRPr="00E0742F" w:rsidRDefault="00BC5D93" w:rsidP="00BC5D93">
      <w:pPr>
        <w:jc w:val="center"/>
        <w:rPr>
          <w:b/>
          <w:sz w:val="28"/>
          <w:szCs w:val="28"/>
          <w:lang w:val="en-US"/>
        </w:rPr>
      </w:pPr>
    </w:p>
    <w:p w:rsidR="00BC5D93" w:rsidRPr="00E0742F" w:rsidRDefault="00BC5D93" w:rsidP="00BC5D93">
      <w:pPr>
        <w:jc w:val="center"/>
        <w:rPr>
          <w:b/>
          <w:lang w:val="en-US"/>
        </w:rPr>
      </w:pPr>
      <w:r w:rsidRPr="00E0742F">
        <w:rPr>
          <w:b/>
          <w:lang w:val="en-US"/>
        </w:rPr>
        <w:t xml:space="preserve">ABSTRACT OF </w:t>
      </w:r>
      <w:r w:rsidRPr="00E0742F">
        <w:rPr>
          <w:b/>
          <w:lang w:val="uz-Cyrl-UZ"/>
        </w:rPr>
        <w:t>DOCTORAL DISSERTATION</w:t>
      </w: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BC5D93" w:rsidP="00BC5D93">
      <w:pPr>
        <w:jc w:val="center"/>
        <w:rPr>
          <w:b/>
          <w:lang w:val="en-US"/>
        </w:rPr>
      </w:pPr>
    </w:p>
    <w:p w:rsidR="00BC5D93" w:rsidRPr="00E0742F" w:rsidRDefault="00F24DDD" w:rsidP="00BC5D93">
      <w:pPr>
        <w:jc w:val="center"/>
        <w:rPr>
          <w:b/>
          <w:lang w:val="en-US"/>
        </w:rPr>
      </w:pPr>
      <w:r w:rsidRPr="00F24DDD">
        <w:rPr>
          <w:b/>
          <w:noProof/>
          <w:sz w:val="22"/>
          <w:szCs w:val="22"/>
        </w:rPr>
        <w:pict>
          <v:oval id="_x0000_s46986" style="position:absolute;left:0;text-align:left;margin-left:222.45pt;margin-top:20.15pt;width:36.75pt;height:28.5pt;z-index:252506112" stroked="f"/>
        </w:pict>
      </w:r>
      <w:r w:rsidRPr="00F24DDD">
        <w:rPr>
          <w:b/>
          <w:noProof/>
          <w:sz w:val="22"/>
          <w:szCs w:val="22"/>
        </w:rPr>
        <w:pict>
          <v:oval id="_x0000_s46956" style="position:absolute;left:0;text-align:left;margin-left:461.95pt;margin-top:7.55pt;width:25.1pt;height:35.2pt;z-index:252497920" fillcolor="white [3212]" strokecolor="white [3212]"/>
        </w:pict>
      </w:r>
      <w:r w:rsidR="00BC5D93" w:rsidRPr="00E0742F">
        <w:rPr>
          <w:b/>
          <w:sz w:val="28"/>
          <w:szCs w:val="28"/>
          <w:lang w:val="en-US"/>
        </w:rPr>
        <w:t>Tashkent city</w:t>
      </w:r>
      <w:r w:rsidR="009329BC" w:rsidRPr="00E0742F">
        <w:rPr>
          <w:b/>
          <w:sz w:val="28"/>
          <w:szCs w:val="28"/>
          <w:lang w:val="en-US"/>
        </w:rPr>
        <w:t xml:space="preserve"> </w:t>
      </w:r>
      <w:r w:rsidR="00BC5D93" w:rsidRPr="00E0742F">
        <w:rPr>
          <w:sz w:val="28"/>
          <w:szCs w:val="28"/>
          <w:lang w:val="en-US"/>
        </w:rPr>
        <w:t xml:space="preserve">– </w:t>
      </w:r>
      <w:r w:rsidR="00BC5D93" w:rsidRPr="00E0742F">
        <w:rPr>
          <w:b/>
          <w:sz w:val="28"/>
          <w:szCs w:val="28"/>
          <w:lang w:val="en-US"/>
        </w:rPr>
        <w:t>2016 year</w:t>
      </w:r>
    </w:p>
    <w:p w:rsidR="00BC5D93" w:rsidRPr="00E0742F" w:rsidRDefault="00BC5D93" w:rsidP="00BC5D93">
      <w:pPr>
        <w:spacing w:after="400"/>
        <w:ind w:firstLine="567"/>
        <w:jc w:val="both"/>
        <w:rPr>
          <w:b/>
          <w:sz w:val="22"/>
          <w:szCs w:val="22"/>
          <w:lang w:val="en-US"/>
        </w:rPr>
        <w:sectPr w:rsidR="00BC5D93" w:rsidRPr="00E0742F" w:rsidSect="00173AAA">
          <w:pgSz w:w="11906" w:h="16838"/>
          <w:pgMar w:top="1134" w:right="1191" w:bottom="1134" w:left="1191" w:header="709" w:footer="709" w:gutter="0"/>
          <w:cols w:space="708"/>
          <w:titlePg/>
          <w:docGrid w:linePitch="360"/>
        </w:sectPr>
      </w:pPr>
    </w:p>
    <w:p w:rsidR="00BC5D93" w:rsidRPr="00E0742F" w:rsidRDefault="00BC5D93" w:rsidP="00BC5D93">
      <w:pPr>
        <w:spacing w:after="400"/>
        <w:ind w:firstLine="567"/>
        <w:jc w:val="both"/>
        <w:rPr>
          <w:b/>
          <w:sz w:val="22"/>
          <w:szCs w:val="22"/>
          <w:lang w:val="uz-Cyrl-UZ"/>
        </w:rPr>
      </w:pPr>
      <w:r w:rsidRPr="00E0742F">
        <w:rPr>
          <w:b/>
          <w:sz w:val="22"/>
          <w:szCs w:val="22"/>
          <w:lang w:val="en-US"/>
        </w:rPr>
        <w:lastRenderedPageBreak/>
        <w:t xml:space="preserve">The topic of the </w:t>
      </w:r>
      <w:r w:rsidRPr="00E0742F">
        <w:rPr>
          <w:b/>
          <w:sz w:val="22"/>
          <w:szCs w:val="22"/>
          <w:lang w:val="uz-Cyrl-UZ"/>
        </w:rPr>
        <w:t xml:space="preserve">doctoral dissertation is registered under </w:t>
      </w:r>
      <w:r w:rsidRPr="00E0742F">
        <w:rPr>
          <w:b/>
          <w:sz w:val="22"/>
          <w:szCs w:val="22"/>
          <w:lang w:val="en-US"/>
        </w:rPr>
        <w:t xml:space="preserve">the </w:t>
      </w:r>
      <w:r w:rsidRPr="00E0742F">
        <w:rPr>
          <w:b/>
          <w:sz w:val="22"/>
          <w:szCs w:val="22"/>
          <w:lang w:val="uz-Cyrl-UZ"/>
        </w:rPr>
        <w:t>number</w:t>
      </w:r>
      <w:r w:rsidRPr="00E0742F">
        <w:rPr>
          <w:b/>
          <w:sz w:val="22"/>
          <w:szCs w:val="22"/>
          <w:lang w:val="en-US"/>
        </w:rPr>
        <w:t xml:space="preserve"> 30.09.2014/В2014.5.I340 in </w:t>
      </w:r>
      <w:r w:rsidRPr="00E0742F">
        <w:rPr>
          <w:b/>
          <w:sz w:val="22"/>
          <w:szCs w:val="22"/>
          <w:lang w:val="uz-Cyrl-UZ"/>
        </w:rPr>
        <w:t>Higher Attestation Commission</w:t>
      </w:r>
      <w:r w:rsidR="009329BC" w:rsidRPr="00E0742F">
        <w:rPr>
          <w:b/>
          <w:sz w:val="22"/>
          <w:szCs w:val="22"/>
          <w:lang w:val="uz-Cyrl-UZ"/>
        </w:rPr>
        <w:t xml:space="preserve"> </w:t>
      </w:r>
      <w:r w:rsidRPr="00E0742F">
        <w:rPr>
          <w:b/>
          <w:sz w:val="22"/>
          <w:szCs w:val="22"/>
          <w:lang w:val="uz-Cyrl-UZ"/>
        </w:rPr>
        <w:t>under the Cabinet of Ministers of the Republic of Uzbekistan.</w:t>
      </w:r>
    </w:p>
    <w:p w:rsidR="00BC5D93" w:rsidRPr="00E0742F" w:rsidRDefault="00BC5D93" w:rsidP="00BC5D93">
      <w:pPr>
        <w:spacing w:after="120"/>
        <w:ind w:firstLine="567"/>
        <w:jc w:val="both"/>
        <w:rPr>
          <w:sz w:val="22"/>
          <w:szCs w:val="22"/>
          <w:lang w:val="uz-Cyrl-UZ"/>
        </w:rPr>
      </w:pPr>
      <w:r w:rsidRPr="00E0742F">
        <w:rPr>
          <w:sz w:val="22"/>
          <w:szCs w:val="22"/>
          <w:lang w:val="en-US"/>
        </w:rPr>
        <w:t>The d</w:t>
      </w:r>
      <w:r w:rsidRPr="00E0742F">
        <w:rPr>
          <w:sz w:val="22"/>
          <w:szCs w:val="22"/>
          <w:lang w:val="uz-Cyrl-UZ"/>
        </w:rPr>
        <w:t xml:space="preserve">octoral dissertation </w:t>
      </w:r>
      <w:r w:rsidR="009329BC" w:rsidRPr="00E0742F">
        <w:rPr>
          <w:sz w:val="22"/>
          <w:szCs w:val="22"/>
          <w:lang w:val="en-US"/>
        </w:rPr>
        <w:t xml:space="preserve">was </w:t>
      </w:r>
      <w:r w:rsidRPr="00E0742F">
        <w:rPr>
          <w:sz w:val="22"/>
          <w:szCs w:val="22"/>
          <w:lang w:val="uz-Cyrl-UZ"/>
        </w:rPr>
        <w:t>carried out in the Institute of Forecasting and Macroeconomic Research under the Cabinet of Ministers of the Republic of Uzbekistan.</w:t>
      </w:r>
    </w:p>
    <w:p w:rsidR="00BC5D93" w:rsidRPr="00E0742F" w:rsidRDefault="00BC5D93" w:rsidP="00BC5D93">
      <w:pPr>
        <w:spacing w:after="400"/>
        <w:ind w:firstLine="567"/>
        <w:jc w:val="both"/>
        <w:rPr>
          <w:sz w:val="22"/>
          <w:szCs w:val="22"/>
          <w:lang w:val="en-US"/>
        </w:rPr>
      </w:pPr>
      <w:r w:rsidRPr="00E0742F">
        <w:rPr>
          <w:sz w:val="22"/>
          <w:szCs w:val="22"/>
          <w:lang w:val="en-US"/>
        </w:rPr>
        <w:t>An  a</w:t>
      </w:r>
      <w:r w:rsidRPr="00E0742F">
        <w:rPr>
          <w:sz w:val="22"/>
          <w:szCs w:val="22"/>
          <w:lang w:val="uz-Cyrl-UZ"/>
        </w:rPr>
        <w:t xml:space="preserve">bstract of </w:t>
      </w:r>
      <w:r w:rsidRPr="00E0742F">
        <w:rPr>
          <w:sz w:val="22"/>
          <w:szCs w:val="22"/>
          <w:lang w:val="en-US"/>
        </w:rPr>
        <w:t xml:space="preserve">the </w:t>
      </w:r>
      <w:r w:rsidRPr="00E0742F">
        <w:rPr>
          <w:sz w:val="22"/>
          <w:szCs w:val="22"/>
          <w:lang w:val="uz-Cyrl-UZ"/>
        </w:rPr>
        <w:t xml:space="preserve">dissertation in three languages (Uzbek, Russian, English) </w:t>
      </w:r>
      <w:r w:rsidRPr="00E0742F">
        <w:rPr>
          <w:sz w:val="22"/>
          <w:szCs w:val="22"/>
          <w:lang w:val="en-US"/>
        </w:rPr>
        <w:t>p</w:t>
      </w:r>
      <w:r w:rsidRPr="00E0742F">
        <w:rPr>
          <w:sz w:val="22"/>
          <w:szCs w:val="22"/>
          <w:lang w:val="uz-Cyrl-UZ"/>
        </w:rPr>
        <w:t xml:space="preserve">laced </w:t>
      </w:r>
      <w:r w:rsidRPr="00E0742F">
        <w:rPr>
          <w:sz w:val="22"/>
          <w:szCs w:val="22"/>
          <w:lang w:val="en-US"/>
        </w:rPr>
        <w:t xml:space="preserve">on the web </w:t>
      </w:r>
      <w:r w:rsidRPr="00E0742F">
        <w:rPr>
          <w:sz w:val="22"/>
          <w:szCs w:val="22"/>
          <w:lang w:val="uz-Cyrl-UZ"/>
        </w:rPr>
        <w:t>page</w:t>
      </w:r>
      <w:r w:rsidR="009329BC" w:rsidRPr="00E0742F">
        <w:rPr>
          <w:sz w:val="22"/>
          <w:szCs w:val="22"/>
          <w:lang w:val="en-US"/>
        </w:rPr>
        <w:t xml:space="preserve"> </w:t>
      </w:r>
      <w:r w:rsidRPr="00E0742F">
        <w:rPr>
          <w:sz w:val="22"/>
          <w:szCs w:val="22"/>
          <w:lang w:val="uz-Cyrl-UZ"/>
        </w:rPr>
        <w:t xml:space="preserve">of the </w:t>
      </w:r>
      <w:r w:rsidRPr="00E0742F">
        <w:rPr>
          <w:sz w:val="22"/>
          <w:szCs w:val="22"/>
          <w:lang w:val="en-US"/>
        </w:rPr>
        <w:t>s</w:t>
      </w:r>
      <w:r w:rsidRPr="00E0742F">
        <w:rPr>
          <w:sz w:val="22"/>
          <w:szCs w:val="22"/>
          <w:lang w:val="uz-Cyrl-UZ"/>
        </w:rPr>
        <w:t xml:space="preserve">cientific </w:t>
      </w:r>
      <w:r w:rsidRPr="00E0742F">
        <w:rPr>
          <w:sz w:val="22"/>
          <w:szCs w:val="22"/>
          <w:lang w:val="en-US"/>
        </w:rPr>
        <w:t>c</w:t>
      </w:r>
      <w:r w:rsidRPr="00E0742F">
        <w:rPr>
          <w:sz w:val="22"/>
          <w:szCs w:val="22"/>
          <w:lang w:val="uz-Cyrl-UZ"/>
        </w:rPr>
        <w:t>ouncil (</w:t>
      </w:r>
      <w:r w:rsidRPr="00E0742F">
        <w:rPr>
          <w:color w:val="000000" w:themeColor="text1"/>
          <w:sz w:val="22"/>
          <w:szCs w:val="22"/>
          <w:lang w:val="en-US"/>
        </w:rPr>
        <w:t>tdiu.uz</w:t>
      </w:r>
      <w:r w:rsidRPr="00E0742F">
        <w:rPr>
          <w:sz w:val="22"/>
          <w:szCs w:val="22"/>
          <w:lang w:val="uz-Cyrl-UZ"/>
        </w:rPr>
        <w:t xml:space="preserve">) and </w:t>
      </w:r>
      <w:r w:rsidRPr="00E0742F">
        <w:rPr>
          <w:sz w:val="22"/>
          <w:szCs w:val="22"/>
          <w:lang w:val="en-US"/>
        </w:rPr>
        <w:t xml:space="preserve">on </w:t>
      </w:r>
      <w:r w:rsidRPr="00E0742F">
        <w:rPr>
          <w:sz w:val="22"/>
          <w:szCs w:val="22"/>
          <w:lang w:val="uz-Cyrl-UZ"/>
        </w:rPr>
        <w:t>education</w:t>
      </w:r>
      <w:r w:rsidR="009329BC" w:rsidRPr="00E0742F">
        <w:rPr>
          <w:sz w:val="22"/>
          <w:szCs w:val="22"/>
          <w:lang w:val="en-US"/>
        </w:rPr>
        <w:t>-</w:t>
      </w:r>
      <w:r w:rsidRPr="00E0742F">
        <w:rPr>
          <w:sz w:val="22"/>
          <w:szCs w:val="22"/>
          <w:lang w:val="uz-Cyrl-UZ"/>
        </w:rPr>
        <w:t>information</w:t>
      </w:r>
      <w:r w:rsidR="009329BC" w:rsidRPr="00E0742F">
        <w:rPr>
          <w:sz w:val="22"/>
          <w:szCs w:val="22"/>
          <w:lang w:val="en-US"/>
        </w:rPr>
        <w:t>al</w:t>
      </w:r>
      <w:r w:rsidRPr="00E0742F">
        <w:rPr>
          <w:sz w:val="22"/>
          <w:szCs w:val="22"/>
          <w:lang w:val="uz-Cyrl-UZ"/>
        </w:rPr>
        <w:t xml:space="preserve"> network  «Ziyonet» (</w:t>
      </w:r>
      <w:hyperlink r:id="rId29" w:history="1">
        <w:r w:rsidRPr="00E0742F">
          <w:rPr>
            <w:rStyle w:val="ac"/>
            <w:sz w:val="22"/>
            <w:szCs w:val="22"/>
            <w:lang w:val="uz-Cyrl-UZ"/>
          </w:rPr>
          <w:t>www.ziyonet.uz</w:t>
        </w:r>
      </w:hyperlink>
      <w:r w:rsidRPr="00E0742F">
        <w:rPr>
          <w:sz w:val="22"/>
          <w:szCs w:val="22"/>
          <w:lang w:val="uz-Cyrl-UZ"/>
        </w:rPr>
        <w:t>).</w:t>
      </w:r>
    </w:p>
    <w:tbl>
      <w:tblPr>
        <w:tblStyle w:val="af8"/>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6202"/>
      </w:tblGrid>
      <w:tr w:rsidR="00BC5D93" w:rsidRPr="004759F0" w:rsidTr="00623C23">
        <w:trPr>
          <w:trHeight w:val="595"/>
        </w:trPr>
        <w:tc>
          <w:tcPr>
            <w:tcW w:w="2694" w:type="dxa"/>
          </w:tcPr>
          <w:p w:rsidR="00BC5D93" w:rsidRPr="00E0742F" w:rsidRDefault="00BC5D93" w:rsidP="0001623E">
            <w:pPr>
              <w:rPr>
                <w:rFonts w:ascii="Times New Roman" w:hAnsi="Times New Roman"/>
                <w:lang w:val="uz-Cyrl-UZ"/>
              </w:rPr>
            </w:pPr>
            <w:r w:rsidRPr="00E0742F">
              <w:rPr>
                <w:rFonts w:ascii="Times New Roman" w:hAnsi="Times New Roman"/>
                <w:b/>
                <w:lang w:val="uz-Cyrl-UZ"/>
              </w:rPr>
              <w:t xml:space="preserve">Scientific </w:t>
            </w:r>
            <w:r w:rsidR="0001623E" w:rsidRPr="00E0742F">
              <w:rPr>
                <w:rFonts w:ascii="Times New Roman" w:hAnsi="Times New Roman"/>
                <w:b/>
                <w:lang w:val="en-US"/>
              </w:rPr>
              <w:t>c</w:t>
            </w:r>
            <w:r w:rsidRPr="00E0742F">
              <w:rPr>
                <w:rFonts w:ascii="Times New Roman" w:hAnsi="Times New Roman"/>
                <w:b/>
                <w:lang w:val="uz-Cyrl-UZ"/>
              </w:rPr>
              <w:t>onsultant:</w:t>
            </w:r>
          </w:p>
        </w:tc>
        <w:tc>
          <w:tcPr>
            <w:tcW w:w="6202" w:type="dxa"/>
          </w:tcPr>
          <w:p w:rsidR="00BC5D93" w:rsidRPr="00E0742F" w:rsidRDefault="00BC5D93" w:rsidP="005F39DE">
            <w:pPr>
              <w:rPr>
                <w:rFonts w:ascii="Times New Roman" w:hAnsi="Times New Roman"/>
                <w:b/>
                <w:lang w:val="en-US"/>
              </w:rPr>
            </w:pPr>
            <w:r w:rsidRPr="00E0742F">
              <w:rPr>
                <w:rFonts w:ascii="Times New Roman" w:hAnsi="Times New Roman"/>
                <w:b/>
                <w:lang w:val="en-US"/>
              </w:rPr>
              <w:t>Sadykov Avazbek Madaminovich</w:t>
            </w:r>
          </w:p>
          <w:p w:rsidR="00BC5D93" w:rsidRPr="00E0742F" w:rsidRDefault="00623C23" w:rsidP="009329BC">
            <w:pPr>
              <w:rPr>
                <w:rFonts w:ascii="Times New Roman" w:hAnsi="Times New Roman"/>
                <w:lang w:val="en-US"/>
              </w:rPr>
            </w:pPr>
            <w:r w:rsidRPr="00E0742F">
              <w:rPr>
                <w:rFonts w:ascii="Times New Roman" w:hAnsi="Times New Roman"/>
                <w:lang w:val="en-US"/>
              </w:rPr>
              <w:t>d</w:t>
            </w:r>
            <w:r w:rsidR="00BC5D93" w:rsidRPr="00E0742F">
              <w:rPr>
                <w:rFonts w:ascii="Times New Roman" w:hAnsi="Times New Roman"/>
                <w:lang w:val="en-US"/>
              </w:rPr>
              <w:t xml:space="preserve">octor of </w:t>
            </w:r>
            <w:r w:rsidRPr="00E0742F">
              <w:rPr>
                <w:rFonts w:ascii="Times New Roman" w:hAnsi="Times New Roman"/>
                <w:lang w:val="en-US"/>
              </w:rPr>
              <w:t>e</w:t>
            </w:r>
            <w:r w:rsidR="00BC5D93" w:rsidRPr="00E0742F">
              <w:rPr>
                <w:rFonts w:ascii="Times New Roman" w:hAnsi="Times New Roman"/>
                <w:lang w:val="en-US"/>
              </w:rPr>
              <w:t xml:space="preserve">conomics                                                                 </w:t>
            </w:r>
          </w:p>
        </w:tc>
      </w:tr>
      <w:tr w:rsidR="00BC5D93" w:rsidRPr="004759F0" w:rsidTr="00623C23">
        <w:trPr>
          <w:trHeight w:val="561"/>
        </w:trPr>
        <w:tc>
          <w:tcPr>
            <w:tcW w:w="2694" w:type="dxa"/>
          </w:tcPr>
          <w:p w:rsidR="00BC5D93" w:rsidRPr="00E0742F" w:rsidRDefault="00BC5D93" w:rsidP="005F39DE">
            <w:pPr>
              <w:rPr>
                <w:rFonts w:ascii="Times New Roman" w:hAnsi="Times New Roman"/>
                <w:lang w:val="uz-Cyrl-UZ"/>
              </w:rPr>
            </w:pPr>
            <w:r w:rsidRPr="00E0742F">
              <w:rPr>
                <w:rFonts w:ascii="Times New Roman" w:hAnsi="Times New Roman"/>
                <w:b/>
                <w:lang w:val="uz-Cyrl-UZ"/>
              </w:rPr>
              <w:t xml:space="preserve">Official opponents:          </w:t>
            </w:r>
          </w:p>
        </w:tc>
        <w:tc>
          <w:tcPr>
            <w:tcW w:w="6202" w:type="dxa"/>
          </w:tcPr>
          <w:p w:rsidR="00BC5D93" w:rsidRPr="00E0742F" w:rsidRDefault="00BC5D93" w:rsidP="005F39DE">
            <w:pPr>
              <w:rPr>
                <w:rFonts w:ascii="Times New Roman" w:hAnsi="Times New Roman"/>
                <w:b/>
                <w:lang w:val="en-US"/>
              </w:rPr>
            </w:pPr>
            <w:r w:rsidRPr="00E0742F">
              <w:rPr>
                <w:rFonts w:ascii="Times New Roman" w:hAnsi="Times New Roman"/>
                <w:b/>
                <w:lang w:val="en-US"/>
              </w:rPr>
              <w:t>Abdusalyamov Mukhamadamin</w:t>
            </w:r>
          </w:p>
          <w:p w:rsidR="00BC5D93" w:rsidRPr="00E0742F" w:rsidRDefault="00623C23" w:rsidP="009329BC">
            <w:pPr>
              <w:rPr>
                <w:rFonts w:ascii="Times New Roman" w:hAnsi="Times New Roman"/>
                <w:lang w:val="en-US"/>
              </w:rPr>
            </w:pPr>
            <w:r w:rsidRPr="00E0742F">
              <w:rPr>
                <w:rFonts w:ascii="Times New Roman" w:hAnsi="Times New Roman"/>
                <w:lang w:val="en-US"/>
              </w:rPr>
              <w:t>d</w:t>
            </w:r>
            <w:r w:rsidR="00BC5D93" w:rsidRPr="00E0742F">
              <w:rPr>
                <w:rFonts w:ascii="Times New Roman" w:hAnsi="Times New Roman"/>
                <w:lang w:val="en-US"/>
              </w:rPr>
              <w:t xml:space="preserve">octor of </w:t>
            </w:r>
            <w:r w:rsidRPr="00E0742F">
              <w:rPr>
                <w:rFonts w:ascii="Times New Roman" w:hAnsi="Times New Roman"/>
                <w:lang w:val="en-US"/>
              </w:rPr>
              <w:t>e</w:t>
            </w:r>
            <w:r w:rsidR="00BC5D93" w:rsidRPr="00E0742F">
              <w:rPr>
                <w:rFonts w:ascii="Times New Roman" w:hAnsi="Times New Roman"/>
                <w:lang w:val="en-US"/>
              </w:rPr>
              <w:t>conomic</w:t>
            </w:r>
            <w:r w:rsidR="009329BC" w:rsidRPr="00E0742F">
              <w:rPr>
                <w:rFonts w:ascii="Times New Roman" w:hAnsi="Times New Roman"/>
                <w:lang w:val="en-US"/>
              </w:rPr>
              <w:t>s</w:t>
            </w:r>
            <w:r w:rsidR="00BC5D93" w:rsidRPr="00E0742F">
              <w:rPr>
                <w:rFonts w:ascii="Times New Roman" w:hAnsi="Times New Roman"/>
                <w:lang w:val="en-US"/>
              </w:rPr>
              <w:t xml:space="preserve">, </w:t>
            </w:r>
            <w:r w:rsidRPr="00E0742F">
              <w:rPr>
                <w:rFonts w:ascii="Times New Roman" w:hAnsi="Times New Roman"/>
                <w:lang w:val="en-US"/>
              </w:rPr>
              <w:t>p</w:t>
            </w:r>
            <w:r w:rsidR="00BC5D93" w:rsidRPr="00E0742F">
              <w:rPr>
                <w:rFonts w:ascii="Times New Roman" w:hAnsi="Times New Roman"/>
                <w:lang w:val="en-US"/>
              </w:rPr>
              <w:t xml:space="preserve">rofessor                                                                 </w:t>
            </w:r>
          </w:p>
        </w:tc>
      </w:tr>
      <w:tr w:rsidR="00BC5D93" w:rsidRPr="004759F0" w:rsidTr="00623C23">
        <w:trPr>
          <w:trHeight w:val="569"/>
        </w:trPr>
        <w:tc>
          <w:tcPr>
            <w:tcW w:w="2694" w:type="dxa"/>
          </w:tcPr>
          <w:p w:rsidR="00BC5D93" w:rsidRPr="00E0742F" w:rsidRDefault="00BC5D93" w:rsidP="005F39DE">
            <w:pPr>
              <w:rPr>
                <w:rFonts w:ascii="Times New Roman" w:hAnsi="Times New Roman"/>
                <w:lang w:val="uz-Cyrl-UZ"/>
              </w:rPr>
            </w:pPr>
          </w:p>
        </w:tc>
        <w:tc>
          <w:tcPr>
            <w:tcW w:w="6202" w:type="dxa"/>
          </w:tcPr>
          <w:p w:rsidR="00BC5D93" w:rsidRPr="00E0742F" w:rsidRDefault="00BC5D93" w:rsidP="005F39DE">
            <w:pPr>
              <w:rPr>
                <w:rFonts w:ascii="Times New Roman" w:hAnsi="Times New Roman"/>
                <w:b/>
                <w:lang w:val="en-US"/>
              </w:rPr>
            </w:pPr>
            <w:r w:rsidRPr="00E0742F">
              <w:rPr>
                <w:rFonts w:ascii="Times New Roman" w:hAnsi="Times New Roman"/>
                <w:b/>
                <w:lang w:val="en-US"/>
              </w:rPr>
              <w:t>Ruzmetov Bakhtiyar</w:t>
            </w:r>
          </w:p>
          <w:p w:rsidR="00BC5D93" w:rsidRPr="00E0742F" w:rsidRDefault="00623C23" w:rsidP="009329BC">
            <w:pPr>
              <w:rPr>
                <w:rFonts w:ascii="Times New Roman" w:hAnsi="Times New Roman"/>
                <w:lang w:val="en-US"/>
              </w:rPr>
            </w:pPr>
            <w:r w:rsidRPr="00E0742F">
              <w:rPr>
                <w:rFonts w:ascii="Times New Roman" w:hAnsi="Times New Roman"/>
                <w:lang w:val="en-US"/>
              </w:rPr>
              <w:t>d</w:t>
            </w:r>
            <w:r w:rsidR="00BC5D93" w:rsidRPr="00E0742F">
              <w:rPr>
                <w:rFonts w:ascii="Times New Roman" w:hAnsi="Times New Roman"/>
                <w:lang w:val="en-US"/>
              </w:rPr>
              <w:t xml:space="preserve">octor of </w:t>
            </w:r>
            <w:r w:rsidRPr="00E0742F">
              <w:rPr>
                <w:rFonts w:ascii="Times New Roman" w:hAnsi="Times New Roman"/>
                <w:lang w:val="en-US"/>
              </w:rPr>
              <w:t>e</w:t>
            </w:r>
            <w:r w:rsidR="00BC5D93" w:rsidRPr="00E0742F">
              <w:rPr>
                <w:rFonts w:ascii="Times New Roman" w:hAnsi="Times New Roman"/>
                <w:lang w:val="en-US"/>
              </w:rPr>
              <w:t xml:space="preserve">conomics, </w:t>
            </w:r>
            <w:r w:rsidRPr="00E0742F">
              <w:rPr>
                <w:rFonts w:ascii="Times New Roman" w:hAnsi="Times New Roman"/>
                <w:lang w:val="en-US"/>
              </w:rPr>
              <w:t>p</w:t>
            </w:r>
            <w:r w:rsidR="00BC5D93" w:rsidRPr="00E0742F">
              <w:rPr>
                <w:rFonts w:ascii="Times New Roman" w:hAnsi="Times New Roman"/>
                <w:lang w:val="en-US"/>
              </w:rPr>
              <w:t xml:space="preserve">rofessor                                                                 </w:t>
            </w:r>
          </w:p>
        </w:tc>
      </w:tr>
      <w:tr w:rsidR="00BC5D93" w:rsidRPr="00E0742F" w:rsidTr="00623C23">
        <w:trPr>
          <w:trHeight w:val="435"/>
        </w:trPr>
        <w:tc>
          <w:tcPr>
            <w:tcW w:w="2694" w:type="dxa"/>
          </w:tcPr>
          <w:p w:rsidR="00BC5D93" w:rsidRPr="00E0742F" w:rsidRDefault="00BC5D93" w:rsidP="005F39DE">
            <w:pPr>
              <w:rPr>
                <w:rFonts w:ascii="Times New Roman" w:hAnsi="Times New Roman"/>
                <w:lang w:val="uz-Cyrl-UZ"/>
              </w:rPr>
            </w:pPr>
          </w:p>
        </w:tc>
        <w:tc>
          <w:tcPr>
            <w:tcW w:w="6202" w:type="dxa"/>
          </w:tcPr>
          <w:p w:rsidR="00BC5D93" w:rsidRPr="00E0742F" w:rsidRDefault="00BC5D93" w:rsidP="005F39DE">
            <w:pPr>
              <w:rPr>
                <w:rFonts w:ascii="Times New Roman" w:hAnsi="Times New Roman"/>
                <w:b/>
                <w:lang w:val="en-US"/>
              </w:rPr>
            </w:pPr>
            <w:r w:rsidRPr="00E0742F">
              <w:rPr>
                <w:rFonts w:ascii="Times New Roman" w:hAnsi="Times New Roman"/>
                <w:b/>
                <w:lang w:val="en-US"/>
              </w:rPr>
              <w:t xml:space="preserve">Kolomak </w:t>
            </w:r>
            <w:r w:rsidR="006A05B3" w:rsidRPr="00E0742F">
              <w:rPr>
                <w:rFonts w:ascii="Times New Roman" w:hAnsi="Times New Roman"/>
                <w:b/>
                <w:lang w:val="en-US"/>
              </w:rPr>
              <w:t>Evgeniya</w:t>
            </w:r>
            <w:r w:rsidRPr="00E0742F">
              <w:rPr>
                <w:rFonts w:ascii="Times New Roman" w:hAnsi="Times New Roman"/>
                <w:b/>
                <w:lang w:val="en-US"/>
              </w:rPr>
              <w:t xml:space="preserve"> Anatolevna</w:t>
            </w:r>
          </w:p>
          <w:p w:rsidR="00BC5D93" w:rsidRPr="00E0742F" w:rsidRDefault="00623C23" w:rsidP="005F39DE">
            <w:pPr>
              <w:rPr>
                <w:rFonts w:ascii="Times New Roman" w:hAnsi="Times New Roman"/>
                <w:lang w:val="en-US"/>
              </w:rPr>
            </w:pPr>
            <w:r w:rsidRPr="00E0742F">
              <w:rPr>
                <w:rFonts w:ascii="Times New Roman" w:hAnsi="Times New Roman"/>
                <w:lang w:val="en-US"/>
              </w:rPr>
              <w:t>d</w:t>
            </w:r>
            <w:r w:rsidR="00BC5D93" w:rsidRPr="00E0742F">
              <w:rPr>
                <w:rFonts w:ascii="Times New Roman" w:hAnsi="Times New Roman"/>
                <w:lang w:val="uz-Cyrl-UZ"/>
              </w:rPr>
              <w:t xml:space="preserve">octor of </w:t>
            </w:r>
            <w:r w:rsidRPr="00E0742F">
              <w:rPr>
                <w:rFonts w:ascii="Times New Roman" w:hAnsi="Times New Roman"/>
                <w:lang w:val="en-US"/>
              </w:rPr>
              <w:t>e</w:t>
            </w:r>
            <w:r w:rsidR="009329BC" w:rsidRPr="00E0742F">
              <w:rPr>
                <w:rFonts w:ascii="Times New Roman" w:hAnsi="Times New Roman"/>
                <w:lang w:val="uz-Cyrl-UZ"/>
              </w:rPr>
              <w:t>conomi</w:t>
            </w:r>
            <w:r w:rsidR="009329BC" w:rsidRPr="00E0742F">
              <w:rPr>
                <w:rFonts w:ascii="Times New Roman" w:hAnsi="Times New Roman"/>
                <w:lang w:val="en-US"/>
              </w:rPr>
              <w:t>c</w:t>
            </w:r>
            <w:r w:rsidR="00BC5D93" w:rsidRPr="00E0742F">
              <w:rPr>
                <w:rFonts w:ascii="Times New Roman" w:hAnsi="Times New Roman"/>
                <w:lang w:val="uz-Cyrl-UZ"/>
              </w:rPr>
              <w:t xml:space="preserve">s, </w:t>
            </w:r>
            <w:r w:rsidRPr="00E0742F">
              <w:rPr>
                <w:rFonts w:ascii="Times New Roman" w:hAnsi="Times New Roman"/>
                <w:lang w:val="en-US"/>
              </w:rPr>
              <w:t>p</w:t>
            </w:r>
            <w:r w:rsidR="00BC5D93" w:rsidRPr="00E0742F">
              <w:rPr>
                <w:rFonts w:ascii="Times New Roman" w:hAnsi="Times New Roman"/>
                <w:lang w:val="uz-Cyrl-UZ"/>
              </w:rPr>
              <w:t>rofessor</w:t>
            </w:r>
          </w:p>
          <w:p w:rsidR="00623C23" w:rsidRPr="00E0742F" w:rsidRDefault="00623C23" w:rsidP="005F39DE">
            <w:pPr>
              <w:rPr>
                <w:rFonts w:ascii="Times New Roman" w:hAnsi="Times New Roman"/>
                <w:lang w:val="en-US"/>
              </w:rPr>
            </w:pPr>
            <w:r w:rsidRPr="00E0742F">
              <w:rPr>
                <w:rFonts w:ascii="Times New Roman" w:hAnsi="Times New Roman"/>
                <w:lang w:val="en-US"/>
              </w:rPr>
              <w:t>(Russian Federation)</w:t>
            </w:r>
          </w:p>
          <w:p w:rsidR="00BC5D93" w:rsidRPr="00E0742F" w:rsidRDefault="00BC5D93" w:rsidP="005F39DE">
            <w:pPr>
              <w:rPr>
                <w:rFonts w:ascii="Times New Roman" w:hAnsi="Times New Roman"/>
                <w:lang w:val="en-US"/>
              </w:rPr>
            </w:pPr>
          </w:p>
        </w:tc>
      </w:tr>
      <w:tr w:rsidR="00BC5D93" w:rsidRPr="004759F0" w:rsidTr="00623C23">
        <w:tc>
          <w:tcPr>
            <w:tcW w:w="2694" w:type="dxa"/>
          </w:tcPr>
          <w:p w:rsidR="00BC5D93" w:rsidRPr="00E0742F" w:rsidRDefault="00BC5D93" w:rsidP="005F39DE">
            <w:pPr>
              <w:rPr>
                <w:rFonts w:ascii="Times New Roman" w:hAnsi="Times New Roman"/>
                <w:lang w:val="uz-Cyrl-UZ"/>
              </w:rPr>
            </w:pPr>
            <w:r w:rsidRPr="00E0742F">
              <w:rPr>
                <w:rFonts w:ascii="Times New Roman" w:hAnsi="Times New Roman"/>
                <w:b/>
                <w:lang w:val="uz-Cyrl-UZ"/>
              </w:rPr>
              <w:t xml:space="preserve">Leading organization:      </w:t>
            </w:r>
          </w:p>
        </w:tc>
        <w:tc>
          <w:tcPr>
            <w:tcW w:w="6202" w:type="dxa"/>
            <w:vAlign w:val="center"/>
          </w:tcPr>
          <w:p w:rsidR="00BC5D93" w:rsidRPr="00E0742F" w:rsidRDefault="00BC5D93" w:rsidP="005F39DE">
            <w:pPr>
              <w:spacing w:after="120"/>
              <w:rPr>
                <w:rFonts w:ascii="Times New Roman" w:hAnsi="Times New Roman"/>
                <w:lang w:val="uz-Cyrl-UZ"/>
              </w:rPr>
            </w:pPr>
            <w:r w:rsidRPr="00E0742F">
              <w:rPr>
                <w:rFonts w:ascii="Times New Roman" w:hAnsi="Times New Roman"/>
                <w:lang w:val="en-US"/>
              </w:rPr>
              <w:t>Ministry of Economy of the Republic of Uzbekistan</w:t>
            </w:r>
          </w:p>
        </w:tc>
      </w:tr>
    </w:tbl>
    <w:p w:rsidR="00BC5D93" w:rsidRPr="00E0742F" w:rsidRDefault="00BC5D93" w:rsidP="00BC5D93">
      <w:pPr>
        <w:spacing w:after="120"/>
        <w:ind w:firstLine="567"/>
        <w:jc w:val="both"/>
        <w:rPr>
          <w:sz w:val="22"/>
          <w:szCs w:val="22"/>
          <w:lang w:val="en-US"/>
        </w:rPr>
      </w:pPr>
    </w:p>
    <w:p w:rsidR="00BC5D93" w:rsidRPr="00E0742F" w:rsidRDefault="00BC5D93" w:rsidP="00BC5D93">
      <w:pPr>
        <w:spacing w:after="120"/>
        <w:ind w:firstLine="567"/>
        <w:jc w:val="both"/>
        <w:rPr>
          <w:sz w:val="22"/>
          <w:szCs w:val="22"/>
          <w:lang w:val="uz-Cyrl-UZ"/>
        </w:rPr>
      </w:pPr>
      <w:r w:rsidRPr="00E0742F">
        <w:rPr>
          <w:sz w:val="22"/>
          <w:szCs w:val="22"/>
          <w:lang w:val="uz-Cyrl-UZ"/>
        </w:rPr>
        <w:t xml:space="preserve">Defense of </w:t>
      </w:r>
      <w:r w:rsidRPr="00E0742F">
        <w:rPr>
          <w:sz w:val="22"/>
          <w:szCs w:val="22"/>
          <w:lang w:val="en-US"/>
        </w:rPr>
        <w:t xml:space="preserve">the </w:t>
      </w:r>
      <w:r w:rsidRPr="00E0742F">
        <w:rPr>
          <w:sz w:val="22"/>
          <w:szCs w:val="22"/>
          <w:lang w:val="uz-Cyrl-UZ"/>
        </w:rPr>
        <w:t xml:space="preserve">dissertation will take place on </w:t>
      </w:r>
      <w:r w:rsidR="003A4CD5">
        <w:rPr>
          <w:sz w:val="22"/>
          <w:szCs w:val="22"/>
          <w:lang w:val="en-US"/>
        </w:rPr>
        <w:t>february</w:t>
      </w:r>
      <w:r w:rsidRPr="00E0742F">
        <w:rPr>
          <w:sz w:val="22"/>
          <w:szCs w:val="22"/>
          <w:lang w:val="uz-Cyrl-UZ"/>
        </w:rPr>
        <w:t xml:space="preserve"> </w:t>
      </w:r>
      <w:r w:rsidRPr="00E0742F">
        <w:rPr>
          <w:sz w:val="22"/>
          <w:szCs w:val="22"/>
          <w:lang w:val="en-US"/>
        </w:rPr>
        <w:t>«</w:t>
      </w:r>
      <w:r w:rsidR="003A4CD5">
        <w:rPr>
          <w:sz w:val="22"/>
          <w:szCs w:val="22"/>
          <w:lang w:val="en-US"/>
        </w:rPr>
        <w:t>24</w:t>
      </w:r>
      <w:r w:rsidRPr="00E0742F">
        <w:rPr>
          <w:sz w:val="22"/>
          <w:szCs w:val="22"/>
          <w:lang w:val="uz-Cyrl-UZ"/>
        </w:rPr>
        <w:t>»,  201</w:t>
      </w:r>
      <w:r w:rsidRPr="00E0742F">
        <w:rPr>
          <w:sz w:val="22"/>
          <w:szCs w:val="22"/>
          <w:lang w:val="en-US"/>
        </w:rPr>
        <w:t>6</w:t>
      </w:r>
      <w:r w:rsidR="00F604DD" w:rsidRPr="00E0742F">
        <w:rPr>
          <w:sz w:val="22"/>
          <w:szCs w:val="22"/>
          <w:lang w:val="en-US"/>
        </w:rPr>
        <w:t xml:space="preserve"> at </w:t>
      </w:r>
      <w:r w:rsidR="003A4CD5">
        <w:rPr>
          <w:sz w:val="22"/>
          <w:szCs w:val="22"/>
          <w:lang w:val="en-US"/>
        </w:rPr>
        <w:t>10.00</w:t>
      </w:r>
      <w:r w:rsidR="00372CEE" w:rsidRPr="00E0742F">
        <w:rPr>
          <w:sz w:val="22"/>
          <w:szCs w:val="22"/>
          <w:lang w:val="en-US"/>
        </w:rPr>
        <w:t xml:space="preserve"> on </w:t>
      </w:r>
      <w:r w:rsidR="006F195A" w:rsidRPr="00E0742F">
        <w:rPr>
          <w:sz w:val="22"/>
          <w:szCs w:val="22"/>
          <w:lang w:val="en-US"/>
        </w:rPr>
        <w:t>a</w:t>
      </w:r>
      <w:r w:rsidR="00F604DD" w:rsidRPr="00E0742F">
        <w:rPr>
          <w:sz w:val="22"/>
          <w:szCs w:val="22"/>
          <w:lang w:val="en-US"/>
        </w:rPr>
        <w:t xml:space="preserve">  meeting</w:t>
      </w:r>
      <w:r w:rsidRPr="00E0742F">
        <w:rPr>
          <w:sz w:val="22"/>
          <w:szCs w:val="22"/>
          <w:lang w:val="uz-Cyrl-UZ"/>
        </w:rPr>
        <w:t xml:space="preserve">  of </w:t>
      </w:r>
      <w:r w:rsidR="00372CEE" w:rsidRPr="00E0742F">
        <w:rPr>
          <w:sz w:val="22"/>
          <w:szCs w:val="22"/>
          <w:lang w:val="uz-Cyrl-UZ"/>
        </w:rPr>
        <w:t>the one-time council on the basis of the scientific council 16.07.2013.I.03.0</w:t>
      </w:r>
      <w:r w:rsidR="00372CEE" w:rsidRPr="00E0742F">
        <w:rPr>
          <w:sz w:val="22"/>
          <w:szCs w:val="22"/>
          <w:lang w:val="en-US"/>
        </w:rPr>
        <w:t xml:space="preserve">1 </w:t>
      </w:r>
      <w:r w:rsidR="00372CEE" w:rsidRPr="00E0742F">
        <w:rPr>
          <w:sz w:val="22"/>
          <w:szCs w:val="22"/>
          <w:lang w:val="uz-Cyrl-UZ"/>
        </w:rPr>
        <w:t xml:space="preserve">on defensing the dissertation for the degree of doctor of economics </w:t>
      </w:r>
      <w:r w:rsidRPr="00E0742F">
        <w:rPr>
          <w:sz w:val="22"/>
          <w:szCs w:val="22"/>
          <w:lang w:val="uz-Cyrl-UZ"/>
        </w:rPr>
        <w:t xml:space="preserve">under </w:t>
      </w:r>
      <w:r w:rsidRPr="00E0742F">
        <w:rPr>
          <w:sz w:val="22"/>
          <w:szCs w:val="22"/>
          <w:lang w:val="en-US"/>
        </w:rPr>
        <w:t xml:space="preserve">The </w:t>
      </w:r>
      <w:r w:rsidRPr="00E0742F">
        <w:rPr>
          <w:sz w:val="22"/>
          <w:szCs w:val="22"/>
          <w:lang w:val="uz-Cyrl-UZ"/>
        </w:rPr>
        <w:t>Tashkent State University of Economics.</w:t>
      </w:r>
      <w:r w:rsidRPr="00E0742F">
        <w:rPr>
          <w:sz w:val="22"/>
          <w:szCs w:val="22"/>
          <w:lang w:val="en-US"/>
        </w:rPr>
        <w:t xml:space="preserve"> </w:t>
      </w:r>
      <w:r w:rsidRPr="00E0742F">
        <w:rPr>
          <w:sz w:val="22"/>
          <w:szCs w:val="22"/>
          <w:lang w:val="uz-Cyrl-UZ"/>
        </w:rPr>
        <w:t xml:space="preserve">Address: 100003, Tashkent, Uzbekistan </w:t>
      </w:r>
      <w:r w:rsidRPr="00E0742F">
        <w:rPr>
          <w:sz w:val="22"/>
          <w:szCs w:val="22"/>
          <w:lang w:val="en-US"/>
        </w:rPr>
        <w:t>Street</w:t>
      </w:r>
      <w:r w:rsidRPr="00E0742F">
        <w:rPr>
          <w:sz w:val="22"/>
          <w:szCs w:val="22"/>
          <w:lang w:val="uz-Cyrl-UZ"/>
        </w:rPr>
        <w:t>, 49. Те</w:t>
      </w:r>
      <w:r w:rsidRPr="00E0742F">
        <w:rPr>
          <w:sz w:val="22"/>
          <w:szCs w:val="22"/>
          <w:lang w:val="en-US"/>
        </w:rPr>
        <w:t>l</w:t>
      </w:r>
      <w:r w:rsidRPr="00E0742F">
        <w:rPr>
          <w:sz w:val="22"/>
          <w:szCs w:val="22"/>
          <w:lang w:val="uz-Cyrl-UZ"/>
        </w:rPr>
        <w:t>.</w:t>
      </w:r>
      <w:r w:rsidR="00372CEE" w:rsidRPr="00E0742F">
        <w:rPr>
          <w:sz w:val="22"/>
          <w:szCs w:val="22"/>
          <w:lang w:val="en-US"/>
        </w:rPr>
        <w:t>:</w:t>
      </w:r>
      <w:r w:rsidRPr="00E0742F">
        <w:rPr>
          <w:sz w:val="22"/>
          <w:szCs w:val="22"/>
          <w:lang w:val="en-US"/>
        </w:rPr>
        <w:t xml:space="preserve"> </w:t>
      </w:r>
      <w:r w:rsidRPr="00E0742F">
        <w:rPr>
          <w:sz w:val="22"/>
          <w:szCs w:val="22"/>
          <w:lang w:val="uz-Cyrl-UZ"/>
        </w:rPr>
        <w:t>(</w:t>
      </w:r>
      <w:r w:rsidRPr="00E0742F">
        <w:rPr>
          <w:sz w:val="22"/>
          <w:szCs w:val="22"/>
          <w:lang w:val="en-US"/>
        </w:rPr>
        <w:t>+</w:t>
      </w:r>
      <w:r w:rsidRPr="00E0742F">
        <w:rPr>
          <w:sz w:val="22"/>
          <w:szCs w:val="22"/>
          <w:lang w:val="uz-Cyrl-UZ"/>
        </w:rPr>
        <w:t>99871) 233–64–21</w:t>
      </w:r>
      <w:r w:rsidRPr="00E0742F">
        <w:rPr>
          <w:sz w:val="22"/>
          <w:szCs w:val="22"/>
          <w:lang w:val="en-US"/>
        </w:rPr>
        <w:t>, fax</w:t>
      </w:r>
      <w:r w:rsidRPr="00E0742F">
        <w:rPr>
          <w:sz w:val="22"/>
          <w:szCs w:val="22"/>
          <w:lang w:val="uz-Cyrl-UZ"/>
        </w:rPr>
        <w:t>:</w:t>
      </w:r>
      <w:r w:rsidRPr="00E0742F">
        <w:rPr>
          <w:sz w:val="22"/>
          <w:szCs w:val="22"/>
          <w:lang w:val="en-US"/>
        </w:rPr>
        <w:t xml:space="preserve"> (+99971) 233–60–01, </w:t>
      </w:r>
      <w:r w:rsidRPr="00E0742F">
        <w:rPr>
          <w:sz w:val="22"/>
          <w:szCs w:val="22"/>
          <w:lang w:val="uz-Cyrl-UZ"/>
        </w:rPr>
        <w:t>e-mail:</w:t>
      </w:r>
      <w:r w:rsidRPr="00E0742F">
        <w:rPr>
          <w:sz w:val="22"/>
          <w:szCs w:val="22"/>
          <w:lang w:val="en-US"/>
        </w:rPr>
        <w:t xml:space="preserve"> tdiu@tdiu.uz.</w:t>
      </w:r>
    </w:p>
    <w:p w:rsidR="00BC5D93" w:rsidRPr="00E0742F" w:rsidRDefault="00BC5D93" w:rsidP="00BC5D93">
      <w:pPr>
        <w:spacing w:after="120"/>
        <w:ind w:firstLine="567"/>
        <w:jc w:val="both"/>
        <w:rPr>
          <w:sz w:val="22"/>
          <w:szCs w:val="22"/>
          <w:lang w:val="en-US"/>
        </w:rPr>
      </w:pPr>
      <w:r w:rsidRPr="00E0742F">
        <w:rPr>
          <w:sz w:val="22"/>
          <w:szCs w:val="22"/>
          <w:lang w:val="en-US"/>
        </w:rPr>
        <w:t>The d</w:t>
      </w:r>
      <w:r w:rsidRPr="00E0742F">
        <w:rPr>
          <w:sz w:val="22"/>
          <w:szCs w:val="22"/>
          <w:lang w:val="uz-Cyrl-UZ"/>
        </w:rPr>
        <w:t xml:space="preserve">octoral </w:t>
      </w:r>
      <w:r w:rsidRPr="00E0742F">
        <w:rPr>
          <w:sz w:val="22"/>
          <w:szCs w:val="22"/>
          <w:lang w:val="en-US"/>
        </w:rPr>
        <w:t>d</w:t>
      </w:r>
      <w:r w:rsidRPr="00E0742F">
        <w:rPr>
          <w:sz w:val="22"/>
          <w:szCs w:val="22"/>
          <w:lang w:val="uz-Cyrl-UZ"/>
        </w:rPr>
        <w:t xml:space="preserve">issertation can be reviewed at the Information resource centre of </w:t>
      </w:r>
      <w:r w:rsidRPr="00E0742F">
        <w:rPr>
          <w:sz w:val="22"/>
          <w:szCs w:val="22"/>
          <w:lang w:val="en-US"/>
        </w:rPr>
        <w:t xml:space="preserve">The </w:t>
      </w:r>
      <w:r w:rsidRPr="00E0742F">
        <w:rPr>
          <w:sz w:val="22"/>
          <w:szCs w:val="22"/>
          <w:lang w:val="uz-Cyrl-UZ"/>
        </w:rPr>
        <w:t>Tashkent State University of Economics (</w:t>
      </w:r>
      <w:r w:rsidRPr="00E0742F">
        <w:rPr>
          <w:sz w:val="22"/>
          <w:szCs w:val="22"/>
          <w:lang w:val="en-US"/>
        </w:rPr>
        <w:t>r</w:t>
      </w:r>
      <w:r w:rsidRPr="00E0742F">
        <w:rPr>
          <w:sz w:val="22"/>
          <w:szCs w:val="22"/>
          <w:lang w:val="uz-Cyrl-UZ"/>
        </w:rPr>
        <w:t xml:space="preserve">egistered under the number </w:t>
      </w:r>
      <w:r w:rsidR="003A4CD5">
        <w:rPr>
          <w:sz w:val="22"/>
          <w:szCs w:val="22"/>
          <w:lang w:val="en-US"/>
        </w:rPr>
        <w:t>866</w:t>
      </w:r>
      <w:r w:rsidRPr="00E0742F">
        <w:rPr>
          <w:sz w:val="22"/>
          <w:szCs w:val="22"/>
          <w:lang w:val="uz-Cyrl-UZ"/>
        </w:rPr>
        <w:t>).</w:t>
      </w:r>
      <w:r w:rsidRPr="00E0742F">
        <w:rPr>
          <w:sz w:val="22"/>
          <w:szCs w:val="22"/>
          <w:lang w:val="en-US"/>
        </w:rPr>
        <w:t xml:space="preserve"> </w:t>
      </w:r>
      <w:r w:rsidRPr="00E0742F">
        <w:rPr>
          <w:sz w:val="22"/>
          <w:szCs w:val="22"/>
          <w:lang w:val="uz-Cyrl-UZ"/>
        </w:rPr>
        <w:t>Address: 100003, Tashkent, Uzbekistan</w:t>
      </w:r>
      <w:r w:rsidRPr="00E0742F">
        <w:rPr>
          <w:sz w:val="22"/>
          <w:szCs w:val="22"/>
          <w:lang w:val="en-US"/>
        </w:rPr>
        <w:t xml:space="preserve"> </w:t>
      </w:r>
      <w:r w:rsidRPr="00E0742F">
        <w:rPr>
          <w:sz w:val="22"/>
          <w:szCs w:val="22"/>
          <w:lang w:val="uz-Cyrl-UZ"/>
        </w:rPr>
        <w:t>S</w:t>
      </w:r>
      <w:r w:rsidRPr="00E0742F">
        <w:rPr>
          <w:sz w:val="22"/>
          <w:szCs w:val="22"/>
          <w:lang w:val="en-US"/>
        </w:rPr>
        <w:t>treet</w:t>
      </w:r>
      <w:r w:rsidRPr="00E0742F">
        <w:rPr>
          <w:sz w:val="22"/>
          <w:szCs w:val="22"/>
          <w:lang w:val="uz-Cyrl-UZ"/>
        </w:rPr>
        <w:t>, 49. Те</w:t>
      </w:r>
      <w:r w:rsidRPr="00E0742F">
        <w:rPr>
          <w:sz w:val="22"/>
          <w:szCs w:val="22"/>
          <w:lang w:val="en-US"/>
        </w:rPr>
        <w:t>l</w:t>
      </w:r>
      <w:r w:rsidRPr="00E0742F">
        <w:rPr>
          <w:sz w:val="22"/>
          <w:szCs w:val="22"/>
          <w:lang w:val="uz-Cyrl-UZ"/>
        </w:rPr>
        <w:t>.</w:t>
      </w:r>
      <w:r w:rsidR="00372CEE" w:rsidRPr="00E0742F">
        <w:rPr>
          <w:sz w:val="22"/>
          <w:szCs w:val="22"/>
          <w:lang w:val="en-US"/>
        </w:rPr>
        <w:t>:</w:t>
      </w:r>
      <w:r w:rsidRPr="00E0742F">
        <w:rPr>
          <w:sz w:val="22"/>
          <w:szCs w:val="22"/>
          <w:lang w:val="en-US"/>
        </w:rPr>
        <w:t xml:space="preserve"> </w:t>
      </w:r>
      <w:r w:rsidRPr="00E0742F">
        <w:rPr>
          <w:sz w:val="22"/>
          <w:szCs w:val="22"/>
          <w:lang w:val="uz-Cyrl-UZ"/>
        </w:rPr>
        <w:t>(+99871) 239</w:t>
      </w:r>
      <w:r w:rsidRPr="00E0742F">
        <w:rPr>
          <w:sz w:val="22"/>
          <w:szCs w:val="22"/>
          <w:lang w:val="en-US"/>
        </w:rPr>
        <w:t>–</w:t>
      </w:r>
      <w:r w:rsidRPr="00E0742F">
        <w:rPr>
          <w:sz w:val="22"/>
          <w:szCs w:val="22"/>
          <w:lang w:val="uz-Cyrl-UZ"/>
        </w:rPr>
        <w:t>28</w:t>
      </w:r>
      <w:r w:rsidRPr="00E0742F">
        <w:rPr>
          <w:sz w:val="22"/>
          <w:szCs w:val="22"/>
          <w:lang w:val="en-US"/>
        </w:rPr>
        <w:t>–</w:t>
      </w:r>
      <w:r w:rsidRPr="00E0742F">
        <w:rPr>
          <w:sz w:val="22"/>
          <w:szCs w:val="22"/>
          <w:lang w:val="uz-Cyrl-UZ"/>
        </w:rPr>
        <w:t>2</w:t>
      </w:r>
      <w:r w:rsidRPr="00E0742F">
        <w:rPr>
          <w:sz w:val="22"/>
          <w:szCs w:val="22"/>
          <w:lang w:val="en-US"/>
        </w:rPr>
        <w:t>7, f</w:t>
      </w:r>
      <w:r w:rsidRPr="00E0742F">
        <w:rPr>
          <w:sz w:val="22"/>
          <w:szCs w:val="22"/>
          <w:lang w:val="uz-Cyrl-UZ"/>
        </w:rPr>
        <w:t>ax: (</w:t>
      </w:r>
      <w:r w:rsidRPr="00E0742F">
        <w:rPr>
          <w:sz w:val="22"/>
          <w:szCs w:val="22"/>
          <w:lang w:val="en-US"/>
        </w:rPr>
        <w:t>+</w:t>
      </w:r>
      <w:r w:rsidR="00372CEE" w:rsidRPr="00E0742F">
        <w:rPr>
          <w:sz w:val="22"/>
          <w:szCs w:val="22"/>
          <w:lang w:val="uz-Cyrl-UZ"/>
        </w:rPr>
        <w:t>99871) 239–28–2</w:t>
      </w:r>
      <w:r w:rsidR="00372CEE" w:rsidRPr="00E0742F">
        <w:rPr>
          <w:sz w:val="22"/>
          <w:szCs w:val="22"/>
          <w:lang w:val="en-US"/>
        </w:rPr>
        <w:t>7</w:t>
      </w:r>
      <w:r w:rsidRPr="00E0742F">
        <w:rPr>
          <w:sz w:val="22"/>
          <w:szCs w:val="22"/>
          <w:lang w:val="uz-Cyrl-UZ"/>
        </w:rPr>
        <w:t>, e-mail: tdiu@tdiu.uz</w:t>
      </w:r>
      <w:r w:rsidRPr="00E0742F">
        <w:rPr>
          <w:sz w:val="22"/>
          <w:szCs w:val="22"/>
          <w:lang w:val="en-US"/>
        </w:rPr>
        <w:t>.</w:t>
      </w:r>
    </w:p>
    <w:p w:rsidR="00BC5D93" w:rsidRPr="00E0742F" w:rsidRDefault="00BC5D93" w:rsidP="00BC5D93">
      <w:pPr>
        <w:spacing w:after="120"/>
        <w:ind w:firstLine="567"/>
        <w:jc w:val="both"/>
        <w:rPr>
          <w:sz w:val="22"/>
          <w:szCs w:val="22"/>
          <w:lang w:val="en-US"/>
        </w:rPr>
      </w:pPr>
    </w:p>
    <w:p w:rsidR="00BC5D93" w:rsidRPr="00E0742F" w:rsidRDefault="00BC5D93" w:rsidP="00BC5D93">
      <w:pPr>
        <w:ind w:firstLine="567"/>
        <w:jc w:val="both"/>
        <w:rPr>
          <w:sz w:val="22"/>
          <w:szCs w:val="22"/>
          <w:lang w:val="uz-Cyrl-UZ"/>
        </w:rPr>
      </w:pPr>
      <w:r w:rsidRPr="00E0742F">
        <w:rPr>
          <w:sz w:val="22"/>
          <w:szCs w:val="22"/>
          <w:lang w:val="en-US"/>
        </w:rPr>
        <w:t>The a</w:t>
      </w:r>
      <w:r w:rsidRPr="00E0742F">
        <w:rPr>
          <w:sz w:val="22"/>
          <w:szCs w:val="22"/>
          <w:lang w:val="uz-Cyrl-UZ"/>
        </w:rPr>
        <w:t xml:space="preserve">bstract </w:t>
      </w:r>
      <w:r w:rsidRPr="00E0742F">
        <w:rPr>
          <w:sz w:val="22"/>
          <w:szCs w:val="22"/>
          <w:lang w:val="en-US"/>
        </w:rPr>
        <w:t>of the d</w:t>
      </w:r>
      <w:r w:rsidRPr="00E0742F">
        <w:rPr>
          <w:sz w:val="22"/>
          <w:szCs w:val="22"/>
          <w:lang w:val="uz-Cyrl-UZ"/>
        </w:rPr>
        <w:t xml:space="preserve">issertation </w:t>
      </w:r>
      <w:r w:rsidRPr="00E0742F">
        <w:rPr>
          <w:sz w:val="22"/>
          <w:szCs w:val="22"/>
          <w:lang w:val="en-US"/>
        </w:rPr>
        <w:t xml:space="preserve">is </w:t>
      </w:r>
      <w:r w:rsidRPr="00E0742F">
        <w:rPr>
          <w:sz w:val="22"/>
          <w:szCs w:val="22"/>
          <w:lang w:val="uz-Cyrl-UZ"/>
        </w:rPr>
        <w:t>sent out on «</w:t>
      </w:r>
      <w:r w:rsidR="003A4CD5">
        <w:rPr>
          <w:sz w:val="22"/>
          <w:szCs w:val="22"/>
          <w:lang w:val="en-US"/>
        </w:rPr>
        <w:t>23</w:t>
      </w:r>
      <w:r w:rsidRPr="00E0742F">
        <w:rPr>
          <w:sz w:val="22"/>
          <w:szCs w:val="22"/>
          <w:lang w:val="uz-Cyrl-UZ"/>
        </w:rPr>
        <w:t xml:space="preserve">» </w:t>
      </w:r>
      <w:r w:rsidR="003A4CD5">
        <w:rPr>
          <w:sz w:val="22"/>
          <w:szCs w:val="22"/>
          <w:lang w:val="en-US"/>
        </w:rPr>
        <w:t>february</w:t>
      </w:r>
      <w:r w:rsidRPr="00E0742F">
        <w:rPr>
          <w:sz w:val="22"/>
          <w:szCs w:val="22"/>
          <w:lang w:val="uz-Cyrl-UZ"/>
        </w:rPr>
        <w:t xml:space="preserve"> 201</w:t>
      </w:r>
      <w:r w:rsidRPr="00E0742F">
        <w:rPr>
          <w:sz w:val="22"/>
          <w:szCs w:val="22"/>
          <w:lang w:val="en-US"/>
        </w:rPr>
        <w:t>6</w:t>
      </w:r>
      <w:r w:rsidRPr="00E0742F">
        <w:rPr>
          <w:sz w:val="22"/>
          <w:szCs w:val="22"/>
          <w:lang w:val="uz-Cyrl-UZ"/>
        </w:rPr>
        <w:t>.</w:t>
      </w:r>
    </w:p>
    <w:p w:rsidR="00BC5D93" w:rsidRPr="00E0742F" w:rsidRDefault="00BC5D93" w:rsidP="00BC5D93">
      <w:pPr>
        <w:ind w:firstLine="567"/>
        <w:jc w:val="both"/>
        <w:rPr>
          <w:sz w:val="22"/>
          <w:szCs w:val="22"/>
          <w:lang w:val="uz-Cyrl-UZ"/>
        </w:rPr>
      </w:pPr>
      <w:r w:rsidRPr="00E0742F">
        <w:rPr>
          <w:sz w:val="22"/>
          <w:szCs w:val="22"/>
          <w:lang w:val="uz-Cyrl-UZ"/>
        </w:rPr>
        <w:t xml:space="preserve">(protocol </w:t>
      </w:r>
      <w:r w:rsidRPr="00E0742F">
        <w:rPr>
          <w:sz w:val="22"/>
          <w:szCs w:val="22"/>
          <w:lang w:val="en-US"/>
        </w:rPr>
        <w:t xml:space="preserve">of the </w:t>
      </w:r>
      <w:r w:rsidRPr="00E0742F">
        <w:rPr>
          <w:sz w:val="22"/>
          <w:szCs w:val="22"/>
          <w:lang w:val="uz-Cyrl-UZ"/>
        </w:rPr>
        <w:t xml:space="preserve">registry </w:t>
      </w:r>
      <w:r w:rsidR="003A4CD5">
        <w:rPr>
          <w:sz w:val="22"/>
          <w:szCs w:val="22"/>
          <w:lang w:val="en-US"/>
        </w:rPr>
        <w:t>2</w:t>
      </w:r>
      <w:r w:rsidRPr="00E0742F">
        <w:rPr>
          <w:sz w:val="22"/>
          <w:szCs w:val="22"/>
          <w:lang w:val="uz-Cyrl-UZ"/>
        </w:rPr>
        <w:t xml:space="preserve"> </w:t>
      </w:r>
      <w:r w:rsidRPr="00E0742F">
        <w:rPr>
          <w:sz w:val="22"/>
          <w:szCs w:val="22"/>
          <w:lang w:val="en-US"/>
        </w:rPr>
        <w:t xml:space="preserve">from </w:t>
      </w:r>
      <w:r w:rsidRPr="00E0742F">
        <w:rPr>
          <w:sz w:val="22"/>
          <w:szCs w:val="22"/>
          <w:lang w:val="uz-Cyrl-UZ"/>
        </w:rPr>
        <w:t xml:space="preserve"> </w:t>
      </w:r>
      <w:r w:rsidRPr="00E0742F">
        <w:rPr>
          <w:sz w:val="22"/>
          <w:szCs w:val="22"/>
          <w:lang w:val="en-US"/>
        </w:rPr>
        <w:t>«</w:t>
      </w:r>
      <w:r w:rsidR="003A4CD5">
        <w:rPr>
          <w:sz w:val="22"/>
          <w:szCs w:val="22"/>
          <w:lang w:val="en-US"/>
        </w:rPr>
        <w:t>23</w:t>
      </w:r>
      <w:r w:rsidRPr="00E0742F">
        <w:rPr>
          <w:sz w:val="22"/>
          <w:szCs w:val="22"/>
          <w:lang w:val="en-US"/>
        </w:rPr>
        <w:t xml:space="preserve">» </w:t>
      </w:r>
      <w:r w:rsidR="003A4CD5">
        <w:rPr>
          <w:sz w:val="22"/>
          <w:szCs w:val="22"/>
          <w:lang w:val="en-US"/>
        </w:rPr>
        <w:t>february</w:t>
      </w:r>
      <w:r w:rsidRPr="00E0742F">
        <w:rPr>
          <w:sz w:val="22"/>
          <w:szCs w:val="22"/>
          <w:lang w:val="uz-Cyrl-UZ"/>
        </w:rPr>
        <w:t xml:space="preserve"> 201</w:t>
      </w:r>
      <w:r w:rsidRPr="00E0742F">
        <w:rPr>
          <w:sz w:val="22"/>
          <w:szCs w:val="22"/>
          <w:lang w:val="en-US"/>
        </w:rPr>
        <w:t>6</w:t>
      </w:r>
      <w:r w:rsidRPr="00E0742F">
        <w:rPr>
          <w:sz w:val="22"/>
          <w:szCs w:val="22"/>
          <w:lang w:val="uz-Cyrl-UZ"/>
        </w:rPr>
        <w:t>).</w:t>
      </w:r>
    </w:p>
    <w:p w:rsidR="00BC5D93" w:rsidRPr="00E0742F" w:rsidRDefault="00BC5D93" w:rsidP="00BC5D93">
      <w:pPr>
        <w:jc w:val="both"/>
        <w:rPr>
          <w:sz w:val="22"/>
          <w:szCs w:val="22"/>
          <w:lang w:val="en-US"/>
        </w:rPr>
      </w:pPr>
    </w:p>
    <w:p w:rsidR="00BC5D93" w:rsidRPr="00E0742F" w:rsidRDefault="00BC5D93" w:rsidP="00BC5D93">
      <w:pPr>
        <w:jc w:val="both"/>
        <w:rPr>
          <w:sz w:val="22"/>
          <w:szCs w:val="22"/>
          <w:lang w:val="en-US"/>
        </w:rPr>
      </w:pPr>
    </w:p>
    <w:tbl>
      <w:tblPr>
        <w:tblStyle w:val="af8"/>
        <w:tblW w:w="0" w:type="auto"/>
        <w:tblInd w:w="1809" w:type="dxa"/>
        <w:tblBorders>
          <w:top w:val="none" w:sz="0" w:space="0" w:color="auto"/>
          <w:left w:val="none" w:sz="0" w:space="0" w:color="auto"/>
          <w:bottom w:val="none" w:sz="0" w:space="0" w:color="auto"/>
          <w:right w:val="none" w:sz="0" w:space="0" w:color="auto"/>
          <w:insideH w:val="none" w:sz="0" w:space="0" w:color="auto"/>
        </w:tblBorders>
        <w:tblLook w:val="04A0"/>
      </w:tblPr>
      <w:tblGrid>
        <w:gridCol w:w="7762"/>
      </w:tblGrid>
      <w:tr w:rsidR="00BC5D93" w:rsidRPr="00E0742F" w:rsidTr="005F39DE">
        <w:tc>
          <w:tcPr>
            <w:tcW w:w="7762" w:type="dxa"/>
          </w:tcPr>
          <w:p w:rsidR="00BC5D93" w:rsidRPr="00E0742F" w:rsidRDefault="00BC5D93" w:rsidP="005F39DE">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A.V. Vakhabov</w:t>
            </w:r>
          </w:p>
        </w:tc>
      </w:tr>
      <w:tr w:rsidR="00BC5D93" w:rsidRPr="004759F0" w:rsidTr="005F39DE">
        <w:tc>
          <w:tcPr>
            <w:tcW w:w="7762" w:type="dxa"/>
          </w:tcPr>
          <w:p w:rsidR="00BC5D93" w:rsidRPr="00E0742F" w:rsidRDefault="00BC5D93" w:rsidP="005F39DE">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Chairman of the scientific council for the award</w:t>
            </w:r>
          </w:p>
          <w:p w:rsidR="00BC5D93" w:rsidRPr="00E0742F" w:rsidRDefault="00BC5D93" w:rsidP="00372CEE">
            <w:pPr>
              <w:spacing w:after="240"/>
              <w:ind w:left="3011"/>
              <w:jc w:val="both"/>
              <w:rPr>
                <w:rFonts w:ascii="Times New Roman" w:hAnsi="Times New Roman"/>
                <w:color w:val="000000" w:themeColor="text1"/>
                <w:lang w:val="en-US"/>
              </w:rPr>
            </w:pPr>
            <w:r w:rsidRPr="00E0742F">
              <w:rPr>
                <w:rFonts w:ascii="Times New Roman" w:hAnsi="Times New Roman"/>
                <w:color w:val="000000" w:themeColor="text1"/>
                <w:lang w:val="uz-Cyrl-UZ"/>
              </w:rPr>
              <w:t xml:space="preserve">of degree of doctor of science, </w:t>
            </w:r>
            <w:r w:rsidR="00372CEE" w:rsidRPr="00E0742F">
              <w:rPr>
                <w:rFonts w:ascii="Times New Roman" w:hAnsi="Times New Roman"/>
                <w:color w:val="000000" w:themeColor="text1"/>
                <w:lang w:val="en-US"/>
              </w:rPr>
              <w:t>d</w:t>
            </w:r>
            <w:r w:rsidRPr="00E0742F">
              <w:rPr>
                <w:rFonts w:ascii="Times New Roman" w:hAnsi="Times New Roman"/>
                <w:color w:val="000000" w:themeColor="text1"/>
                <w:lang w:val="uz-Cyrl-UZ"/>
              </w:rPr>
              <w:t xml:space="preserve">octor of </w:t>
            </w:r>
            <w:r w:rsidR="00372CEE" w:rsidRPr="00E0742F">
              <w:rPr>
                <w:rFonts w:ascii="Times New Roman" w:hAnsi="Times New Roman"/>
                <w:color w:val="000000" w:themeColor="text1"/>
                <w:lang w:val="en-US"/>
              </w:rPr>
              <w:t>e</w:t>
            </w:r>
            <w:r w:rsidRPr="00E0742F">
              <w:rPr>
                <w:rFonts w:ascii="Times New Roman" w:hAnsi="Times New Roman"/>
                <w:color w:val="000000" w:themeColor="text1"/>
                <w:lang w:val="uz-Cyrl-UZ"/>
              </w:rPr>
              <w:t xml:space="preserve">conomics, </w:t>
            </w:r>
            <w:r w:rsidR="00372CEE" w:rsidRPr="00E0742F">
              <w:rPr>
                <w:rFonts w:ascii="Times New Roman" w:hAnsi="Times New Roman"/>
                <w:color w:val="000000" w:themeColor="text1"/>
                <w:lang w:val="en-US"/>
              </w:rPr>
              <w:t>p</w:t>
            </w:r>
            <w:r w:rsidRPr="00E0742F">
              <w:rPr>
                <w:rFonts w:ascii="Times New Roman" w:hAnsi="Times New Roman"/>
                <w:color w:val="000000" w:themeColor="text1"/>
                <w:lang w:val="uz-Cyrl-UZ"/>
              </w:rPr>
              <w:t>rofessor</w:t>
            </w:r>
          </w:p>
        </w:tc>
      </w:tr>
      <w:tr w:rsidR="00BC5D93" w:rsidRPr="00E0742F" w:rsidTr="005F39DE">
        <w:tc>
          <w:tcPr>
            <w:tcW w:w="7762" w:type="dxa"/>
          </w:tcPr>
          <w:p w:rsidR="00BC5D93" w:rsidRPr="00E0742F" w:rsidRDefault="00BC5D93" w:rsidP="005F39DE">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O.M.Akhmedov</w:t>
            </w:r>
          </w:p>
        </w:tc>
      </w:tr>
      <w:tr w:rsidR="00BC5D93" w:rsidRPr="004759F0" w:rsidTr="005F39DE">
        <w:tc>
          <w:tcPr>
            <w:tcW w:w="7762" w:type="dxa"/>
          </w:tcPr>
          <w:p w:rsidR="00BC5D93" w:rsidRPr="00E0742F" w:rsidRDefault="00BC5D93" w:rsidP="00E36648">
            <w:pPr>
              <w:spacing w:after="240"/>
              <w:ind w:left="3011"/>
              <w:jc w:val="both"/>
              <w:rPr>
                <w:rFonts w:ascii="Times New Roman" w:hAnsi="Times New Roman"/>
                <w:lang w:val="en-US"/>
              </w:rPr>
            </w:pPr>
            <w:r w:rsidRPr="00E0742F">
              <w:rPr>
                <w:rFonts w:ascii="Times New Roman" w:hAnsi="Times New Roman"/>
                <w:lang w:val="uz-Cyrl-UZ"/>
              </w:rPr>
              <w:t xml:space="preserve">Scientific secretary </w:t>
            </w:r>
            <w:r w:rsidR="00E36648" w:rsidRPr="00E0742F">
              <w:rPr>
                <w:rFonts w:ascii="Times New Roman" w:hAnsi="Times New Roman"/>
                <w:lang w:val="uz-Cyrl-UZ"/>
              </w:rPr>
              <w:t xml:space="preserve">of the </w:t>
            </w:r>
            <w:r w:rsidR="00E36648" w:rsidRPr="00E0742F">
              <w:rPr>
                <w:rFonts w:ascii="Times New Roman" w:hAnsi="Times New Roman"/>
                <w:lang w:val="en-US"/>
              </w:rPr>
              <w:t>one-time council on the basis of the s</w:t>
            </w:r>
            <w:r w:rsidR="00E36648" w:rsidRPr="00E0742F">
              <w:rPr>
                <w:rFonts w:ascii="Times New Roman" w:hAnsi="Times New Roman"/>
                <w:lang w:val="uz-Cyrl-UZ"/>
              </w:rPr>
              <w:t xml:space="preserve">cientific </w:t>
            </w:r>
            <w:r w:rsidR="00E36648" w:rsidRPr="00E0742F">
              <w:rPr>
                <w:rFonts w:ascii="Times New Roman" w:hAnsi="Times New Roman"/>
                <w:lang w:val="en-US"/>
              </w:rPr>
              <w:t>c</w:t>
            </w:r>
            <w:r w:rsidR="00E36648" w:rsidRPr="00E0742F">
              <w:rPr>
                <w:rFonts w:ascii="Times New Roman" w:hAnsi="Times New Roman"/>
                <w:lang w:val="uz-Cyrl-UZ"/>
              </w:rPr>
              <w:t>ouncil</w:t>
            </w:r>
            <w:r w:rsidRPr="00E0742F">
              <w:rPr>
                <w:rFonts w:ascii="Times New Roman" w:hAnsi="Times New Roman"/>
                <w:lang w:val="uz-Cyrl-UZ"/>
              </w:rPr>
              <w:t xml:space="preserve"> for the award</w:t>
            </w:r>
            <w:r w:rsidRPr="00E0742F">
              <w:rPr>
                <w:rFonts w:ascii="Times New Roman" w:hAnsi="Times New Roman"/>
                <w:lang w:val="en-US"/>
              </w:rPr>
              <w:t xml:space="preserve"> </w:t>
            </w:r>
            <w:r w:rsidRPr="00E0742F">
              <w:rPr>
                <w:rFonts w:ascii="Times New Roman" w:hAnsi="Times New Roman"/>
                <w:lang w:val="uz-Cyrl-UZ"/>
              </w:rPr>
              <w:t xml:space="preserve">of degree of doctor of science, PhD, </w:t>
            </w:r>
            <w:r w:rsidR="00372CEE" w:rsidRPr="00E0742F">
              <w:rPr>
                <w:rFonts w:ascii="Times New Roman" w:hAnsi="Times New Roman"/>
                <w:lang w:val="en-US"/>
              </w:rPr>
              <w:t>a</w:t>
            </w:r>
            <w:r w:rsidRPr="00E0742F">
              <w:rPr>
                <w:rFonts w:ascii="Times New Roman" w:hAnsi="Times New Roman"/>
                <w:lang w:val="uz-Cyrl-UZ"/>
              </w:rPr>
              <w:t>ssistant professor</w:t>
            </w:r>
          </w:p>
        </w:tc>
      </w:tr>
      <w:tr w:rsidR="00BC5D93" w:rsidRPr="00E0742F" w:rsidTr="005F39DE">
        <w:tc>
          <w:tcPr>
            <w:tcW w:w="7762" w:type="dxa"/>
          </w:tcPr>
          <w:p w:rsidR="00BC5D93" w:rsidRPr="00E0742F" w:rsidRDefault="00BC5D93" w:rsidP="005F39DE">
            <w:pPr>
              <w:jc w:val="right"/>
              <w:rPr>
                <w:rFonts w:ascii="Times New Roman" w:hAnsi="Times New Roman"/>
                <w:b/>
                <w:color w:val="000000" w:themeColor="text1"/>
                <w:lang w:val="uz-Cyrl-UZ"/>
              </w:rPr>
            </w:pPr>
            <w:r w:rsidRPr="00E0742F">
              <w:rPr>
                <w:rFonts w:ascii="Times New Roman" w:hAnsi="Times New Roman"/>
                <w:b/>
                <w:color w:val="000000" w:themeColor="text1"/>
                <w:lang w:val="uz-Cyrl-UZ"/>
              </w:rPr>
              <w:t>F.T. Egamberdiev</w:t>
            </w:r>
          </w:p>
        </w:tc>
      </w:tr>
      <w:tr w:rsidR="00BC5D93" w:rsidRPr="004759F0" w:rsidTr="005F39DE">
        <w:tc>
          <w:tcPr>
            <w:tcW w:w="7762" w:type="dxa"/>
          </w:tcPr>
          <w:p w:rsidR="00BC5D93" w:rsidRPr="00E0742F" w:rsidRDefault="00BC5D93" w:rsidP="00E36648">
            <w:pPr>
              <w:ind w:left="3010"/>
              <w:jc w:val="both"/>
              <w:rPr>
                <w:rFonts w:ascii="Times New Roman" w:hAnsi="Times New Roman"/>
                <w:color w:val="000000" w:themeColor="text1"/>
                <w:lang w:val="uz-Cyrl-UZ"/>
              </w:rPr>
            </w:pPr>
            <w:r w:rsidRPr="00E0742F">
              <w:rPr>
                <w:rFonts w:ascii="Times New Roman" w:hAnsi="Times New Roman"/>
                <w:color w:val="000000" w:themeColor="text1"/>
                <w:lang w:val="uz-Cyrl-UZ"/>
              </w:rPr>
              <w:t xml:space="preserve">Chairman of the scientific seminar </w:t>
            </w:r>
            <w:r w:rsidR="00E36648" w:rsidRPr="00E0742F">
              <w:rPr>
                <w:rFonts w:ascii="Times New Roman" w:hAnsi="Times New Roman"/>
                <w:color w:val="000000" w:themeColor="text1"/>
                <w:lang w:val="uz-Cyrl-UZ"/>
              </w:rPr>
              <w:t>by</w:t>
            </w:r>
            <w:r w:rsidR="00E36648" w:rsidRPr="00E0742F">
              <w:rPr>
                <w:rFonts w:ascii="Times New Roman" w:hAnsi="Times New Roman"/>
                <w:lang w:val="uz-Cyrl-UZ"/>
              </w:rPr>
              <w:t xml:space="preserve"> the </w:t>
            </w:r>
            <w:r w:rsidR="00E36648" w:rsidRPr="00E0742F">
              <w:rPr>
                <w:rFonts w:ascii="Times New Roman" w:hAnsi="Times New Roman"/>
                <w:lang w:val="en-US"/>
              </w:rPr>
              <w:t>one-time council on the basis of the s</w:t>
            </w:r>
            <w:r w:rsidR="00E36648" w:rsidRPr="00E0742F">
              <w:rPr>
                <w:rFonts w:ascii="Times New Roman" w:hAnsi="Times New Roman"/>
                <w:lang w:val="uz-Cyrl-UZ"/>
              </w:rPr>
              <w:t xml:space="preserve">cientific </w:t>
            </w:r>
            <w:r w:rsidR="00E36648" w:rsidRPr="00E0742F">
              <w:rPr>
                <w:rFonts w:ascii="Times New Roman" w:hAnsi="Times New Roman"/>
                <w:lang w:val="en-US"/>
              </w:rPr>
              <w:t>c</w:t>
            </w:r>
            <w:r w:rsidR="00E36648" w:rsidRPr="00E0742F">
              <w:rPr>
                <w:rFonts w:ascii="Times New Roman" w:hAnsi="Times New Roman"/>
                <w:lang w:val="uz-Cyrl-UZ"/>
              </w:rPr>
              <w:t>ouncil</w:t>
            </w:r>
            <w:r w:rsidR="00E36648" w:rsidRPr="00E0742F">
              <w:rPr>
                <w:rFonts w:ascii="Times New Roman" w:hAnsi="Times New Roman"/>
                <w:color w:val="000000" w:themeColor="text1"/>
                <w:lang w:val="uz-Cyrl-UZ"/>
              </w:rPr>
              <w:t xml:space="preserve"> </w:t>
            </w:r>
            <w:r w:rsidRPr="00E0742F">
              <w:rPr>
                <w:rFonts w:ascii="Times New Roman" w:hAnsi="Times New Roman"/>
                <w:color w:val="000000" w:themeColor="text1"/>
                <w:lang w:val="uz-Cyrl-UZ"/>
              </w:rPr>
              <w:t>for the award o</w:t>
            </w:r>
            <w:r w:rsidR="00372CEE" w:rsidRPr="00E0742F">
              <w:rPr>
                <w:rFonts w:ascii="Times New Roman" w:hAnsi="Times New Roman"/>
                <w:color w:val="000000" w:themeColor="text1"/>
                <w:lang w:val="uz-Cyrl-UZ"/>
              </w:rPr>
              <w:t xml:space="preserve">f degree of doctor of science, </w:t>
            </w:r>
            <w:r w:rsidR="00372CEE" w:rsidRPr="00E0742F">
              <w:rPr>
                <w:rFonts w:ascii="Times New Roman" w:hAnsi="Times New Roman"/>
                <w:color w:val="000000" w:themeColor="text1"/>
                <w:lang w:val="en-US"/>
              </w:rPr>
              <w:t>d</w:t>
            </w:r>
            <w:r w:rsidR="00372CEE" w:rsidRPr="00E0742F">
              <w:rPr>
                <w:rFonts w:ascii="Times New Roman" w:hAnsi="Times New Roman"/>
                <w:color w:val="000000" w:themeColor="text1"/>
                <w:lang w:val="uz-Cyrl-UZ"/>
              </w:rPr>
              <w:t xml:space="preserve">octor of </w:t>
            </w:r>
            <w:r w:rsidR="00372CEE" w:rsidRPr="00E0742F">
              <w:rPr>
                <w:rFonts w:ascii="Times New Roman" w:hAnsi="Times New Roman"/>
                <w:color w:val="000000" w:themeColor="text1"/>
                <w:lang w:val="en-US"/>
              </w:rPr>
              <w:t>e</w:t>
            </w:r>
            <w:r w:rsidR="00372CEE" w:rsidRPr="00E0742F">
              <w:rPr>
                <w:rFonts w:ascii="Times New Roman" w:hAnsi="Times New Roman"/>
                <w:color w:val="000000" w:themeColor="text1"/>
                <w:lang w:val="uz-Cyrl-UZ"/>
              </w:rPr>
              <w:t xml:space="preserve">conomics, </w:t>
            </w:r>
            <w:r w:rsidR="00372CEE" w:rsidRPr="00E0742F">
              <w:rPr>
                <w:rFonts w:ascii="Times New Roman" w:hAnsi="Times New Roman"/>
                <w:color w:val="000000" w:themeColor="text1"/>
                <w:lang w:val="en-US"/>
              </w:rPr>
              <w:t>p</w:t>
            </w:r>
            <w:r w:rsidRPr="00E0742F">
              <w:rPr>
                <w:rFonts w:ascii="Times New Roman" w:hAnsi="Times New Roman"/>
                <w:color w:val="000000" w:themeColor="text1"/>
                <w:lang w:val="uz-Cyrl-UZ"/>
              </w:rPr>
              <w:t>rofessor</w:t>
            </w:r>
          </w:p>
        </w:tc>
      </w:tr>
    </w:tbl>
    <w:p w:rsidR="00BC5D93" w:rsidRPr="00E0742F" w:rsidRDefault="00BC5D93" w:rsidP="00BC5D93">
      <w:pPr>
        <w:jc w:val="both"/>
        <w:rPr>
          <w:sz w:val="22"/>
          <w:szCs w:val="22"/>
          <w:lang w:val="en-US"/>
        </w:rPr>
      </w:pPr>
    </w:p>
    <w:p w:rsidR="00BC5D93" w:rsidRPr="00E0742F" w:rsidRDefault="00BC5D93" w:rsidP="00BC5D93">
      <w:pPr>
        <w:jc w:val="both"/>
        <w:rPr>
          <w:sz w:val="22"/>
          <w:szCs w:val="22"/>
          <w:lang w:val="en-US"/>
        </w:rPr>
      </w:pPr>
    </w:p>
    <w:p w:rsidR="00BC5D93" w:rsidRPr="00E0742F" w:rsidRDefault="00F24DDD" w:rsidP="00BC5D93">
      <w:pPr>
        <w:jc w:val="both"/>
        <w:rPr>
          <w:sz w:val="22"/>
          <w:szCs w:val="22"/>
          <w:lang w:val="en-US"/>
        </w:rPr>
      </w:pPr>
      <w:r>
        <w:rPr>
          <w:noProof/>
          <w:sz w:val="22"/>
          <w:szCs w:val="22"/>
        </w:rPr>
        <w:pict>
          <v:oval id="_x0000_s46987" style="position:absolute;left:0;text-align:left;margin-left:210.45pt;margin-top:2.7pt;width:53.25pt;height:45.75pt;z-index:252507136" stroked="f"/>
        </w:pict>
      </w:r>
    </w:p>
    <w:p w:rsidR="00BC5D93" w:rsidRPr="00E0742F" w:rsidRDefault="00F24DDD" w:rsidP="00BC5D93">
      <w:pPr>
        <w:jc w:val="center"/>
        <w:rPr>
          <w:b/>
          <w:sz w:val="28"/>
          <w:szCs w:val="28"/>
          <w:lang w:val="uz-Cyrl-UZ"/>
        </w:rPr>
        <w:sectPr w:rsidR="00BC5D93" w:rsidRPr="00E0742F" w:rsidSect="00173AAA">
          <w:pgSz w:w="11906" w:h="16838"/>
          <w:pgMar w:top="1134" w:right="1191" w:bottom="1134" w:left="1191" w:header="709" w:footer="709" w:gutter="0"/>
          <w:cols w:space="708"/>
          <w:titlePg/>
          <w:docGrid w:linePitch="360"/>
        </w:sectPr>
      </w:pPr>
      <w:r>
        <w:rPr>
          <w:b/>
          <w:noProof/>
          <w:sz w:val="28"/>
          <w:szCs w:val="28"/>
        </w:rPr>
        <w:pict>
          <v:oval id="_x0000_s46957" style="position:absolute;left:0;text-align:left;margin-left:463.3pt;margin-top:9.5pt;width:25.1pt;height:35.2pt;z-index:252498944" fillcolor="white [3212]" strokecolor="white [3212]"/>
        </w:pict>
      </w:r>
    </w:p>
    <w:p w:rsidR="00BC5D93" w:rsidRPr="00E0742F" w:rsidRDefault="00BC5D93" w:rsidP="00BC5D93">
      <w:pPr>
        <w:spacing w:after="240"/>
        <w:jc w:val="center"/>
        <w:rPr>
          <w:b/>
          <w:bCs/>
          <w:sz w:val="28"/>
          <w:szCs w:val="28"/>
          <w:lang w:val="uz-Cyrl-UZ"/>
        </w:rPr>
      </w:pPr>
      <w:r w:rsidRPr="00E0742F">
        <w:rPr>
          <w:b/>
          <w:bCs/>
          <w:sz w:val="28"/>
          <w:szCs w:val="28"/>
          <w:lang w:val="en-US"/>
        </w:rPr>
        <w:lastRenderedPageBreak/>
        <w:t>INTRODUCTION (Abstract of the doctoral dissertation)</w:t>
      </w:r>
    </w:p>
    <w:p w:rsidR="00BC5D93" w:rsidRPr="00E0742F" w:rsidRDefault="00BC5D93" w:rsidP="00BC5D93">
      <w:pPr>
        <w:ind w:firstLine="567"/>
        <w:jc w:val="both"/>
        <w:rPr>
          <w:sz w:val="28"/>
          <w:szCs w:val="28"/>
          <w:lang w:val="en-US"/>
        </w:rPr>
      </w:pPr>
      <w:r w:rsidRPr="00E0742F">
        <w:rPr>
          <w:b/>
          <w:bCs/>
          <w:sz w:val="28"/>
          <w:szCs w:val="28"/>
          <w:lang w:val="en-US"/>
        </w:rPr>
        <w:t>The urgency and relevance of the t</w:t>
      </w:r>
      <w:r w:rsidR="00372CEE" w:rsidRPr="00E0742F">
        <w:rPr>
          <w:b/>
          <w:bCs/>
          <w:sz w:val="28"/>
          <w:szCs w:val="28"/>
          <w:lang w:val="en-US"/>
        </w:rPr>
        <w:t>opic o</w:t>
      </w:r>
      <w:r w:rsidRPr="00E0742F">
        <w:rPr>
          <w:b/>
          <w:bCs/>
          <w:sz w:val="28"/>
          <w:szCs w:val="28"/>
          <w:lang w:val="en-US"/>
        </w:rPr>
        <w:t xml:space="preserve">f the dissertation. </w:t>
      </w:r>
      <w:r w:rsidRPr="00E0742F">
        <w:rPr>
          <w:sz w:val="28"/>
          <w:szCs w:val="28"/>
          <w:lang w:val="en-US"/>
        </w:rPr>
        <w:t>The processes of globalization, the formation of new regional centers</w:t>
      </w:r>
      <w:r w:rsidR="00372CEE" w:rsidRPr="00E0742F">
        <w:rPr>
          <w:sz w:val="28"/>
          <w:szCs w:val="28"/>
          <w:lang w:val="en-US"/>
        </w:rPr>
        <w:t>,</w:t>
      </w:r>
      <w:r w:rsidRPr="00E0742F">
        <w:rPr>
          <w:sz w:val="28"/>
          <w:szCs w:val="28"/>
          <w:lang w:val="en-US"/>
        </w:rPr>
        <w:t xml:space="preserve"> in the form of large agglomerations, growth poles and special economic zones</w:t>
      </w:r>
      <w:r w:rsidR="00372CEE" w:rsidRPr="00E0742F">
        <w:rPr>
          <w:sz w:val="28"/>
          <w:szCs w:val="28"/>
          <w:lang w:val="en-US"/>
        </w:rPr>
        <w:t>,</w:t>
      </w:r>
      <w:r w:rsidRPr="00E0742F">
        <w:rPr>
          <w:sz w:val="28"/>
          <w:szCs w:val="28"/>
          <w:lang w:val="en-US"/>
        </w:rPr>
        <w:t xml:space="preserve"> have contributed to increasing competition to attract investment, highly skilled workforce, advanced infrastructure projects, and others. The large regional centers, which account for 75% of world GDP, about 58% of export and 76% of the investment</w:t>
      </w:r>
      <w:r w:rsidR="00372CEE" w:rsidRPr="00E0742F">
        <w:rPr>
          <w:sz w:val="28"/>
          <w:szCs w:val="28"/>
          <w:lang w:val="en-US"/>
        </w:rPr>
        <w:t>s</w:t>
      </w:r>
      <w:r w:rsidRPr="00E0742F">
        <w:rPr>
          <w:rStyle w:val="a9"/>
          <w:sz w:val="28"/>
          <w:szCs w:val="28"/>
          <w:lang w:val="en-US"/>
        </w:rPr>
        <w:footnoteReference w:id="28"/>
      </w:r>
      <w:r w:rsidRPr="00E0742F">
        <w:rPr>
          <w:sz w:val="28"/>
          <w:szCs w:val="28"/>
          <w:lang w:val="en-US"/>
        </w:rPr>
        <w:t xml:space="preserve">, force other regions and countries of the world to provide regional policy aimed at maintaining competitive advantages and </w:t>
      </w:r>
      <w:r w:rsidR="00372CEE" w:rsidRPr="00E0742F">
        <w:rPr>
          <w:sz w:val="28"/>
          <w:szCs w:val="28"/>
          <w:lang w:val="en-US"/>
        </w:rPr>
        <w:t xml:space="preserve">improving </w:t>
      </w:r>
      <w:r w:rsidRPr="00E0742F">
        <w:rPr>
          <w:sz w:val="28"/>
          <w:szCs w:val="28"/>
          <w:lang w:val="en-US"/>
        </w:rPr>
        <w:t>competitiveness.</w:t>
      </w:r>
    </w:p>
    <w:p w:rsidR="00BC5D93" w:rsidRPr="00E0742F" w:rsidRDefault="00BC5D93" w:rsidP="00BC5D93">
      <w:pPr>
        <w:ind w:firstLine="567"/>
        <w:jc w:val="both"/>
        <w:rPr>
          <w:sz w:val="28"/>
          <w:szCs w:val="28"/>
          <w:lang w:val="en-US"/>
        </w:rPr>
      </w:pPr>
      <w:r w:rsidRPr="00E0742F">
        <w:rPr>
          <w:sz w:val="28"/>
          <w:szCs w:val="28"/>
          <w:lang w:val="en-US"/>
        </w:rPr>
        <w:t xml:space="preserve">In our country from the first days of independence targeted regional policy carried out, institutional reforms implemented, measures </w:t>
      </w:r>
      <w:r w:rsidR="00372CEE" w:rsidRPr="00E0742F">
        <w:rPr>
          <w:sz w:val="28"/>
          <w:szCs w:val="28"/>
          <w:lang w:val="en-US"/>
        </w:rPr>
        <w:t xml:space="preserve">of </w:t>
      </w:r>
      <w:r w:rsidRPr="00E0742F">
        <w:rPr>
          <w:sz w:val="28"/>
          <w:szCs w:val="28"/>
          <w:lang w:val="en-US"/>
        </w:rPr>
        <w:t>the spatial development of the territories had been taken, targeted integrated territorial programs were implemented, and others. At the same time further “improvement of the territorial structure of our economy will maximize and provide efficient use of large, not yet claimed resources and economic opportunities to eliminate existing territorial imbalances, and that is especially important at the present stage, to reduce unemployment”</w:t>
      </w:r>
      <w:r w:rsidRPr="00E0742F">
        <w:rPr>
          <w:rStyle w:val="a9"/>
          <w:sz w:val="28"/>
          <w:szCs w:val="28"/>
          <w:lang w:val="en-US"/>
        </w:rPr>
        <w:footnoteReference w:id="29"/>
      </w:r>
      <w:r w:rsidRPr="00E0742F">
        <w:rPr>
          <w:sz w:val="28"/>
          <w:szCs w:val="28"/>
          <w:lang w:val="en-US"/>
        </w:rPr>
        <w:t>.</w:t>
      </w:r>
    </w:p>
    <w:p w:rsidR="00BC5D93" w:rsidRPr="00E0742F" w:rsidRDefault="00BC5D93" w:rsidP="00BC5D93">
      <w:pPr>
        <w:ind w:firstLine="567"/>
        <w:jc w:val="both"/>
        <w:rPr>
          <w:sz w:val="28"/>
          <w:szCs w:val="28"/>
          <w:lang w:val="en-US"/>
        </w:rPr>
      </w:pPr>
      <w:r w:rsidRPr="00E0742F">
        <w:rPr>
          <w:sz w:val="28"/>
          <w:szCs w:val="28"/>
          <w:lang w:val="en-US"/>
        </w:rPr>
        <w:t xml:space="preserve">As </w:t>
      </w:r>
      <w:r w:rsidR="00372CEE" w:rsidRPr="00E0742F">
        <w:rPr>
          <w:sz w:val="28"/>
          <w:szCs w:val="28"/>
          <w:lang w:val="en-US"/>
        </w:rPr>
        <w:t>an</w:t>
      </w:r>
      <w:r w:rsidRPr="00E0742F">
        <w:rPr>
          <w:sz w:val="28"/>
          <w:szCs w:val="28"/>
          <w:lang w:val="en-US"/>
        </w:rPr>
        <w:t xml:space="preserve"> experience of successful developed and developing countries (Japan, USA, Germany, UK, China, and others)</w:t>
      </w:r>
      <w:r w:rsidR="00372CEE" w:rsidRPr="00E0742F">
        <w:rPr>
          <w:sz w:val="28"/>
          <w:szCs w:val="28"/>
          <w:lang w:val="en-US"/>
        </w:rPr>
        <w:t xml:space="preserve"> shows</w:t>
      </w:r>
      <w:r w:rsidRPr="00E0742F">
        <w:rPr>
          <w:sz w:val="28"/>
          <w:szCs w:val="28"/>
          <w:lang w:val="en-US"/>
        </w:rPr>
        <w:t xml:space="preserve">, the competitiveness of the country is entirely dependent on the level of competitiveness of </w:t>
      </w:r>
      <w:r w:rsidR="00372CEE" w:rsidRPr="00E0742F">
        <w:rPr>
          <w:sz w:val="28"/>
          <w:szCs w:val="28"/>
          <w:lang w:val="en-US"/>
        </w:rPr>
        <w:t xml:space="preserve">economy of </w:t>
      </w:r>
      <w:r w:rsidRPr="00E0742F">
        <w:rPr>
          <w:sz w:val="28"/>
          <w:szCs w:val="28"/>
          <w:lang w:val="en-US"/>
        </w:rPr>
        <w:t>region</w:t>
      </w:r>
      <w:r w:rsidR="00372CEE" w:rsidRPr="00E0742F">
        <w:rPr>
          <w:sz w:val="28"/>
          <w:szCs w:val="28"/>
          <w:lang w:val="en-US"/>
        </w:rPr>
        <w:t xml:space="preserve">s which develop their </w:t>
      </w:r>
      <w:r w:rsidRPr="00E0742F">
        <w:rPr>
          <w:sz w:val="28"/>
          <w:szCs w:val="28"/>
          <w:lang w:val="en-US"/>
        </w:rPr>
        <w:t>economy within their borders, maintain</w:t>
      </w:r>
      <w:r w:rsidR="00372CEE" w:rsidRPr="00E0742F">
        <w:rPr>
          <w:sz w:val="28"/>
          <w:szCs w:val="28"/>
          <w:lang w:val="en-US"/>
        </w:rPr>
        <w:t>e</w:t>
      </w:r>
      <w:r w:rsidRPr="00E0742F">
        <w:rPr>
          <w:sz w:val="28"/>
          <w:szCs w:val="28"/>
          <w:lang w:val="en-US"/>
        </w:rPr>
        <w:t xml:space="preserve"> an overall </w:t>
      </w:r>
      <w:r w:rsidR="00372CEE" w:rsidRPr="00E0742F">
        <w:rPr>
          <w:sz w:val="28"/>
          <w:szCs w:val="28"/>
          <w:lang w:val="en-US"/>
        </w:rPr>
        <w:t xml:space="preserve">infrastructure, initiate </w:t>
      </w:r>
      <w:r w:rsidRPr="00E0742F">
        <w:rPr>
          <w:sz w:val="28"/>
          <w:szCs w:val="28"/>
          <w:lang w:val="en-US"/>
        </w:rPr>
        <w:t>new methods of deepening of inter-regional and inter-territorial integration. The influence of external factors and competition pushed the regions to more efficient use of their economic potential, social capital and existing hidden competitive advantages.</w:t>
      </w:r>
    </w:p>
    <w:p w:rsidR="00BC5D93" w:rsidRPr="00E0742F" w:rsidRDefault="00BC5D93" w:rsidP="00BC5D93">
      <w:pPr>
        <w:ind w:firstLine="567"/>
        <w:jc w:val="both"/>
        <w:rPr>
          <w:sz w:val="28"/>
          <w:szCs w:val="28"/>
          <w:lang w:val="en-US"/>
        </w:rPr>
      </w:pPr>
      <w:r w:rsidRPr="00E0742F">
        <w:rPr>
          <w:sz w:val="28"/>
          <w:szCs w:val="28"/>
          <w:lang w:val="en-US"/>
        </w:rPr>
        <w:t xml:space="preserve">In this regard, the study of factors affecting the competitiveness of regions is new in the science of regional economy. However, the theoretical and methodological basis of the research of the competitiveness of the regions of Uzbekistan has not yet been sufficiently systematized and </w:t>
      </w:r>
      <w:r w:rsidR="00372CEE" w:rsidRPr="00E0742F">
        <w:rPr>
          <w:sz w:val="28"/>
          <w:szCs w:val="28"/>
          <w:lang w:val="en-US"/>
        </w:rPr>
        <w:t>has</w:t>
      </w:r>
      <w:r w:rsidRPr="00E0742F">
        <w:rPr>
          <w:sz w:val="28"/>
          <w:szCs w:val="28"/>
          <w:lang w:val="en-US"/>
        </w:rPr>
        <w:t xml:space="preserve"> based mainly on the concepts of territorial production complexes, economic division into districts, development and accommodation of productive forces.</w:t>
      </w:r>
    </w:p>
    <w:p w:rsidR="00BC5D93" w:rsidRPr="00E0742F" w:rsidRDefault="00BC5D93" w:rsidP="00BC5D93">
      <w:pPr>
        <w:ind w:firstLine="567"/>
        <w:jc w:val="both"/>
        <w:rPr>
          <w:sz w:val="28"/>
          <w:szCs w:val="28"/>
          <w:lang w:val="en-US"/>
        </w:rPr>
      </w:pPr>
      <w:r w:rsidRPr="00E0742F">
        <w:rPr>
          <w:sz w:val="28"/>
          <w:szCs w:val="28"/>
          <w:lang w:val="en-US"/>
        </w:rPr>
        <w:t xml:space="preserve">This points to the need to study the </w:t>
      </w:r>
      <w:r w:rsidR="00372CEE" w:rsidRPr="00E0742F">
        <w:rPr>
          <w:sz w:val="28"/>
          <w:szCs w:val="28"/>
          <w:lang w:val="en-US"/>
        </w:rPr>
        <w:t>methodological</w:t>
      </w:r>
      <w:r w:rsidRPr="00E0742F">
        <w:rPr>
          <w:sz w:val="28"/>
          <w:szCs w:val="28"/>
          <w:lang w:val="en-US"/>
        </w:rPr>
        <w:t xml:space="preserve"> and practical aspects of the problem, especially in terms of developing strategic visions and policy measures to modernize and diversify the economy of the country and its regions. Trends and prospects for economic and social development of the country, folding in the world economy, confirm that “in a sharply increasing competition in world markets priority is given to the cardinal increase of the competitiveness of our economy,</w:t>
      </w:r>
      <w:r w:rsidR="004F5F70" w:rsidRPr="004F5F70">
        <w:rPr>
          <w:sz w:val="28"/>
          <w:szCs w:val="28"/>
          <w:lang w:val="en-US"/>
        </w:rPr>
        <w:t xml:space="preserve"> </w:t>
      </w:r>
      <w:r w:rsidRPr="00E0742F">
        <w:rPr>
          <w:sz w:val="28"/>
          <w:szCs w:val="28"/>
          <w:lang w:val="en-US"/>
        </w:rPr>
        <w:lastRenderedPageBreak/>
        <w:t>increas</w:t>
      </w:r>
      <w:r w:rsidR="009D3E90" w:rsidRPr="00E0742F">
        <w:rPr>
          <w:sz w:val="28"/>
          <w:szCs w:val="28"/>
          <w:lang w:val="en-US"/>
        </w:rPr>
        <w:t xml:space="preserve">e </w:t>
      </w:r>
      <w:r w:rsidRPr="00E0742F">
        <w:rPr>
          <w:sz w:val="28"/>
          <w:szCs w:val="28"/>
          <w:lang w:val="en-US"/>
        </w:rPr>
        <w:t>support for exporting companies, fully promote the participation in the export of farm, small business and private entrepreneurship”</w:t>
      </w:r>
      <w:r w:rsidRPr="00E0742F">
        <w:rPr>
          <w:rStyle w:val="a9"/>
          <w:sz w:val="28"/>
          <w:szCs w:val="28"/>
          <w:lang w:val="en-US"/>
        </w:rPr>
        <w:footnoteReference w:id="30"/>
      </w:r>
      <w:r w:rsidRPr="00E0742F">
        <w:rPr>
          <w:sz w:val="28"/>
          <w:szCs w:val="28"/>
          <w:lang w:val="en-US"/>
        </w:rPr>
        <w:t>.</w:t>
      </w:r>
    </w:p>
    <w:p w:rsidR="00BC5D93" w:rsidRPr="00E0742F" w:rsidRDefault="00BC5D93" w:rsidP="00BC5D93">
      <w:pPr>
        <w:ind w:firstLine="567"/>
        <w:jc w:val="both"/>
        <w:rPr>
          <w:sz w:val="28"/>
          <w:szCs w:val="28"/>
          <w:lang w:val="en-US"/>
        </w:rPr>
      </w:pPr>
      <w:r w:rsidRPr="00E0742F">
        <w:rPr>
          <w:sz w:val="28"/>
          <w:szCs w:val="28"/>
          <w:lang w:val="en-US"/>
        </w:rPr>
        <w:t>The results of the dissertation in a certain extent contribute to the implementation of the tasks set in the decree of the President of the Republic of Uzbekistan dated December 15</w:t>
      </w:r>
      <w:r w:rsidR="009D3E90" w:rsidRPr="00E0742F">
        <w:rPr>
          <w:sz w:val="28"/>
          <w:szCs w:val="28"/>
          <w:lang w:val="en-US"/>
        </w:rPr>
        <w:t xml:space="preserve">, 2010 </w:t>
      </w:r>
      <w:r w:rsidRPr="00E0742F">
        <w:rPr>
          <w:sz w:val="28"/>
          <w:szCs w:val="28"/>
          <w:lang w:val="en-US"/>
        </w:rPr>
        <w:t>“</w:t>
      </w:r>
      <w:r w:rsidR="009D3E90" w:rsidRPr="00E0742F">
        <w:rPr>
          <w:sz w:val="28"/>
          <w:szCs w:val="28"/>
          <w:lang w:val="en-US"/>
        </w:rPr>
        <w:t>About</w:t>
      </w:r>
      <w:r w:rsidRPr="00E0742F">
        <w:rPr>
          <w:sz w:val="28"/>
          <w:szCs w:val="28"/>
          <w:lang w:val="en-US"/>
        </w:rPr>
        <w:t xml:space="preserve"> the priorities of industrial development of Uzbekistan in 2011–2015”, </w:t>
      </w:r>
      <w:r w:rsidR="009D3E90" w:rsidRPr="00E0742F">
        <w:rPr>
          <w:sz w:val="28"/>
          <w:szCs w:val="28"/>
          <w:lang w:val="en-US"/>
        </w:rPr>
        <w:t xml:space="preserve">in </w:t>
      </w:r>
      <w:r w:rsidRPr="00E0742F">
        <w:rPr>
          <w:sz w:val="28"/>
          <w:szCs w:val="28"/>
          <w:lang w:val="en-US"/>
        </w:rPr>
        <w:t>the decree of the President of the Republic of</w:t>
      </w:r>
      <w:r w:rsidR="009D3E90" w:rsidRPr="00E0742F">
        <w:rPr>
          <w:sz w:val="28"/>
          <w:szCs w:val="28"/>
          <w:lang w:val="en-US"/>
        </w:rPr>
        <w:t xml:space="preserve"> Uzbekistan dated March 6, 2015 </w:t>
      </w:r>
      <w:r w:rsidRPr="00E0742F">
        <w:rPr>
          <w:sz w:val="28"/>
          <w:szCs w:val="28"/>
          <w:lang w:val="en-US"/>
        </w:rPr>
        <w:t xml:space="preserve">“About </w:t>
      </w:r>
      <w:r w:rsidR="009D3E90" w:rsidRPr="00E0742F">
        <w:rPr>
          <w:sz w:val="28"/>
          <w:szCs w:val="28"/>
          <w:lang w:val="en-US"/>
        </w:rPr>
        <w:t xml:space="preserve">the Program of </w:t>
      </w:r>
      <w:r w:rsidRPr="00E0742F">
        <w:rPr>
          <w:sz w:val="28"/>
          <w:szCs w:val="28"/>
          <w:lang w:val="en-US"/>
        </w:rPr>
        <w:t xml:space="preserve">measures for structural reforms, modernization and diversification of production in 2015–2019”, </w:t>
      </w:r>
      <w:r w:rsidR="009D3E90" w:rsidRPr="00E0742F">
        <w:rPr>
          <w:sz w:val="28"/>
          <w:szCs w:val="28"/>
          <w:lang w:val="en-US"/>
        </w:rPr>
        <w:t xml:space="preserve">in </w:t>
      </w:r>
      <w:r w:rsidRPr="00E0742F">
        <w:rPr>
          <w:sz w:val="28"/>
          <w:szCs w:val="28"/>
          <w:lang w:val="en-US"/>
        </w:rPr>
        <w:t xml:space="preserve">the decree of the President of the Republic </w:t>
      </w:r>
      <w:r w:rsidR="009D3E90" w:rsidRPr="00E0742F">
        <w:rPr>
          <w:sz w:val="28"/>
          <w:szCs w:val="28"/>
          <w:lang w:val="en-US"/>
        </w:rPr>
        <w:t xml:space="preserve">of Uzbekistan dated May 5, 2015 </w:t>
      </w:r>
      <w:r w:rsidRPr="00E0742F">
        <w:rPr>
          <w:sz w:val="28"/>
          <w:szCs w:val="28"/>
          <w:lang w:val="en-US"/>
        </w:rPr>
        <w:t xml:space="preserve">“On the Program of measures of reduction of energy consumption, introduction of energy saving technologies in industries of economic and social development in the years 2015–2019”, </w:t>
      </w:r>
      <w:r w:rsidR="009D3E90" w:rsidRPr="00E0742F">
        <w:rPr>
          <w:sz w:val="28"/>
          <w:szCs w:val="28"/>
          <w:lang w:val="en-US"/>
        </w:rPr>
        <w:t xml:space="preserve">in </w:t>
      </w:r>
      <w:r w:rsidRPr="00E0742F">
        <w:rPr>
          <w:sz w:val="28"/>
          <w:szCs w:val="28"/>
          <w:lang w:val="en-US"/>
        </w:rPr>
        <w:t xml:space="preserve">the decree of the Cabinet of Ministers of the Republic of Uzbekistan dated January 5, 2016 </w:t>
      </w:r>
      <w:r w:rsidR="009D3E90" w:rsidRPr="00E0742F">
        <w:rPr>
          <w:sz w:val="28"/>
          <w:szCs w:val="28"/>
          <w:lang w:val="en-US"/>
        </w:rPr>
        <w:t xml:space="preserve"> </w:t>
      </w:r>
      <w:r w:rsidRPr="00E0742F">
        <w:rPr>
          <w:sz w:val="28"/>
          <w:szCs w:val="28"/>
          <w:lang w:val="en-US"/>
        </w:rPr>
        <w:t>“</w:t>
      </w:r>
      <w:r w:rsidR="009D3E90" w:rsidRPr="00E0742F">
        <w:rPr>
          <w:sz w:val="28"/>
          <w:szCs w:val="28"/>
          <w:lang w:val="en-US"/>
        </w:rPr>
        <w:t>About the</w:t>
      </w:r>
      <w:r w:rsidRPr="00E0742F">
        <w:rPr>
          <w:sz w:val="28"/>
          <w:szCs w:val="28"/>
          <w:lang w:val="en-US"/>
        </w:rPr>
        <w:t xml:space="preserve"> measures for further improvement of the procedures for the development of urban planning documentation for the development and construction of the cities and townships”.</w:t>
      </w:r>
    </w:p>
    <w:p w:rsidR="00BC5D93" w:rsidRPr="00E0742F" w:rsidRDefault="00BC5D93" w:rsidP="00BC5D93">
      <w:pPr>
        <w:ind w:firstLine="567"/>
        <w:jc w:val="both"/>
        <w:rPr>
          <w:sz w:val="28"/>
          <w:szCs w:val="28"/>
          <w:lang w:val="en-US"/>
        </w:rPr>
      </w:pPr>
      <w:r w:rsidRPr="00E0742F">
        <w:rPr>
          <w:b/>
          <w:sz w:val="28"/>
          <w:szCs w:val="28"/>
          <w:lang w:val="en-US"/>
        </w:rPr>
        <w:t>Relevan</w:t>
      </w:r>
      <w:r w:rsidR="009C1F30" w:rsidRPr="00E0742F">
        <w:rPr>
          <w:b/>
          <w:sz w:val="28"/>
          <w:szCs w:val="28"/>
          <w:lang w:val="en-US"/>
        </w:rPr>
        <w:t>ce</w:t>
      </w:r>
      <w:r w:rsidRPr="00E0742F">
        <w:rPr>
          <w:b/>
          <w:sz w:val="28"/>
          <w:szCs w:val="28"/>
          <w:lang w:val="en-US"/>
        </w:rPr>
        <w:t xml:space="preserve"> of the research to the priority areas of </w:t>
      </w:r>
      <w:r w:rsidR="009C1F30" w:rsidRPr="00E0742F">
        <w:rPr>
          <w:b/>
          <w:sz w:val="28"/>
          <w:szCs w:val="28"/>
          <w:lang w:val="en-US"/>
        </w:rPr>
        <w:t xml:space="preserve">development of </w:t>
      </w:r>
      <w:r w:rsidRPr="00E0742F">
        <w:rPr>
          <w:b/>
          <w:sz w:val="28"/>
          <w:szCs w:val="28"/>
          <w:lang w:val="en-US"/>
        </w:rPr>
        <w:t xml:space="preserve">science and technology of the republic. </w:t>
      </w:r>
      <w:r w:rsidR="009C1F30" w:rsidRPr="00E0742F">
        <w:rPr>
          <w:sz w:val="28"/>
          <w:szCs w:val="28"/>
          <w:lang w:val="uz-Cyrl-UZ"/>
        </w:rPr>
        <w:t xml:space="preserve">The dissertation </w:t>
      </w:r>
      <w:r w:rsidR="009C1F30" w:rsidRPr="00E0742F">
        <w:rPr>
          <w:sz w:val="28"/>
          <w:szCs w:val="28"/>
          <w:lang w:val="en-US"/>
        </w:rPr>
        <w:t>was</w:t>
      </w:r>
      <w:r w:rsidRPr="00E0742F">
        <w:rPr>
          <w:sz w:val="28"/>
          <w:szCs w:val="28"/>
          <w:lang w:val="uz-Cyrl-UZ"/>
        </w:rPr>
        <w:t xml:space="preserve"> carried out in accordance with the priority areas of </w:t>
      </w:r>
      <w:r w:rsidRPr="00E0742F">
        <w:rPr>
          <w:sz w:val="28"/>
          <w:szCs w:val="28"/>
          <w:lang w:val="en-US"/>
        </w:rPr>
        <w:t>development of s</w:t>
      </w:r>
      <w:r w:rsidRPr="00E0742F">
        <w:rPr>
          <w:sz w:val="28"/>
          <w:szCs w:val="28"/>
          <w:lang w:val="uz-Cyrl-UZ"/>
        </w:rPr>
        <w:t xml:space="preserve">cience and </w:t>
      </w:r>
      <w:r w:rsidRPr="00E0742F">
        <w:rPr>
          <w:sz w:val="28"/>
          <w:szCs w:val="28"/>
          <w:lang w:val="en-US"/>
        </w:rPr>
        <w:t>t</w:t>
      </w:r>
      <w:r w:rsidRPr="00E0742F">
        <w:rPr>
          <w:sz w:val="28"/>
          <w:szCs w:val="28"/>
          <w:lang w:val="uz-Cyrl-UZ"/>
        </w:rPr>
        <w:t>echnology of the Republic</w:t>
      </w:r>
      <w:r w:rsidRPr="00E0742F">
        <w:rPr>
          <w:sz w:val="28"/>
          <w:szCs w:val="28"/>
          <w:lang w:val="en-US"/>
        </w:rPr>
        <w:t xml:space="preserve"> of Uzbekistan</w:t>
      </w:r>
      <w:r w:rsidRPr="00E0742F">
        <w:rPr>
          <w:sz w:val="28"/>
          <w:szCs w:val="28"/>
          <w:lang w:val="uz-Cyrl-UZ"/>
        </w:rPr>
        <w:t>:</w:t>
      </w:r>
      <w:r w:rsidRPr="00E0742F">
        <w:rPr>
          <w:sz w:val="28"/>
          <w:szCs w:val="28"/>
          <w:lang w:val="en-US"/>
        </w:rPr>
        <w:t xml:space="preserve"> </w:t>
      </w:r>
      <w:r w:rsidR="009C1F30" w:rsidRPr="00E0742F">
        <w:rPr>
          <w:sz w:val="28"/>
          <w:szCs w:val="28"/>
          <w:lang w:val="en-US"/>
        </w:rPr>
        <w:t>ARP</w:t>
      </w:r>
      <w:r w:rsidRPr="00E0742F">
        <w:rPr>
          <w:sz w:val="28"/>
          <w:szCs w:val="28"/>
          <w:lang w:val="uz-Cyrl-UZ"/>
        </w:rPr>
        <w:t>-2</w:t>
      </w:r>
      <w:r w:rsidRPr="00E0742F">
        <w:rPr>
          <w:sz w:val="28"/>
          <w:szCs w:val="28"/>
          <w:lang w:val="en-US"/>
        </w:rPr>
        <w:t xml:space="preserve"> “</w:t>
      </w:r>
      <w:r w:rsidRPr="00E0742F">
        <w:rPr>
          <w:sz w:val="28"/>
          <w:szCs w:val="28"/>
          <w:lang w:val="uz-Cyrl-UZ"/>
        </w:rPr>
        <w:t xml:space="preserve">Development of scientific basis </w:t>
      </w:r>
      <w:r w:rsidRPr="00E0742F">
        <w:rPr>
          <w:sz w:val="28"/>
          <w:szCs w:val="28"/>
          <w:lang w:val="en-US"/>
        </w:rPr>
        <w:t>for</w:t>
      </w:r>
      <w:r w:rsidRPr="00E0742F">
        <w:rPr>
          <w:sz w:val="28"/>
          <w:szCs w:val="28"/>
          <w:lang w:val="uz-Cyrl-UZ"/>
        </w:rPr>
        <w:t xml:space="preserve"> further deepening </w:t>
      </w:r>
      <w:r w:rsidR="009C1F30" w:rsidRPr="00E0742F">
        <w:rPr>
          <w:sz w:val="28"/>
          <w:szCs w:val="28"/>
          <w:lang w:val="en-US"/>
        </w:rPr>
        <w:t xml:space="preserve">of </w:t>
      </w:r>
      <w:r w:rsidRPr="00E0742F">
        <w:rPr>
          <w:sz w:val="28"/>
          <w:szCs w:val="28"/>
          <w:lang w:val="uz-Cyrl-UZ"/>
        </w:rPr>
        <w:t>democratic reforms and formation of civil society, modernization and liberalization of the national economy</w:t>
      </w:r>
      <w:r w:rsidRPr="00E0742F">
        <w:rPr>
          <w:sz w:val="28"/>
          <w:szCs w:val="28"/>
          <w:lang w:val="en-US"/>
        </w:rPr>
        <w:t>” (for 2012–2014 and 2015–2017 years)</w:t>
      </w:r>
      <w:r w:rsidRPr="00E0742F">
        <w:rPr>
          <w:sz w:val="28"/>
          <w:szCs w:val="28"/>
          <w:lang w:val="uz-Cyrl-UZ"/>
        </w:rPr>
        <w:t>.</w:t>
      </w:r>
    </w:p>
    <w:p w:rsidR="00BC5D93" w:rsidRPr="00E0742F" w:rsidRDefault="00BC5D93" w:rsidP="00BC5D93">
      <w:pPr>
        <w:ind w:firstLine="709"/>
        <w:jc w:val="both"/>
        <w:rPr>
          <w:sz w:val="28"/>
          <w:szCs w:val="28"/>
          <w:lang w:val="en-US"/>
        </w:rPr>
      </w:pPr>
      <w:r w:rsidRPr="00E0742F">
        <w:rPr>
          <w:b/>
          <w:sz w:val="28"/>
          <w:szCs w:val="28"/>
          <w:lang w:val="en-US"/>
        </w:rPr>
        <w:t xml:space="preserve">A review of international scientific research on the topic of the dissertation. </w:t>
      </w:r>
      <w:r w:rsidRPr="00E0742F">
        <w:rPr>
          <w:sz w:val="28"/>
          <w:szCs w:val="28"/>
          <w:lang w:val="en-US"/>
        </w:rPr>
        <w:t>Scientific researches on regional competitiveness are held in the world's leading research centers and institutions of higher education, including</w:t>
      </w:r>
      <w:r w:rsidRPr="00E0742F">
        <w:rPr>
          <w:b/>
          <w:sz w:val="28"/>
          <w:szCs w:val="28"/>
          <w:lang w:val="en-US"/>
        </w:rPr>
        <w:t xml:space="preserve"> </w:t>
      </w:r>
      <w:r w:rsidRPr="00E0742F">
        <w:rPr>
          <w:sz w:val="28"/>
          <w:szCs w:val="28"/>
          <w:lang w:val="en-US"/>
        </w:rPr>
        <w:t xml:space="preserve">Harvard University (USA), Indiana University (USA), </w:t>
      </w:r>
      <w:r w:rsidRPr="00E0742F">
        <w:rPr>
          <w:color w:val="000000" w:themeColor="text1"/>
          <w:sz w:val="28"/>
          <w:szCs w:val="28"/>
          <w:lang w:val="en-US"/>
        </w:rPr>
        <w:t xml:space="preserve">Toyo University (Japan), Kyoto University </w:t>
      </w:r>
      <w:r w:rsidRPr="00E0742F">
        <w:rPr>
          <w:sz w:val="28"/>
          <w:szCs w:val="28"/>
          <w:lang w:val="en-US"/>
        </w:rPr>
        <w:t>(Japan)</w:t>
      </w:r>
      <w:r w:rsidRPr="00E0742F">
        <w:rPr>
          <w:sz w:val="28"/>
          <w:szCs w:val="28"/>
          <w:lang w:val="uz-Cyrl-UZ"/>
        </w:rPr>
        <w:t>,</w:t>
      </w:r>
      <w:r w:rsidRPr="00E0742F">
        <w:rPr>
          <w:sz w:val="28"/>
          <w:szCs w:val="28"/>
          <w:lang w:val="en-US"/>
        </w:rPr>
        <w:t xml:space="preserve"> Adam Smith Institute (UK), Institute for European Environmental Policy (UK), Institute of Economic Affairs (UK), The Halle Institute of Economic Research (Germany), The Hamburg Institute of International Economics (Germany), and International Leontief Centre, Institute of Economics and Industrial Engineering (Russia), and others.</w:t>
      </w:r>
    </w:p>
    <w:p w:rsidR="00BC5D93" w:rsidRPr="00E0742F" w:rsidRDefault="00BC5D93" w:rsidP="00BC5D93">
      <w:pPr>
        <w:ind w:firstLine="709"/>
        <w:jc w:val="both"/>
        <w:rPr>
          <w:sz w:val="28"/>
          <w:szCs w:val="28"/>
          <w:lang w:val="en-US"/>
        </w:rPr>
      </w:pPr>
      <w:r w:rsidRPr="00E0742F">
        <w:rPr>
          <w:sz w:val="28"/>
          <w:szCs w:val="28"/>
          <w:lang w:val="en-US"/>
        </w:rPr>
        <w:t xml:space="preserve">In order to </w:t>
      </w:r>
      <w:r w:rsidR="009C1F30" w:rsidRPr="00E0742F">
        <w:rPr>
          <w:sz w:val="28"/>
          <w:szCs w:val="28"/>
          <w:lang w:val="en-US"/>
        </w:rPr>
        <w:t xml:space="preserve">enhance </w:t>
      </w:r>
      <w:r w:rsidRPr="00E0742F">
        <w:rPr>
          <w:sz w:val="28"/>
          <w:szCs w:val="28"/>
          <w:lang w:val="en-US"/>
        </w:rPr>
        <w:t>the methodology of improving the competitiveness</w:t>
      </w:r>
      <w:r w:rsidR="009C1F30" w:rsidRPr="00E0742F">
        <w:rPr>
          <w:sz w:val="28"/>
          <w:szCs w:val="28"/>
          <w:lang w:val="en-US"/>
        </w:rPr>
        <w:t>,</w:t>
      </w:r>
      <w:r w:rsidRPr="00E0742F">
        <w:rPr>
          <w:sz w:val="28"/>
          <w:szCs w:val="28"/>
          <w:lang w:val="en-US"/>
        </w:rPr>
        <w:t xml:space="preserve"> important scientific and practical results were produced, including</w:t>
      </w:r>
      <w:r w:rsidR="009C1F30" w:rsidRPr="00E0742F">
        <w:rPr>
          <w:sz w:val="28"/>
          <w:szCs w:val="28"/>
          <w:lang w:val="en-US"/>
        </w:rPr>
        <w:t xml:space="preserve"> </w:t>
      </w:r>
      <w:r w:rsidRPr="00E0742F">
        <w:rPr>
          <w:sz w:val="28"/>
          <w:szCs w:val="28"/>
          <w:lang w:val="en-US"/>
        </w:rPr>
        <w:t xml:space="preserve">the theory of competitive advantages of countries and regions, the concept of economic clusters, </w:t>
      </w:r>
      <w:r w:rsidR="009C1F30" w:rsidRPr="00E0742F">
        <w:rPr>
          <w:sz w:val="28"/>
          <w:szCs w:val="28"/>
          <w:lang w:val="en-US"/>
        </w:rPr>
        <w:t>the method</w:t>
      </w:r>
      <w:r w:rsidRPr="00E0742F">
        <w:rPr>
          <w:sz w:val="28"/>
          <w:szCs w:val="28"/>
          <w:lang w:val="en-US"/>
        </w:rPr>
        <w:t xml:space="preserve"> of analysis of competitiveness, a competitive model rhombus, methodological and practical aspects of the development</w:t>
      </w:r>
      <w:r w:rsidR="009C1F30" w:rsidRPr="00E0742F">
        <w:rPr>
          <w:sz w:val="28"/>
          <w:szCs w:val="28"/>
          <w:lang w:val="en-US"/>
        </w:rPr>
        <w:t xml:space="preserve"> of</w:t>
      </w:r>
      <w:r w:rsidRPr="00E0742F">
        <w:rPr>
          <w:sz w:val="28"/>
          <w:szCs w:val="28"/>
          <w:lang w:val="en-US"/>
        </w:rPr>
        <w:t xml:space="preserve"> areas o</w:t>
      </w:r>
      <w:r w:rsidR="009C1F30" w:rsidRPr="00E0742F">
        <w:rPr>
          <w:sz w:val="28"/>
          <w:szCs w:val="28"/>
          <w:lang w:val="en-US"/>
        </w:rPr>
        <w:t>n</w:t>
      </w:r>
      <w:r w:rsidRPr="00E0742F">
        <w:rPr>
          <w:sz w:val="28"/>
          <w:szCs w:val="28"/>
          <w:lang w:val="en-US"/>
        </w:rPr>
        <w:t xml:space="preserve"> the value chain </w:t>
      </w:r>
      <w:r w:rsidR="009C1F30" w:rsidRPr="00E0742F">
        <w:rPr>
          <w:sz w:val="28"/>
          <w:szCs w:val="28"/>
          <w:lang w:val="en-US"/>
        </w:rPr>
        <w:t xml:space="preserve"> were produced </w:t>
      </w:r>
      <w:r w:rsidRPr="00E0742F">
        <w:rPr>
          <w:sz w:val="28"/>
          <w:szCs w:val="28"/>
          <w:lang w:val="en-US"/>
        </w:rPr>
        <w:t xml:space="preserve">(Harvard Business School); institutional factors </w:t>
      </w:r>
      <w:r w:rsidR="009C1F30" w:rsidRPr="00E0742F">
        <w:rPr>
          <w:sz w:val="28"/>
          <w:szCs w:val="28"/>
          <w:lang w:val="en-US"/>
        </w:rPr>
        <w:t xml:space="preserve">of improvement of the competitiveness of  </w:t>
      </w:r>
      <w:r w:rsidRPr="00E0742F">
        <w:rPr>
          <w:sz w:val="28"/>
          <w:szCs w:val="28"/>
          <w:lang w:val="en-US"/>
        </w:rPr>
        <w:t xml:space="preserve">region on the lower levels of regulation of the economy, the intellectual aspects of innovation and entrepreneurship to improve competitiveness </w:t>
      </w:r>
      <w:r w:rsidR="009C1F30" w:rsidRPr="00E0742F">
        <w:rPr>
          <w:sz w:val="28"/>
          <w:szCs w:val="28"/>
          <w:lang w:val="en-US"/>
        </w:rPr>
        <w:t xml:space="preserve">were identified </w:t>
      </w:r>
      <w:r w:rsidRPr="00E0742F">
        <w:rPr>
          <w:sz w:val="28"/>
          <w:szCs w:val="28"/>
          <w:lang w:val="en-US"/>
        </w:rPr>
        <w:t xml:space="preserve">(Institute of Economic Affairs); the impact of factors of investment activity, innovative economy and human capital on regional competitiveness </w:t>
      </w:r>
      <w:r w:rsidR="009C1F30" w:rsidRPr="00E0742F">
        <w:rPr>
          <w:sz w:val="28"/>
          <w:szCs w:val="28"/>
          <w:lang w:val="en-US"/>
        </w:rPr>
        <w:t xml:space="preserve">were </w:t>
      </w:r>
      <w:r w:rsidR="009C1F30" w:rsidRPr="00E0742F">
        <w:rPr>
          <w:sz w:val="28"/>
          <w:szCs w:val="28"/>
          <w:lang w:val="en-US"/>
        </w:rPr>
        <w:lastRenderedPageBreak/>
        <w:t xml:space="preserve">identified </w:t>
      </w:r>
      <w:r w:rsidRPr="00E0742F">
        <w:rPr>
          <w:sz w:val="28"/>
          <w:szCs w:val="28"/>
          <w:lang w:val="en-US"/>
        </w:rPr>
        <w:t>(The Halle Institute of Economic Research); the impact of social capital and environmental factors on the competitiveness of territories (Toyo University, Japan), the influence of technological factors and urbanization on the competitiveness of regions (Kyoto University, Japan)</w:t>
      </w:r>
      <w:r w:rsidR="009C1F30" w:rsidRPr="00E0742F">
        <w:rPr>
          <w:sz w:val="28"/>
          <w:szCs w:val="28"/>
          <w:lang w:val="en-US"/>
        </w:rPr>
        <w:t xml:space="preserve"> were justified</w:t>
      </w:r>
      <w:r w:rsidRPr="00E0742F">
        <w:rPr>
          <w:sz w:val="28"/>
          <w:szCs w:val="28"/>
          <w:lang w:val="en-US"/>
        </w:rPr>
        <w:t xml:space="preserve">; </w:t>
      </w:r>
      <w:r w:rsidR="009C1F30" w:rsidRPr="00E0742F">
        <w:rPr>
          <w:sz w:val="28"/>
          <w:szCs w:val="28"/>
          <w:lang w:val="en-US"/>
        </w:rPr>
        <w:t xml:space="preserve">the </w:t>
      </w:r>
      <w:r w:rsidRPr="00E0742F">
        <w:rPr>
          <w:sz w:val="28"/>
          <w:szCs w:val="28"/>
          <w:lang w:val="en-US"/>
        </w:rPr>
        <w:t>competitiveness as the objective function of territorial strategic planning in the development strategy of regions and cities</w:t>
      </w:r>
      <w:r w:rsidR="009C1F30" w:rsidRPr="00E0742F">
        <w:rPr>
          <w:sz w:val="28"/>
          <w:szCs w:val="28"/>
          <w:lang w:val="en-US"/>
        </w:rPr>
        <w:t xml:space="preserve"> was studied</w:t>
      </w:r>
      <w:r w:rsidRPr="00E0742F">
        <w:rPr>
          <w:sz w:val="28"/>
          <w:szCs w:val="28"/>
          <w:lang w:val="en-US"/>
        </w:rPr>
        <w:t xml:space="preserve"> (International Leontief Center, Russia); the application of a synergetic methodological approach to the study of inter-regional competition and the competitiveness of regions </w:t>
      </w:r>
      <w:r w:rsidR="009C1F30" w:rsidRPr="00E0742F">
        <w:rPr>
          <w:sz w:val="28"/>
          <w:szCs w:val="28"/>
          <w:lang w:val="en-US"/>
        </w:rPr>
        <w:t xml:space="preserve">was justified </w:t>
      </w:r>
      <w:r w:rsidRPr="00E0742F">
        <w:rPr>
          <w:sz w:val="28"/>
          <w:szCs w:val="28"/>
          <w:lang w:val="en-US"/>
        </w:rPr>
        <w:t xml:space="preserve">(Institute of Economics, Karelian Research Centre, Russia); the efficiency of the use of space, technology (clustering), and economic and geographical concepts in the development of regions and enhancing their competitiveness </w:t>
      </w:r>
      <w:r w:rsidR="009C1F30" w:rsidRPr="00E0742F">
        <w:rPr>
          <w:sz w:val="28"/>
          <w:szCs w:val="28"/>
          <w:lang w:val="en-US"/>
        </w:rPr>
        <w:t xml:space="preserve">were justified </w:t>
      </w:r>
      <w:r w:rsidRPr="00E0742F">
        <w:rPr>
          <w:sz w:val="28"/>
          <w:szCs w:val="28"/>
          <w:lang w:val="en-US"/>
        </w:rPr>
        <w:t>(Institute of Economics and Industrial Engineering, Russia).</w:t>
      </w:r>
    </w:p>
    <w:p w:rsidR="00BC5D93" w:rsidRPr="00E0742F" w:rsidRDefault="00BC5D93" w:rsidP="00BC5D93">
      <w:pPr>
        <w:ind w:firstLine="709"/>
        <w:jc w:val="both"/>
        <w:rPr>
          <w:sz w:val="28"/>
          <w:szCs w:val="28"/>
          <w:lang w:val="en-US"/>
        </w:rPr>
      </w:pPr>
      <w:r w:rsidRPr="00E0742F">
        <w:rPr>
          <w:sz w:val="28"/>
          <w:szCs w:val="28"/>
          <w:lang w:val="en-US"/>
        </w:rPr>
        <w:t>Nowadays, in the world research</w:t>
      </w:r>
      <w:r w:rsidR="00AB2BBC" w:rsidRPr="00E0742F">
        <w:rPr>
          <w:sz w:val="28"/>
          <w:szCs w:val="28"/>
          <w:lang w:val="en-US"/>
        </w:rPr>
        <w:t>es</w:t>
      </w:r>
      <w:r w:rsidRPr="00E0742F">
        <w:rPr>
          <w:sz w:val="28"/>
          <w:szCs w:val="28"/>
          <w:lang w:val="en-US"/>
        </w:rPr>
        <w:t xml:space="preserve"> on regional competitiveness </w:t>
      </w:r>
      <w:r w:rsidR="00AB2BBC" w:rsidRPr="00E0742F">
        <w:rPr>
          <w:sz w:val="28"/>
          <w:szCs w:val="28"/>
          <w:lang w:val="en-US"/>
        </w:rPr>
        <w:t xml:space="preserve">the priority is given to </w:t>
      </w:r>
      <w:r w:rsidRPr="00E0742F">
        <w:rPr>
          <w:sz w:val="28"/>
          <w:szCs w:val="28"/>
          <w:lang w:val="en-US"/>
        </w:rPr>
        <w:t xml:space="preserve">the systematic study of factors </w:t>
      </w:r>
      <w:r w:rsidR="00AB2BBC" w:rsidRPr="00E0742F">
        <w:rPr>
          <w:sz w:val="28"/>
          <w:szCs w:val="28"/>
          <w:lang w:val="en-US"/>
        </w:rPr>
        <w:t xml:space="preserve">of </w:t>
      </w:r>
      <w:r w:rsidRPr="00E0742F">
        <w:rPr>
          <w:sz w:val="28"/>
          <w:szCs w:val="28"/>
          <w:lang w:val="en-US"/>
        </w:rPr>
        <w:t>efficiency of economic growth, mechanisms and an effective management of social and economic processes, analysis and evaluation of disparate managed and self-organizing factors of competitiveness.</w:t>
      </w:r>
    </w:p>
    <w:p w:rsidR="00BC5D93" w:rsidRPr="00E0742F" w:rsidRDefault="00BC5D93" w:rsidP="00BC5D93">
      <w:pPr>
        <w:ind w:firstLine="567"/>
        <w:jc w:val="both"/>
        <w:rPr>
          <w:sz w:val="28"/>
          <w:szCs w:val="28"/>
          <w:lang w:val="en-US"/>
        </w:rPr>
      </w:pPr>
      <w:r w:rsidRPr="00E0742F">
        <w:rPr>
          <w:b/>
          <w:sz w:val="28"/>
          <w:szCs w:val="28"/>
          <w:lang w:val="en-US"/>
        </w:rPr>
        <w:t>Degree of scrutiny of the problem.</w:t>
      </w:r>
      <w:r w:rsidRPr="00E0742F">
        <w:rPr>
          <w:sz w:val="28"/>
          <w:szCs w:val="28"/>
          <w:lang w:val="en-US"/>
        </w:rPr>
        <w:t xml:space="preserve"> Theoretical studies of the essence of competition were presented in researches of classics of economics: J. Stewart, J. S. Mill, W. Senior, Jean Baptiste Say, T. Malthus, A. Marshall, Adam Smith, David Ricardo, E. Heckscher and others.</w:t>
      </w:r>
    </w:p>
    <w:p w:rsidR="00BC5D93" w:rsidRPr="00E0742F" w:rsidRDefault="00BC5D93" w:rsidP="00BC5D93">
      <w:pPr>
        <w:ind w:firstLine="567"/>
        <w:jc w:val="both"/>
        <w:rPr>
          <w:sz w:val="28"/>
          <w:szCs w:val="28"/>
          <w:lang w:val="en-US"/>
        </w:rPr>
      </w:pPr>
      <w:r w:rsidRPr="00E0742F">
        <w:rPr>
          <w:sz w:val="28"/>
          <w:szCs w:val="28"/>
          <w:lang w:val="en-US"/>
        </w:rPr>
        <w:t>Issues of competition and competitiveness of the region have been studied by  J.B. Boudevill, N. Groszhan, P. Krugman, A. L</w:t>
      </w:r>
      <w:r w:rsidRPr="00E0742F">
        <w:rPr>
          <w:sz w:val="28"/>
          <w:szCs w:val="28"/>
        </w:rPr>
        <w:t>ё</w:t>
      </w:r>
      <w:r w:rsidRPr="00E0742F">
        <w:rPr>
          <w:sz w:val="28"/>
          <w:szCs w:val="28"/>
          <w:lang w:val="en-US"/>
        </w:rPr>
        <w:t>sh, B.O. Lundval, J. Mantsinen, E. Meyya, F. Perry, P. Romero, E. Reinert, J. Richardson, J. Freedman, C. Freeman, P. Hagget, T. Hagerstrand, M.Porter, J.Schumpeter</w:t>
      </w:r>
      <w:r w:rsidRPr="00E0742F">
        <w:rPr>
          <w:rStyle w:val="a9"/>
          <w:sz w:val="28"/>
          <w:szCs w:val="28"/>
          <w:lang w:val="en-US"/>
        </w:rPr>
        <w:footnoteReference w:id="31"/>
      </w:r>
      <w:r w:rsidRPr="00E0742F">
        <w:rPr>
          <w:sz w:val="28"/>
          <w:szCs w:val="28"/>
          <w:lang w:val="en-US"/>
        </w:rPr>
        <w:t xml:space="preserve"> and others. </w:t>
      </w:r>
    </w:p>
    <w:p w:rsidR="00BC5D93" w:rsidRPr="00E0742F" w:rsidRDefault="00BC5D93" w:rsidP="00BC5D93">
      <w:pPr>
        <w:ind w:firstLine="567"/>
        <w:jc w:val="both"/>
        <w:rPr>
          <w:sz w:val="28"/>
          <w:szCs w:val="28"/>
          <w:lang w:val="en-US"/>
        </w:rPr>
      </w:pPr>
      <w:r w:rsidRPr="00E0742F">
        <w:rPr>
          <w:sz w:val="28"/>
          <w:szCs w:val="28"/>
          <w:lang w:val="en-US"/>
        </w:rPr>
        <w:t xml:space="preserve">Competition </w:t>
      </w:r>
      <w:r w:rsidR="00AB2BBC" w:rsidRPr="00E0742F">
        <w:rPr>
          <w:sz w:val="28"/>
          <w:szCs w:val="28"/>
          <w:lang w:val="en-US"/>
        </w:rPr>
        <w:t>in the context</w:t>
      </w:r>
      <w:r w:rsidRPr="00E0742F">
        <w:rPr>
          <w:sz w:val="28"/>
          <w:szCs w:val="28"/>
          <w:lang w:val="en-US"/>
        </w:rPr>
        <w:t xml:space="preserve"> of globalization has been studied by the authors of applied theories and concepts of competitiveness such as: B. Garrett, G. Gereffi, R. Kaplinsky, F.Kotler, M. Lorenz, P. Maskell, S. Rezenfeld, M. Simaguti, M. Storper, E. Schmitz, M. Enright </w:t>
      </w:r>
      <w:r w:rsidR="00AB2BBC" w:rsidRPr="00E0742F">
        <w:rPr>
          <w:sz w:val="28"/>
          <w:szCs w:val="28"/>
          <w:lang w:val="en-US"/>
        </w:rPr>
        <w:t>and others</w:t>
      </w:r>
      <w:r w:rsidRPr="00E0742F">
        <w:rPr>
          <w:sz w:val="28"/>
          <w:szCs w:val="28"/>
          <w:lang w:val="en-US"/>
        </w:rPr>
        <w:t>.</w:t>
      </w:r>
    </w:p>
    <w:p w:rsidR="00BC5D93" w:rsidRPr="00E0742F" w:rsidRDefault="00BC5D93" w:rsidP="00BC5D93">
      <w:pPr>
        <w:ind w:firstLine="567"/>
        <w:jc w:val="both"/>
        <w:rPr>
          <w:sz w:val="28"/>
          <w:szCs w:val="28"/>
          <w:lang w:val="en-US"/>
        </w:rPr>
      </w:pPr>
      <w:r w:rsidRPr="00E0742F">
        <w:rPr>
          <w:sz w:val="28"/>
          <w:szCs w:val="28"/>
          <w:lang w:val="en-US"/>
        </w:rPr>
        <w:t>It should be noted that the above-mentioned authors investigated two areas in their theoretical and methodological approaches: the spatial organization of production, dominated by reproductive aspects of competitiveness</w:t>
      </w:r>
      <w:r w:rsidR="001A6ED2" w:rsidRPr="00E0742F">
        <w:rPr>
          <w:sz w:val="28"/>
          <w:szCs w:val="28"/>
          <w:lang w:val="en-US"/>
        </w:rPr>
        <w:t>,</w:t>
      </w:r>
      <w:r w:rsidRPr="00E0742F">
        <w:rPr>
          <w:sz w:val="28"/>
          <w:szCs w:val="28"/>
          <w:lang w:val="en-US"/>
        </w:rPr>
        <w:t xml:space="preserve"> and creation of functional bases of regional development.</w:t>
      </w:r>
    </w:p>
    <w:p w:rsidR="00BC5D93" w:rsidRPr="00E0742F" w:rsidRDefault="00BC5D93" w:rsidP="00BC5D93">
      <w:pPr>
        <w:ind w:firstLine="567"/>
        <w:jc w:val="both"/>
        <w:rPr>
          <w:sz w:val="28"/>
          <w:szCs w:val="28"/>
          <w:lang w:val="en-US"/>
        </w:rPr>
      </w:pPr>
      <w:r w:rsidRPr="00E0742F">
        <w:rPr>
          <w:sz w:val="28"/>
          <w:szCs w:val="28"/>
          <w:lang w:val="en-US"/>
        </w:rPr>
        <w:t xml:space="preserve">Studies of the theories of competition and competitiveness in the neighboring countries are in the process of transformation of the reproductive theoretical to modern science of spatial development. </w:t>
      </w:r>
      <w:r w:rsidR="001A6ED2" w:rsidRPr="00E0742F">
        <w:rPr>
          <w:sz w:val="28"/>
          <w:szCs w:val="28"/>
          <w:lang w:val="en-US"/>
        </w:rPr>
        <w:t>Here t</w:t>
      </w:r>
      <w:r w:rsidRPr="00E0742F">
        <w:rPr>
          <w:sz w:val="28"/>
          <w:szCs w:val="28"/>
          <w:lang w:val="en-US"/>
        </w:rPr>
        <w:t>he following authors should be noted: A.G. Granberg, Y.A</w:t>
      </w:r>
      <w:r w:rsidR="001A6ED2" w:rsidRPr="00E0742F">
        <w:rPr>
          <w:sz w:val="28"/>
          <w:szCs w:val="28"/>
          <w:lang w:val="en-US"/>
        </w:rPr>
        <w:t xml:space="preserve">. Hajiyev, S.M. Drobyshevskiy, </w:t>
      </w:r>
      <w:r w:rsidRPr="00E0742F">
        <w:rPr>
          <w:sz w:val="28"/>
          <w:szCs w:val="28"/>
          <w:lang w:val="en-US"/>
        </w:rPr>
        <w:t xml:space="preserve">V.K.Lomakin, Y.D.Lisovolik, </w:t>
      </w:r>
      <w:r w:rsidRPr="00E0742F">
        <w:rPr>
          <w:sz w:val="28"/>
          <w:szCs w:val="28"/>
          <w:lang w:val="en-US"/>
        </w:rPr>
        <w:lastRenderedPageBreak/>
        <w:t>G.L.Azoev, B.S. Zhikharevich, R.Fatkhutdinov, Y.V. Savelyev,</w:t>
      </w:r>
      <w:r w:rsidR="001A6ED2" w:rsidRPr="00E0742F">
        <w:rPr>
          <w:sz w:val="28"/>
          <w:szCs w:val="28"/>
          <w:lang w:val="en-US"/>
        </w:rPr>
        <w:t xml:space="preserve"> E.A. Kolomak,</w:t>
      </w:r>
      <w:r w:rsidRPr="00E0742F">
        <w:rPr>
          <w:sz w:val="28"/>
          <w:szCs w:val="28"/>
          <w:lang w:val="en-US"/>
        </w:rPr>
        <w:t xml:space="preserve"> A.S. Novoselov, S.S. Artobolevsky, B.M. Grinchel</w:t>
      </w:r>
      <w:r w:rsidRPr="00E0742F">
        <w:rPr>
          <w:rStyle w:val="a9"/>
          <w:sz w:val="28"/>
          <w:szCs w:val="28"/>
          <w:lang w:val="en-US"/>
        </w:rPr>
        <w:footnoteReference w:id="32"/>
      </w:r>
      <w:r w:rsidRPr="00E0742F">
        <w:rPr>
          <w:sz w:val="28"/>
          <w:szCs w:val="28"/>
          <w:lang w:val="en-US"/>
        </w:rPr>
        <w:t xml:space="preserve"> and others.</w:t>
      </w:r>
    </w:p>
    <w:p w:rsidR="00BC5D93" w:rsidRPr="00E0742F" w:rsidRDefault="00BC5D93" w:rsidP="00BC5D93">
      <w:pPr>
        <w:ind w:firstLine="567"/>
        <w:jc w:val="both"/>
        <w:rPr>
          <w:sz w:val="28"/>
          <w:szCs w:val="28"/>
          <w:lang w:val="en-US"/>
        </w:rPr>
      </w:pPr>
      <w:r w:rsidRPr="00E0742F">
        <w:rPr>
          <w:sz w:val="28"/>
          <w:szCs w:val="28"/>
          <w:lang w:val="en-US"/>
        </w:rPr>
        <w:t xml:space="preserve">In Uzbekistan </w:t>
      </w:r>
      <w:r w:rsidR="001A6ED2" w:rsidRPr="00E0742F">
        <w:rPr>
          <w:sz w:val="28"/>
          <w:szCs w:val="28"/>
          <w:lang w:val="en-US"/>
        </w:rPr>
        <w:t>the study on the competitiveness on</w:t>
      </w:r>
      <w:r w:rsidRPr="00E0742F">
        <w:rPr>
          <w:sz w:val="28"/>
          <w:szCs w:val="28"/>
          <w:lang w:val="en-US"/>
        </w:rPr>
        <w:t xml:space="preserve"> the regional level is a relatively new area, and therefore the first attempts to study the problem</w:t>
      </w:r>
      <w:r w:rsidR="001A6ED2" w:rsidRPr="00E0742F">
        <w:rPr>
          <w:sz w:val="28"/>
          <w:szCs w:val="28"/>
          <w:lang w:val="en-US"/>
        </w:rPr>
        <w:t xml:space="preserve"> there were made</w:t>
      </w:r>
      <w:r w:rsidRPr="00E0742F">
        <w:rPr>
          <w:sz w:val="28"/>
          <w:szCs w:val="28"/>
          <w:lang w:val="en-US"/>
        </w:rPr>
        <w:t>. The achieved results of scientists of the national school, such as M.Abdusalyamov, K.Abirkulov, N.Aimbetov, T.M.Akhmedov, Sh. Imamov, A.M. Kadyrov, A.A.Kayumov, B.Ruzmetov, A.M.Sadykov, A.</w:t>
      </w:r>
      <w:r w:rsidR="001A6ED2" w:rsidRPr="00E0742F">
        <w:rPr>
          <w:sz w:val="28"/>
          <w:szCs w:val="28"/>
          <w:lang w:val="en-US"/>
        </w:rPr>
        <w:t xml:space="preserve"> </w:t>
      </w:r>
      <w:r w:rsidRPr="00E0742F">
        <w:rPr>
          <w:sz w:val="28"/>
          <w:szCs w:val="28"/>
          <w:lang w:val="en-US"/>
        </w:rPr>
        <w:t>Soliev, F.T. Egamberdiev</w:t>
      </w:r>
      <w:r w:rsidRPr="00E0742F">
        <w:rPr>
          <w:rStyle w:val="a9"/>
          <w:sz w:val="28"/>
          <w:szCs w:val="28"/>
          <w:lang w:val="en-US"/>
        </w:rPr>
        <w:footnoteReference w:id="33"/>
      </w:r>
      <w:r w:rsidRPr="00E0742F">
        <w:rPr>
          <w:sz w:val="28"/>
          <w:szCs w:val="28"/>
          <w:lang w:val="en-US"/>
        </w:rPr>
        <w:t xml:space="preserve"> and others are of great importance for the study of the competitiveness of the regions of Uzbekistan. Domestic theoretical and methodological base of the research of the</w:t>
      </w:r>
      <w:r w:rsidR="001A6ED2" w:rsidRPr="00E0742F">
        <w:rPr>
          <w:sz w:val="28"/>
          <w:szCs w:val="28"/>
          <w:lang w:val="en-US"/>
        </w:rPr>
        <w:t xml:space="preserve"> regional </w:t>
      </w:r>
      <w:r w:rsidRPr="00E0742F">
        <w:rPr>
          <w:sz w:val="28"/>
          <w:szCs w:val="28"/>
          <w:lang w:val="en-US"/>
        </w:rPr>
        <w:t xml:space="preserve"> competitiveness based on the concept of territorial-production complexes, economic division into districts, developments and accomodations of of productive forces. It provides a basis for further research in the direction of improving the methodological basis for the analysis of regional aspects of competitiveness.</w:t>
      </w:r>
    </w:p>
    <w:p w:rsidR="00BC5D93" w:rsidRPr="00E0742F" w:rsidRDefault="00BC5D93" w:rsidP="00BC5D93">
      <w:pPr>
        <w:ind w:firstLine="567"/>
        <w:jc w:val="both"/>
        <w:rPr>
          <w:sz w:val="28"/>
          <w:szCs w:val="28"/>
          <w:lang w:val="en-US"/>
        </w:rPr>
      </w:pPr>
      <w:r w:rsidRPr="00E0742F">
        <w:rPr>
          <w:b/>
          <w:bCs/>
          <w:sz w:val="28"/>
          <w:szCs w:val="28"/>
          <w:lang w:val="en-US"/>
        </w:rPr>
        <w:t xml:space="preserve">Connection of the </w:t>
      </w:r>
      <w:r w:rsidR="001A6ED2" w:rsidRPr="00E0742F">
        <w:rPr>
          <w:b/>
          <w:bCs/>
          <w:sz w:val="28"/>
          <w:szCs w:val="28"/>
          <w:lang w:val="en-US"/>
        </w:rPr>
        <w:t xml:space="preserve">topic of the </w:t>
      </w:r>
      <w:r w:rsidRPr="00E0742F">
        <w:rPr>
          <w:b/>
          <w:bCs/>
          <w:sz w:val="28"/>
          <w:szCs w:val="28"/>
          <w:lang w:val="en-US"/>
        </w:rPr>
        <w:t>dissertation with the directions of scientific research institution where the research was c</w:t>
      </w:r>
      <w:r w:rsidR="001A6ED2" w:rsidRPr="00E0742F">
        <w:rPr>
          <w:b/>
          <w:bCs/>
          <w:sz w:val="28"/>
          <w:szCs w:val="28"/>
          <w:lang w:val="en-US"/>
        </w:rPr>
        <w:t>arried out</w:t>
      </w:r>
      <w:r w:rsidRPr="00E0742F">
        <w:rPr>
          <w:b/>
          <w:bCs/>
          <w:sz w:val="28"/>
          <w:szCs w:val="28"/>
          <w:lang w:val="en-US"/>
        </w:rPr>
        <w:t>.</w:t>
      </w:r>
      <w:r w:rsidRPr="00E0742F">
        <w:rPr>
          <w:sz w:val="28"/>
          <w:szCs w:val="28"/>
          <w:lang w:val="en-US"/>
        </w:rPr>
        <w:t xml:space="preserve"> The dissertation was carried out in accordance with the research plans of The Institute of Forecasting and Macroeconomic Research (IFMR) </w:t>
      </w:r>
      <w:r w:rsidR="001A6ED2" w:rsidRPr="00E0742F">
        <w:rPr>
          <w:sz w:val="28"/>
          <w:szCs w:val="28"/>
          <w:lang w:val="en-US"/>
        </w:rPr>
        <w:t>on the theme: STP-2, №</w:t>
      </w:r>
      <w:r w:rsidRPr="00E0742F">
        <w:rPr>
          <w:sz w:val="28"/>
          <w:szCs w:val="28"/>
          <w:lang w:val="en-US"/>
        </w:rPr>
        <w:t>2-025 “Strategy of socio-</w:t>
      </w:r>
      <w:r w:rsidR="001A6ED2" w:rsidRPr="00E0742F">
        <w:rPr>
          <w:sz w:val="28"/>
          <w:szCs w:val="28"/>
          <w:lang w:val="en-US"/>
        </w:rPr>
        <w:t xml:space="preserve">economic development of the regions of </w:t>
      </w:r>
      <w:r w:rsidRPr="00E0742F">
        <w:rPr>
          <w:sz w:val="28"/>
          <w:szCs w:val="28"/>
          <w:lang w:val="en-US"/>
        </w:rPr>
        <w:t>Uzbekistan in the medium and long term” (2009–</w:t>
      </w:r>
      <w:r w:rsidR="001A6ED2" w:rsidRPr="00E0742F">
        <w:rPr>
          <w:sz w:val="28"/>
          <w:szCs w:val="28"/>
          <w:lang w:val="en-US"/>
        </w:rPr>
        <w:t>2011); A</w:t>
      </w:r>
      <w:r w:rsidRPr="00E0742F">
        <w:rPr>
          <w:sz w:val="28"/>
          <w:szCs w:val="28"/>
          <w:lang w:val="en-US"/>
        </w:rPr>
        <w:t>R</w:t>
      </w:r>
      <w:r w:rsidR="001A6ED2" w:rsidRPr="00E0742F">
        <w:rPr>
          <w:sz w:val="28"/>
          <w:szCs w:val="28"/>
          <w:lang w:val="en-US"/>
        </w:rPr>
        <w:t>P-2, №</w:t>
      </w:r>
      <w:r w:rsidRPr="00E0742F">
        <w:rPr>
          <w:sz w:val="28"/>
          <w:szCs w:val="28"/>
          <w:lang w:val="en-US"/>
        </w:rPr>
        <w:t xml:space="preserve">A2-025 “The strategy of integrated development of the regions of Uzbekistan and the territorial balance of the national economy in the medium and long term” (2012–2014); </w:t>
      </w:r>
      <w:r w:rsidR="001A6ED2" w:rsidRPr="00E0742F">
        <w:rPr>
          <w:sz w:val="28"/>
          <w:szCs w:val="28"/>
          <w:lang w:val="en-US"/>
        </w:rPr>
        <w:t>ARP</w:t>
      </w:r>
      <w:r w:rsidRPr="00E0742F">
        <w:rPr>
          <w:sz w:val="28"/>
          <w:szCs w:val="28"/>
          <w:lang w:val="en-US"/>
        </w:rPr>
        <w:t>-2</w:t>
      </w:r>
      <w:r w:rsidR="001A6ED2" w:rsidRPr="00E0742F">
        <w:rPr>
          <w:sz w:val="28"/>
          <w:szCs w:val="28"/>
          <w:lang w:val="en-US"/>
        </w:rPr>
        <w:t>, №</w:t>
      </w:r>
      <w:r w:rsidRPr="00E0742F">
        <w:rPr>
          <w:sz w:val="28"/>
          <w:szCs w:val="28"/>
          <w:lang w:val="en-US"/>
        </w:rPr>
        <w:t xml:space="preserve">A-2-143 “Forecasting scenario options of economic development and enhance the competitiveness of the regions of Uzbekistan” (2015–2017); </w:t>
      </w:r>
      <w:r w:rsidR="001A6ED2" w:rsidRPr="00E0742F">
        <w:rPr>
          <w:sz w:val="28"/>
          <w:szCs w:val="28"/>
          <w:lang w:val="en-US"/>
        </w:rPr>
        <w:t>ARP-2, №</w:t>
      </w:r>
      <w:r w:rsidRPr="00E0742F">
        <w:rPr>
          <w:sz w:val="28"/>
          <w:szCs w:val="28"/>
          <w:lang w:val="en-US"/>
        </w:rPr>
        <w:t xml:space="preserve">A-2-144 “Improvement of the methodological foundations of rational </w:t>
      </w:r>
      <w:r w:rsidR="00F22FFB" w:rsidRPr="00E0742F">
        <w:rPr>
          <w:sz w:val="28"/>
          <w:szCs w:val="28"/>
          <w:lang w:val="en-US"/>
        </w:rPr>
        <w:t xml:space="preserve">accomodation </w:t>
      </w:r>
      <w:r w:rsidRPr="00E0742F">
        <w:rPr>
          <w:sz w:val="28"/>
          <w:szCs w:val="28"/>
          <w:lang w:val="en-US"/>
        </w:rPr>
        <w:t>of production and diversification of the regional economy” (2015–2017).</w:t>
      </w:r>
    </w:p>
    <w:p w:rsidR="00BC5D93" w:rsidRPr="00E0742F" w:rsidRDefault="00BC5D93" w:rsidP="00BC5D93">
      <w:pPr>
        <w:ind w:firstLine="567"/>
        <w:jc w:val="both"/>
        <w:rPr>
          <w:sz w:val="28"/>
          <w:szCs w:val="28"/>
          <w:lang w:val="en-US"/>
        </w:rPr>
      </w:pPr>
      <w:r w:rsidRPr="00E0742F">
        <w:rPr>
          <w:b/>
          <w:sz w:val="28"/>
          <w:szCs w:val="28"/>
          <w:lang w:val="en-US"/>
        </w:rPr>
        <w:t>The purpose of the research</w:t>
      </w:r>
      <w:r w:rsidRPr="00E0742F">
        <w:rPr>
          <w:sz w:val="28"/>
          <w:szCs w:val="28"/>
          <w:lang w:val="en-US"/>
        </w:rPr>
        <w:t xml:space="preserve"> is enhancement of methodology and methodological foundations of the process of management of improvement of the </w:t>
      </w:r>
      <w:r w:rsidRPr="00E0742F">
        <w:rPr>
          <w:sz w:val="28"/>
          <w:szCs w:val="28"/>
          <w:lang w:val="en-US"/>
        </w:rPr>
        <w:lastRenderedPageBreak/>
        <w:t>competitiveness of regions and development of measures and mechanisms for the effective use of economic potential, social capital and hidden competitive advantages of the regions of Uzbekistan.</w:t>
      </w:r>
    </w:p>
    <w:p w:rsidR="00BC5D93" w:rsidRPr="00E0742F" w:rsidRDefault="00BC5D93" w:rsidP="00BC5D93">
      <w:pPr>
        <w:ind w:firstLine="567"/>
        <w:jc w:val="both"/>
        <w:rPr>
          <w:sz w:val="28"/>
          <w:szCs w:val="28"/>
          <w:lang w:val="en-US"/>
        </w:rPr>
      </w:pPr>
      <w:r w:rsidRPr="00E0742F">
        <w:rPr>
          <w:sz w:val="28"/>
          <w:szCs w:val="28"/>
          <w:lang w:val="en-US"/>
        </w:rPr>
        <w:t xml:space="preserve">In order to achieve the purpose the following </w:t>
      </w:r>
      <w:r w:rsidRPr="00E0742F">
        <w:rPr>
          <w:b/>
          <w:sz w:val="28"/>
          <w:szCs w:val="28"/>
          <w:lang w:val="en-US"/>
        </w:rPr>
        <w:t>tasks</w:t>
      </w:r>
      <w:r w:rsidRPr="00E0742F">
        <w:rPr>
          <w:sz w:val="28"/>
          <w:szCs w:val="28"/>
          <w:lang w:val="en-US"/>
        </w:rPr>
        <w:t xml:space="preserve"> were set out:</w:t>
      </w:r>
    </w:p>
    <w:p w:rsidR="00BC5D93" w:rsidRPr="00E0742F" w:rsidRDefault="00BC5D93" w:rsidP="00BC5D93">
      <w:pPr>
        <w:ind w:firstLine="567"/>
        <w:jc w:val="both"/>
        <w:rPr>
          <w:sz w:val="28"/>
          <w:szCs w:val="28"/>
          <w:lang w:val="en-US"/>
        </w:rPr>
      </w:pPr>
      <w:r w:rsidRPr="00E0742F">
        <w:rPr>
          <w:sz w:val="28"/>
          <w:szCs w:val="28"/>
          <w:lang w:val="en-US"/>
        </w:rPr>
        <w:t>study of the theoretical foundations of regional competitiveness in the context of globalization and regionalization;</w:t>
      </w:r>
    </w:p>
    <w:p w:rsidR="00BC5D93" w:rsidRPr="00E0742F" w:rsidRDefault="00BC5D93" w:rsidP="00BC5D93">
      <w:pPr>
        <w:ind w:firstLine="567"/>
        <w:jc w:val="both"/>
        <w:rPr>
          <w:sz w:val="28"/>
          <w:szCs w:val="28"/>
          <w:lang w:val="en-US"/>
        </w:rPr>
      </w:pPr>
      <w:r w:rsidRPr="00E0742F">
        <w:rPr>
          <w:sz w:val="28"/>
          <w:szCs w:val="28"/>
          <w:lang w:val="en-US"/>
        </w:rPr>
        <w:t>development of methods of analysis, evaluation and management of the process of improving the competitiveness of regions;</w:t>
      </w:r>
    </w:p>
    <w:p w:rsidR="00BC5D93" w:rsidRPr="00E0742F" w:rsidRDefault="00BC5D93" w:rsidP="00BC5D93">
      <w:pPr>
        <w:ind w:firstLine="567"/>
        <w:jc w:val="both"/>
        <w:rPr>
          <w:sz w:val="28"/>
          <w:szCs w:val="28"/>
          <w:lang w:val="en-US"/>
        </w:rPr>
      </w:pPr>
      <w:r w:rsidRPr="00E0742F">
        <w:rPr>
          <w:sz w:val="28"/>
          <w:szCs w:val="28"/>
          <w:lang w:val="en-US"/>
        </w:rPr>
        <w:t>formation of criteria and indicators for assessing the competitive potential, competitive advantages and competitiveness of regions;</w:t>
      </w:r>
    </w:p>
    <w:p w:rsidR="00BC5D93" w:rsidRPr="00E0742F" w:rsidRDefault="00BC5D93" w:rsidP="00BC5D93">
      <w:pPr>
        <w:ind w:firstLine="567"/>
        <w:jc w:val="both"/>
        <w:rPr>
          <w:sz w:val="28"/>
          <w:szCs w:val="28"/>
          <w:lang w:val="en-US"/>
        </w:rPr>
      </w:pPr>
      <w:r w:rsidRPr="00E0742F">
        <w:rPr>
          <w:sz w:val="28"/>
          <w:szCs w:val="28"/>
          <w:lang w:val="en-US"/>
        </w:rPr>
        <w:t>assessment of the current state of the competitiveness and economic diagnostics of the regions of Uzbekistan on the base of the system</w:t>
      </w:r>
      <w:r w:rsidR="000170D8" w:rsidRPr="00E0742F">
        <w:rPr>
          <w:sz w:val="28"/>
          <w:szCs w:val="28"/>
          <w:lang w:val="en-US"/>
        </w:rPr>
        <w:t xml:space="preserve">atic </w:t>
      </w:r>
      <w:r w:rsidRPr="00E0742F">
        <w:rPr>
          <w:sz w:val="28"/>
          <w:szCs w:val="28"/>
          <w:lang w:val="en-US"/>
        </w:rPr>
        <w:t>research of the influence of the factors of economic growth, modernization and diversification of production, business ambience and openness of the economy;</w:t>
      </w:r>
    </w:p>
    <w:p w:rsidR="00BC5D93" w:rsidRPr="00E0742F" w:rsidRDefault="00BC5D93" w:rsidP="00BC5D93">
      <w:pPr>
        <w:ind w:firstLine="567"/>
        <w:jc w:val="both"/>
        <w:rPr>
          <w:sz w:val="28"/>
          <w:szCs w:val="28"/>
          <w:lang w:val="en-US"/>
        </w:rPr>
      </w:pPr>
      <w:r w:rsidRPr="00E0742F">
        <w:rPr>
          <w:sz w:val="28"/>
          <w:szCs w:val="28"/>
          <w:lang w:val="en-US"/>
        </w:rPr>
        <w:t xml:space="preserve">assessment of the potential for perspective development and analysis of the organizational and functional aspects of improving the competitiveness of </w:t>
      </w:r>
      <w:r w:rsidR="000170D8" w:rsidRPr="00E0742F">
        <w:rPr>
          <w:sz w:val="28"/>
          <w:szCs w:val="28"/>
          <w:lang w:val="en-US"/>
        </w:rPr>
        <w:t xml:space="preserve">the </w:t>
      </w:r>
      <w:r w:rsidRPr="00E0742F">
        <w:rPr>
          <w:sz w:val="28"/>
          <w:szCs w:val="28"/>
          <w:lang w:val="en-US"/>
        </w:rPr>
        <w:t>regions in modern conditions;</w:t>
      </w:r>
    </w:p>
    <w:p w:rsidR="00BC5D93" w:rsidRPr="00E0742F" w:rsidRDefault="00BC5D93" w:rsidP="00BC5D93">
      <w:pPr>
        <w:ind w:firstLine="567"/>
        <w:jc w:val="both"/>
        <w:rPr>
          <w:sz w:val="28"/>
          <w:szCs w:val="28"/>
          <w:lang w:val="en-US"/>
        </w:rPr>
      </w:pPr>
      <w:r w:rsidRPr="00E0742F">
        <w:rPr>
          <w:sz w:val="28"/>
          <w:szCs w:val="28"/>
          <w:lang w:val="en-US"/>
        </w:rPr>
        <w:t xml:space="preserve">definition of strategic guidelines and priority areas </w:t>
      </w:r>
      <w:r w:rsidR="00677B41" w:rsidRPr="00E0742F">
        <w:rPr>
          <w:sz w:val="28"/>
          <w:szCs w:val="28"/>
          <w:lang w:val="en-US"/>
        </w:rPr>
        <w:t>for</w:t>
      </w:r>
      <w:r w:rsidR="000170D8" w:rsidRPr="00E0742F">
        <w:rPr>
          <w:sz w:val="28"/>
          <w:szCs w:val="28"/>
          <w:lang w:val="en-US"/>
        </w:rPr>
        <w:t xml:space="preserve"> improv</w:t>
      </w:r>
      <w:r w:rsidR="00677B41" w:rsidRPr="00E0742F">
        <w:rPr>
          <w:sz w:val="28"/>
          <w:szCs w:val="28"/>
          <w:lang w:val="en-US"/>
        </w:rPr>
        <w:t xml:space="preserve">ing </w:t>
      </w:r>
      <w:r w:rsidRPr="00E0742F">
        <w:rPr>
          <w:sz w:val="28"/>
          <w:szCs w:val="28"/>
          <w:lang w:val="en-US"/>
        </w:rPr>
        <w:t>the competitiveness of the regions of Uzbekistan with available latent competitive advantages, the proposal of appropriate measures and mechanisms;</w:t>
      </w:r>
    </w:p>
    <w:p w:rsidR="00BC5D93" w:rsidRPr="00E0742F" w:rsidRDefault="00BC5D93" w:rsidP="00BC5D93">
      <w:pPr>
        <w:ind w:firstLine="567"/>
        <w:jc w:val="both"/>
        <w:rPr>
          <w:sz w:val="28"/>
          <w:szCs w:val="28"/>
          <w:lang w:val="en-US"/>
        </w:rPr>
      </w:pPr>
      <w:r w:rsidRPr="00E0742F">
        <w:rPr>
          <w:sz w:val="28"/>
          <w:szCs w:val="28"/>
          <w:lang w:val="en-US"/>
        </w:rPr>
        <w:t xml:space="preserve">development of systematic measures to improve the organizational and operational capacity of territorial authorities in the process of improving the competitiveness of </w:t>
      </w:r>
      <w:r w:rsidR="000170D8" w:rsidRPr="00E0742F">
        <w:rPr>
          <w:sz w:val="28"/>
          <w:szCs w:val="28"/>
          <w:lang w:val="en-US"/>
        </w:rPr>
        <w:t xml:space="preserve">the </w:t>
      </w:r>
      <w:r w:rsidRPr="00E0742F">
        <w:rPr>
          <w:sz w:val="28"/>
          <w:szCs w:val="28"/>
          <w:lang w:val="en-US"/>
        </w:rPr>
        <w:t>regions;</w:t>
      </w:r>
    </w:p>
    <w:p w:rsidR="00BC5D93" w:rsidRPr="00E0742F" w:rsidRDefault="00BC5D93" w:rsidP="00BC5D93">
      <w:pPr>
        <w:ind w:firstLine="567"/>
        <w:jc w:val="both"/>
        <w:rPr>
          <w:sz w:val="28"/>
          <w:szCs w:val="28"/>
          <w:lang w:val="en-US"/>
        </w:rPr>
      </w:pPr>
      <w:r w:rsidRPr="00E0742F">
        <w:rPr>
          <w:sz w:val="28"/>
          <w:szCs w:val="28"/>
          <w:lang w:val="en-US"/>
        </w:rPr>
        <w:t>implementation of the results of the research for the development of long-term strategies of concrete regions of Uzbekistan, and others.</w:t>
      </w:r>
    </w:p>
    <w:p w:rsidR="00BC5D93" w:rsidRPr="00E0742F" w:rsidRDefault="00BC5D93" w:rsidP="00BC5D93">
      <w:pPr>
        <w:ind w:firstLine="567"/>
        <w:jc w:val="both"/>
        <w:rPr>
          <w:sz w:val="28"/>
          <w:szCs w:val="28"/>
          <w:lang w:val="en-US"/>
        </w:rPr>
      </w:pPr>
      <w:r w:rsidRPr="00E0742F">
        <w:rPr>
          <w:b/>
          <w:bCs/>
          <w:sz w:val="28"/>
          <w:szCs w:val="28"/>
          <w:lang w:val="en-US"/>
        </w:rPr>
        <w:t>The object of the research</w:t>
      </w:r>
      <w:r w:rsidRPr="00E0742F">
        <w:rPr>
          <w:b/>
          <w:sz w:val="28"/>
          <w:szCs w:val="28"/>
          <w:lang w:val="en-US"/>
        </w:rPr>
        <w:t>.</w:t>
      </w:r>
      <w:r w:rsidRPr="00E0742F">
        <w:rPr>
          <w:sz w:val="28"/>
          <w:szCs w:val="28"/>
          <w:lang w:val="en-US"/>
        </w:rPr>
        <w:t xml:space="preserve"> The regions of the Republic of Uzbekistan, the totality of their economic, institutional and social potential, the prospect of sustainable development of the regions by </w:t>
      </w:r>
      <w:r w:rsidR="000170D8" w:rsidRPr="00E0742F">
        <w:rPr>
          <w:sz w:val="28"/>
          <w:szCs w:val="28"/>
          <w:lang w:val="en-US"/>
        </w:rPr>
        <w:t xml:space="preserve">improving </w:t>
      </w:r>
      <w:r w:rsidRPr="00E0742F">
        <w:rPr>
          <w:sz w:val="28"/>
          <w:szCs w:val="28"/>
          <w:lang w:val="en-US"/>
        </w:rPr>
        <w:t>their competitiveness, have been chosen as the object of the research.</w:t>
      </w:r>
    </w:p>
    <w:p w:rsidR="00BC5D93" w:rsidRPr="00E0742F" w:rsidRDefault="00BC5D93" w:rsidP="00BC5D93">
      <w:pPr>
        <w:ind w:firstLine="567"/>
        <w:jc w:val="both"/>
        <w:rPr>
          <w:sz w:val="28"/>
          <w:szCs w:val="28"/>
          <w:lang w:val="en-US"/>
        </w:rPr>
      </w:pPr>
      <w:r w:rsidRPr="00E0742F">
        <w:rPr>
          <w:b/>
          <w:bCs/>
          <w:sz w:val="28"/>
          <w:szCs w:val="28"/>
          <w:lang w:val="en-US"/>
        </w:rPr>
        <w:t>The subject of the research</w:t>
      </w:r>
      <w:r w:rsidRPr="00E0742F">
        <w:rPr>
          <w:sz w:val="28"/>
          <w:szCs w:val="28"/>
          <w:lang w:val="en-US"/>
        </w:rPr>
        <w:t xml:space="preserve"> is the formation and implementation of territorial policy, methods and instruments of management of socio-economic processes aimed at improving the competitiveness of regions.</w:t>
      </w:r>
    </w:p>
    <w:p w:rsidR="00BC5D93" w:rsidRPr="00E0742F" w:rsidRDefault="00BC5D93" w:rsidP="00BC5D93">
      <w:pPr>
        <w:ind w:firstLine="567"/>
        <w:jc w:val="both"/>
        <w:rPr>
          <w:sz w:val="28"/>
          <w:szCs w:val="28"/>
          <w:lang w:val="en-US"/>
        </w:rPr>
      </w:pPr>
      <w:r w:rsidRPr="00E0742F">
        <w:rPr>
          <w:b/>
          <w:bCs/>
          <w:sz w:val="28"/>
          <w:szCs w:val="28"/>
          <w:lang w:val="en-US"/>
        </w:rPr>
        <w:t>Research methods.</w:t>
      </w:r>
      <w:r w:rsidRPr="00E0742F">
        <w:rPr>
          <w:sz w:val="28"/>
          <w:szCs w:val="28"/>
          <w:lang w:val="en-US"/>
        </w:rPr>
        <w:t xml:space="preserve"> The methodological basis of the dissertation is a systematic approach to the application of scientific methods of comparative analysis, a sample survey. Applied research and empirical estimates are based on economic and mathematical methods and multivariate econometric analysis. In assessing the structural changes in the region</w:t>
      </w:r>
      <w:r w:rsidR="000170D8" w:rsidRPr="00E0742F">
        <w:rPr>
          <w:sz w:val="28"/>
          <w:szCs w:val="28"/>
          <w:lang w:val="en-US"/>
        </w:rPr>
        <w:t xml:space="preserve">s </w:t>
      </w:r>
      <w:r w:rsidRPr="00E0742F">
        <w:rPr>
          <w:sz w:val="28"/>
          <w:szCs w:val="28"/>
          <w:lang w:val="en-US"/>
        </w:rPr>
        <w:t>and the quality of management of the regional economy there were used methods of functional analysis of management and expert assessments.</w:t>
      </w:r>
    </w:p>
    <w:p w:rsidR="00BC5D93" w:rsidRPr="00E0742F" w:rsidRDefault="00BC5D93" w:rsidP="00BC5D93">
      <w:pPr>
        <w:ind w:firstLine="567"/>
        <w:jc w:val="both"/>
        <w:rPr>
          <w:b/>
          <w:bCs/>
          <w:sz w:val="28"/>
          <w:szCs w:val="28"/>
          <w:lang w:val="en-US"/>
        </w:rPr>
      </w:pPr>
      <w:r w:rsidRPr="00E0742F">
        <w:rPr>
          <w:b/>
          <w:bCs/>
          <w:sz w:val="28"/>
          <w:szCs w:val="28"/>
          <w:lang w:val="en-US"/>
        </w:rPr>
        <w:t xml:space="preserve">Scientific novelty of the research </w:t>
      </w:r>
      <w:r w:rsidRPr="00E0742F">
        <w:rPr>
          <w:bCs/>
          <w:sz w:val="28"/>
          <w:szCs w:val="28"/>
          <w:lang w:val="en-US"/>
        </w:rPr>
        <w:t>include the following:</w:t>
      </w:r>
    </w:p>
    <w:p w:rsidR="00BC5D93" w:rsidRPr="00E0742F" w:rsidRDefault="00677B41" w:rsidP="00BC5D93">
      <w:pPr>
        <w:ind w:firstLine="567"/>
        <w:jc w:val="both"/>
        <w:rPr>
          <w:bCs/>
          <w:sz w:val="28"/>
          <w:szCs w:val="28"/>
          <w:lang w:val="en-US"/>
        </w:rPr>
      </w:pPr>
      <w:r w:rsidRPr="00E0742F">
        <w:rPr>
          <w:bCs/>
          <w:sz w:val="28"/>
          <w:szCs w:val="28"/>
          <w:lang w:val="en-US"/>
        </w:rPr>
        <w:t xml:space="preserve">a </w:t>
      </w:r>
      <w:r w:rsidR="00BC5D93" w:rsidRPr="00E0742F">
        <w:rPr>
          <w:bCs/>
          <w:sz w:val="28"/>
          <w:szCs w:val="28"/>
          <w:lang w:val="en-US"/>
        </w:rPr>
        <w:t xml:space="preserve">method of assessment of the competitive potential of the region in its factorial and productive aspects was developed, which allows to determine the effectiveness of the use of natural and economic potential, social capital and </w:t>
      </w:r>
      <w:r w:rsidRPr="00E0742F">
        <w:rPr>
          <w:bCs/>
          <w:sz w:val="28"/>
          <w:szCs w:val="28"/>
          <w:lang w:val="en-US"/>
        </w:rPr>
        <w:t xml:space="preserve">of </w:t>
      </w:r>
      <w:r w:rsidR="00BC5D93" w:rsidRPr="00E0742F">
        <w:rPr>
          <w:bCs/>
          <w:sz w:val="28"/>
          <w:szCs w:val="28"/>
          <w:lang w:val="en-US"/>
        </w:rPr>
        <w:t>the hidden competitive advantages of regions;</w:t>
      </w:r>
    </w:p>
    <w:p w:rsidR="00BC5D93" w:rsidRPr="00E0742F" w:rsidRDefault="00BC5D93" w:rsidP="00BC5D93">
      <w:pPr>
        <w:ind w:firstLine="567"/>
        <w:jc w:val="both"/>
        <w:rPr>
          <w:bCs/>
          <w:sz w:val="28"/>
          <w:szCs w:val="28"/>
          <w:lang w:val="en-US"/>
        </w:rPr>
      </w:pPr>
      <w:r w:rsidRPr="00E0742F">
        <w:rPr>
          <w:bCs/>
          <w:sz w:val="28"/>
          <w:szCs w:val="28"/>
          <w:lang w:val="en-US"/>
        </w:rPr>
        <w:lastRenderedPageBreak/>
        <w:t>methodical approaches of economic diagnostics of regional competitiveness are presented on the base of systematic study of factors and usage of highly integrated assessment of autonomous factors of economic growth, degree of modernization and diversification of the business environment and opening up of the economy;</w:t>
      </w:r>
    </w:p>
    <w:p w:rsidR="00BC5D93" w:rsidRPr="00E0742F" w:rsidRDefault="00677B41" w:rsidP="00BC5D93">
      <w:pPr>
        <w:ind w:firstLine="567"/>
        <w:jc w:val="both"/>
        <w:rPr>
          <w:bCs/>
          <w:sz w:val="28"/>
          <w:szCs w:val="28"/>
          <w:lang w:val="en-US"/>
        </w:rPr>
      </w:pPr>
      <w:r w:rsidRPr="00E0742F">
        <w:rPr>
          <w:bCs/>
          <w:sz w:val="28"/>
          <w:szCs w:val="28"/>
          <w:lang w:val="en-US"/>
        </w:rPr>
        <w:t xml:space="preserve">a </w:t>
      </w:r>
      <w:r w:rsidR="00BC5D93" w:rsidRPr="00E0742F">
        <w:rPr>
          <w:bCs/>
          <w:sz w:val="28"/>
          <w:szCs w:val="28"/>
          <w:lang w:val="en-US"/>
        </w:rPr>
        <w:t>method of evaluation of asymmetry of economic development and its impact on the competitiveness of regions was developed, which allowed to identify dominant factors of competitiveness from the perspective of imitation and innovation capacity of the regions;</w:t>
      </w:r>
    </w:p>
    <w:p w:rsidR="00BC5D93" w:rsidRPr="00E0742F" w:rsidRDefault="00BC5D93" w:rsidP="00BC5D93">
      <w:pPr>
        <w:ind w:firstLine="567"/>
        <w:jc w:val="both"/>
        <w:rPr>
          <w:bCs/>
          <w:sz w:val="28"/>
          <w:szCs w:val="28"/>
          <w:lang w:val="en-US"/>
        </w:rPr>
      </w:pPr>
      <w:r w:rsidRPr="00E0742F">
        <w:rPr>
          <w:bCs/>
          <w:sz w:val="28"/>
          <w:szCs w:val="28"/>
          <w:lang w:val="en-US"/>
        </w:rPr>
        <w:t>systemic measures for the implementation of short, medium and long-term objectives to improve the competitiveness of the region were proposed, through the application of a new conceptual framework that allow</w:t>
      </w:r>
      <w:r w:rsidR="00677B41" w:rsidRPr="00E0742F">
        <w:rPr>
          <w:bCs/>
          <w:sz w:val="28"/>
          <w:szCs w:val="28"/>
          <w:lang w:val="en-US"/>
        </w:rPr>
        <w:t>ed</w:t>
      </w:r>
      <w:r w:rsidRPr="00E0742F">
        <w:rPr>
          <w:bCs/>
          <w:sz w:val="28"/>
          <w:szCs w:val="28"/>
          <w:lang w:val="en-US"/>
        </w:rPr>
        <w:t xml:space="preserve"> to explore the interaction of many different phenomena and processes, manage and self-organizing factors;</w:t>
      </w:r>
    </w:p>
    <w:p w:rsidR="00BC5D93" w:rsidRPr="00E0742F" w:rsidRDefault="00BC5D93" w:rsidP="00BC5D93">
      <w:pPr>
        <w:ind w:firstLine="567"/>
        <w:jc w:val="both"/>
        <w:rPr>
          <w:bCs/>
          <w:sz w:val="28"/>
          <w:szCs w:val="28"/>
          <w:lang w:val="en-US"/>
        </w:rPr>
      </w:pPr>
      <w:r w:rsidRPr="00E0742F">
        <w:rPr>
          <w:bCs/>
          <w:sz w:val="28"/>
          <w:szCs w:val="28"/>
          <w:lang w:val="en-US"/>
        </w:rPr>
        <w:t>an organizational-functional diagram of the process of control of the process of improvement of competitiveness of regions by structuring tasks of strategic management, monitoring and coordination was proposed.</w:t>
      </w:r>
    </w:p>
    <w:p w:rsidR="00BC5D93" w:rsidRPr="00E0742F" w:rsidRDefault="00BC5D93" w:rsidP="00BC5D93">
      <w:pPr>
        <w:ind w:firstLine="567"/>
        <w:jc w:val="both"/>
        <w:rPr>
          <w:bCs/>
          <w:sz w:val="28"/>
          <w:szCs w:val="28"/>
          <w:lang w:val="en-US"/>
        </w:rPr>
      </w:pPr>
      <w:r w:rsidRPr="00E0742F">
        <w:rPr>
          <w:b/>
          <w:bCs/>
          <w:sz w:val="28"/>
          <w:szCs w:val="28"/>
          <w:lang w:val="en-US"/>
        </w:rPr>
        <w:t>Practical results of the research</w:t>
      </w:r>
      <w:r w:rsidRPr="00E0742F">
        <w:rPr>
          <w:bCs/>
          <w:sz w:val="28"/>
          <w:szCs w:val="28"/>
          <w:lang w:val="en-US"/>
        </w:rPr>
        <w:t xml:space="preserve">. Methodological approaches, positions and conclusions drawn from the results of the </w:t>
      </w:r>
      <w:r w:rsidR="00677B41" w:rsidRPr="00E0742F">
        <w:rPr>
          <w:bCs/>
          <w:sz w:val="28"/>
          <w:szCs w:val="28"/>
          <w:lang w:val="en-US"/>
        </w:rPr>
        <w:t>research</w:t>
      </w:r>
      <w:r w:rsidRPr="00E0742F">
        <w:rPr>
          <w:bCs/>
          <w:sz w:val="28"/>
          <w:szCs w:val="28"/>
          <w:lang w:val="en-US"/>
        </w:rPr>
        <w:t>, were used for:</w:t>
      </w:r>
    </w:p>
    <w:p w:rsidR="00BC5D93" w:rsidRPr="00E0742F" w:rsidRDefault="00BC5D93" w:rsidP="00BC5D93">
      <w:pPr>
        <w:ind w:firstLine="567"/>
        <w:jc w:val="both"/>
        <w:rPr>
          <w:bCs/>
          <w:sz w:val="28"/>
          <w:szCs w:val="28"/>
          <w:lang w:val="en-US"/>
        </w:rPr>
      </w:pPr>
      <w:r w:rsidRPr="00E0742F">
        <w:rPr>
          <w:bCs/>
          <w:sz w:val="28"/>
          <w:szCs w:val="28"/>
          <w:lang w:val="en-US"/>
        </w:rPr>
        <w:t xml:space="preserve">developing strategies </w:t>
      </w:r>
      <w:r w:rsidR="00677B41" w:rsidRPr="00E0742F">
        <w:rPr>
          <w:bCs/>
          <w:sz w:val="28"/>
          <w:szCs w:val="28"/>
          <w:lang w:val="en-US"/>
        </w:rPr>
        <w:t>of</w:t>
      </w:r>
      <w:r w:rsidRPr="00E0742F">
        <w:rPr>
          <w:bCs/>
          <w:sz w:val="28"/>
          <w:szCs w:val="28"/>
          <w:lang w:val="en-US"/>
        </w:rPr>
        <w:t xml:space="preserve"> socio-economic development </w:t>
      </w:r>
      <w:r w:rsidR="00677B41" w:rsidRPr="00E0742F">
        <w:rPr>
          <w:bCs/>
          <w:sz w:val="28"/>
          <w:szCs w:val="28"/>
          <w:lang w:val="en-US"/>
        </w:rPr>
        <w:t>of</w:t>
      </w:r>
      <w:r w:rsidRPr="00E0742F">
        <w:rPr>
          <w:bCs/>
          <w:sz w:val="28"/>
          <w:szCs w:val="28"/>
          <w:lang w:val="en-US"/>
        </w:rPr>
        <w:t xml:space="preserve"> Andijan, Surkhandarya, Khorezm, Tashkent regions and </w:t>
      </w:r>
      <w:r w:rsidR="00677B41" w:rsidRPr="00E0742F">
        <w:rPr>
          <w:bCs/>
          <w:sz w:val="28"/>
          <w:szCs w:val="28"/>
          <w:lang w:val="en-US"/>
        </w:rPr>
        <w:t xml:space="preserve">of </w:t>
      </w:r>
      <w:r w:rsidRPr="00E0742F">
        <w:rPr>
          <w:bCs/>
          <w:sz w:val="28"/>
          <w:szCs w:val="28"/>
          <w:lang w:val="en-US"/>
        </w:rPr>
        <w:t>the Republic of Karakalpakstan;</w:t>
      </w:r>
    </w:p>
    <w:p w:rsidR="00BC5D93" w:rsidRPr="00E0742F" w:rsidRDefault="00BC5D93" w:rsidP="00BC5D93">
      <w:pPr>
        <w:ind w:firstLine="567"/>
        <w:jc w:val="both"/>
        <w:rPr>
          <w:bCs/>
          <w:sz w:val="28"/>
          <w:szCs w:val="28"/>
          <w:lang w:val="en-US"/>
        </w:rPr>
      </w:pPr>
      <w:r w:rsidRPr="00E0742F">
        <w:rPr>
          <w:bCs/>
          <w:sz w:val="28"/>
          <w:szCs w:val="28"/>
          <w:lang w:val="en-US"/>
        </w:rPr>
        <w:t>the formation of the socio-economic base</w:t>
      </w:r>
      <w:r w:rsidR="00677B41" w:rsidRPr="00E0742F">
        <w:rPr>
          <w:bCs/>
          <w:sz w:val="28"/>
          <w:szCs w:val="28"/>
          <w:lang w:val="en-US"/>
        </w:rPr>
        <w:t xml:space="preserve">s of development </w:t>
      </w:r>
      <w:r w:rsidRPr="00E0742F">
        <w:rPr>
          <w:bCs/>
          <w:sz w:val="28"/>
          <w:szCs w:val="28"/>
          <w:lang w:val="en-US"/>
        </w:rPr>
        <w:t>of Djambai district of Samarkand region and Muinak district of the Republic of Karakalpakstan;</w:t>
      </w:r>
    </w:p>
    <w:p w:rsidR="00BC5D93" w:rsidRPr="00E0742F" w:rsidRDefault="00BC5D93" w:rsidP="00BC5D93">
      <w:pPr>
        <w:ind w:firstLine="567"/>
        <w:jc w:val="both"/>
        <w:rPr>
          <w:bCs/>
          <w:sz w:val="28"/>
          <w:szCs w:val="28"/>
          <w:lang w:val="en-US"/>
        </w:rPr>
      </w:pPr>
      <w:r w:rsidRPr="00E0742F">
        <w:rPr>
          <w:bCs/>
          <w:sz w:val="28"/>
          <w:szCs w:val="28"/>
          <w:lang w:val="en-US"/>
        </w:rPr>
        <w:t>preparing macroeconomic forecasts and multivariate predictive parameters of economic development of Uzbekistan;</w:t>
      </w:r>
    </w:p>
    <w:p w:rsidR="00BC5D93" w:rsidRPr="00E0742F" w:rsidRDefault="00BC5D93" w:rsidP="00BC5D93">
      <w:pPr>
        <w:ind w:firstLine="567"/>
        <w:jc w:val="both"/>
        <w:rPr>
          <w:bCs/>
          <w:sz w:val="28"/>
          <w:szCs w:val="28"/>
          <w:lang w:val="en-US"/>
        </w:rPr>
      </w:pPr>
      <w:r w:rsidRPr="00E0742F">
        <w:rPr>
          <w:bCs/>
          <w:sz w:val="28"/>
          <w:szCs w:val="28"/>
          <w:lang w:val="en-US"/>
        </w:rPr>
        <w:t>the preparation of the following analytical reports of IFMR: “Methods of assessing the extent of liberalization and modernization of the economy and the level of formation of regional business environment”; “Methodical guidelines for the development of programs of socio-economic development of regions”; “Methodological approaches of comparative assessment of the competitiveness of the regions of Uzbekistan”; “Scientific and methodical bases of formation of socio-economic development of regions in the long term”; “Territorial balance of the national economy and the asymmetry of development of regions”; “Scientific and methodical bases of accomodation of industrial facilities in rural areas”; “Comparative assessment of the competitiveness of the regions of Uzbekistan” and others.</w:t>
      </w:r>
    </w:p>
    <w:p w:rsidR="00BC5D93" w:rsidRPr="00E0742F" w:rsidRDefault="00BC5D93" w:rsidP="00BC5D93">
      <w:pPr>
        <w:ind w:firstLine="567"/>
        <w:jc w:val="both"/>
        <w:rPr>
          <w:bCs/>
          <w:sz w:val="28"/>
          <w:szCs w:val="28"/>
          <w:lang w:val="en-US"/>
        </w:rPr>
      </w:pPr>
      <w:r w:rsidRPr="00E0742F">
        <w:rPr>
          <w:b/>
          <w:bCs/>
          <w:sz w:val="28"/>
          <w:szCs w:val="28"/>
          <w:lang w:val="en-US"/>
        </w:rPr>
        <w:t>Reliability of the research results.</w:t>
      </w:r>
      <w:r w:rsidRPr="00E0742F">
        <w:rPr>
          <w:bCs/>
          <w:sz w:val="28"/>
          <w:szCs w:val="28"/>
          <w:lang w:val="en-US"/>
        </w:rPr>
        <w:t xml:space="preserve"> The reliability of </w:t>
      </w:r>
      <w:r w:rsidR="00677B41" w:rsidRPr="00E0742F">
        <w:rPr>
          <w:bCs/>
          <w:sz w:val="28"/>
          <w:szCs w:val="28"/>
          <w:lang w:val="en-US"/>
        </w:rPr>
        <w:t xml:space="preserve">the </w:t>
      </w:r>
      <w:r w:rsidRPr="00E0742F">
        <w:rPr>
          <w:bCs/>
          <w:sz w:val="28"/>
          <w:szCs w:val="28"/>
          <w:lang w:val="en-US"/>
        </w:rPr>
        <w:t xml:space="preserve">scientific </w:t>
      </w:r>
      <w:r w:rsidR="00677B41" w:rsidRPr="00E0742F">
        <w:rPr>
          <w:bCs/>
          <w:sz w:val="28"/>
          <w:szCs w:val="28"/>
          <w:lang w:val="en-US"/>
        </w:rPr>
        <w:t>results</w:t>
      </w:r>
      <w:r w:rsidRPr="00E0742F">
        <w:rPr>
          <w:bCs/>
          <w:sz w:val="28"/>
          <w:szCs w:val="28"/>
          <w:lang w:val="en-US"/>
        </w:rPr>
        <w:t xml:space="preserve"> </w:t>
      </w:r>
      <w:r w:rsidR="00677B41" w:rsidRPr="00E0742F">
        <w:rPr>
          <w:bCs/>
          <w:sz w:val="28"/>
          <w:szCs w:val="28"/>
          <w:lang w:val="en-US"/>
        </w:rPr>
        <w:t>du</w:t>
      </w:r>
      <w:r w:rsidRPr="00E0742F">
        <w:rPr>
          <w:bCs/>
          <w:sz w:val="28"/>
          <w:szCs w:val="28"/>
          <w:lang w:val="en-US"/>
        </w:rPr>
        <w:t xml:space="preserve">e to the use </w:t>
      </w:r>
      <w:r w:rsidR="00677B41" w:rsidRPr="00E0742F">
        <w:rPr>
          <w:bCs/>
          <w:sz w:val="28"/>
          <w:szCs w:val="28"/>
          <w:lang w:val="en-US"/>
        </w:rPr>
        <w:t>in the</w:t>
      </w:r>
      <w:r w:rsidRPr="00E0742F">
        <w:rPr>
          <w:bCs/>
          <w:sz w:val="28"/>
          <w:szCs w:val="28"/>
          <w:lang w:val="en-US"/>
        </w:rPr>
        <w:t xml:space="preserve"> research </w:t>
      </w:r>
      <w:r w:rsidR="00677B41" w:rsidRPr="00E0742F">
        <w:rPr>
          <w:bCs/>
          <w:sz w:val="28"/>
          <w:szCs w:val="28"/>
          <w:lang w:val="en-US"/>
        </w:rPr>
        <w:t>of</w:t>
      </w:r>
      <w:r w:rsidRPr="00E0742F">
        <w:rPr>
          <w:bCs/>
          <w:sz w:val="28"/>
          <w:szCs w:val="28"/>
          <w:lang w:val="en-US"/>
        </w:rPr>
        <w:t xml:space="preserve"> a large amount of statistical data of the State Committee for Statistics</w:t>
      </w:r>
      <w:r w:rsidR="00677B41" w:rsidRPr="00E0742F">
        <w:rPr>
          <w:bCs/>
          <w:sz w:val="28"/>
          <w:szCs w:val="28"/>
          <w:lang w:val="en-US"/>
        </w:rPr>
        <w:t xml:space="preserve"> of the Republic of Uzbekistan</w:t>
      </w:r>
      <w:r w:rsidRPr="00E0742F">
        <w:rPr>
          <w:bCs/>
          <w:sz w:val="28"/>
          <w:szCs w:val="28"/>
          <w:lang w:val="en-US"/>
        </w:rPr>
        <w:t xml:space="preserve"> and the Ministry of Economy </w:t>
      </w:r>
      <w:r w:rsidR="00677B41" w:rsidRPr="00E0742F">
        <w:rPr>
          <w:bCs/>
          <w:sz w:val="28"/>
          <w:szCs w:val="28"/>
          <w:lang w:val="en-US"/>
        </w:rPr>
        <w:t xml:space="preserve">of the Republic of Uzbekistan, </w:t>
      </w:r>
      <w:r w:rsidRPr="00E0742F">
        <w:rPr>
          <w:bCs/>
          <w:sz w:val="28"/>
          <w:szCs w:val="28"/>
          <w:lang w:val="en-US"/>
        </w:rPr>
        <w:t>of modern methods of research and theoretical positions in the implementation of practical problems.</w:t>
      </w:r>
    </w:p>
    <w:p w:rsidR="00BC5D93" w:rsidRPr="00E0742F" w:rsidRDefault="00BC5D93" w:rsidP="00BC5D93">
      <w:pPr>
        <w:pStyle w:val="aa"/>
        <w:spacing w:before="0" w:beforeAutospacing="0" w:after="0" w:afterAutospacing="0"/>
        <w:ind w:firstLine="567"/>
        <w:jc w:val="both"/>
        <w:rPr>
          <w:sz w:val="28"/>
          <w:szCs w:val="28"/>
          <w:lang w:val="en-US"/>
        </w:rPr>
      </w:pPr>
      <w:r w:rsidRPr="00E0742F">
        <w:rPr>
          <w:b/>
          <w:bCs/>
          <w:sz w:val="28"/>
          <w:szCs w:val="28"/>
          <w:lang w:val="en-US"/>
        </w:rPr>
        <w:t>Scientific and practical significance of the research results</w:t>
      </w:r>
      <w:r w:rsidRPr="00E0742F">
        <w:rPr>
          <w:sz w:val="28"/>
          <w:szCs w:val="28"/>
          <w:lang w:val="en-US"/>
        </w:rPr>
        <w:t xml:space="preserve">. The scientific significance of the research is </w:t>
      </w:r>
      <w:r w:rsidR="00152B45" w:rsidRPr="00E0742F">
        <w:rPr>
          <w:sz w:val="28"/>
          <w:szCs w:val="28"/>
          <w:lang w:val="en-US"/>
        </w:rPr>
        <w:t xml:space="preserve">in </w:t>
      </w:r>
      <w:r w:rsidRPr="00E0742F">
        <w:rPr>
          <w:sz w:val="28"/>
          <w:szCs w:val="28"/>
          <w:lang w:val="en-US"/>
        </w:rPr>
        <w:t>appl</w:t>
      </w:r>
      <w:r w:rsidR="00152B45" w:rsidRPr="00E0742F">
        <w:rPr>
          <w:sz w:val="28"/>
          <w:szCs w:val="28"/>
          <w:lang w:val="en-US"/>
        </w:rPr>
        <w:t xml:space="preserve">ication of </w:t>
      </w:r>
      <w:r w:rsidRPr="00E0742F">
        <w:rPr>
          <w:sz w:val="28"/>
          <w:szCs w:val="28"/>
          <w:lang w:val="en-US"/>
        </w:rPr>
        <w:t xml:space="preserve">a new methodological approach in order to identify new factors of competitiveness, such as: endogenous </w:t>
      </w:r>
      <w:r w:rsidR="00152B45" w:rsidRPr="00E0742F">
        <w:rPr>
          <w:sz w:val="28"/>
          <w:szCs w:val="28"/>
          <w:lang w:val="en-US"/>
        </w:rPr>
        <w:t xml:space="preserve">factors of economic </w:t>
      </w:r>
      <w:r w:rsidRPr="00E0742F">
        <w:rPr>
          <w:sz w:val="28"/>
          <w:szCs w:val="28"/>
          <w:lang w:val="en-US"/>
        </w:rPr>
        <w:t xml:space="preserve">growth, factors of efficiency of management of social and economic processes, heterogeneous managed and self-organizing factors of internal and </w:t>
      </w:r>
      <w:r w:rsidRPr="00E0742F">
        <w:rPr>
          <w:sz w:val="28"/>
          <w:szCs w:val="28"/>
          <w:lang w:val="en-US"/>
        </w:rPr>
        <w:lastRenderedPageBreak/>
        <w:t>external environment. It serves as the basis for developing the strategy and integrated programs of territorial development with extensive use of methodological and methodical tools. The results can be used to enhance conceptual frameworks, methods and models of regional development.</w:t>
      </w:r>
    </w:p>
    <w:p w:rsidR="00BC5D93" w:rsidRPr="00E0742F" w:rsidRDefault="00BC5D93" w:rsidP="00BC5D93">
      <w:pPr>
        <w:pStyle w:val="aa"/>
        <w:spacing w:before="0" w:beforeAutospacing="0" w:after="0" w:afterAutospacing="0"/>
        <w:ind w:firstLine="567"/>
        <w:jc w:val="both"/>
        <w:rPr>
          <w:sz w:val="28"/>
          <w:szCs w:val="28"/>
          <w:lang w:val="en-US"/>
        </w:rPr>
      </w:pPr>
      <w:r w:rsidRPr="00E0742F">
        <w:rPr>
          <w:sz w:val="28"/>
          <w:szCs w:val="28"/>
          <w:lang w:val="en-US"/>
        </w:rPr>
        <w:t xml:space="preserve">The practical significance of the </w:t>
      </w:r>
      <w:r w:rsidR="00152B45" w:rsidRPr="00E0742F">
        <w:rPr>
          <w:sz w:val="28"/>
          <w:szCs w:val="28"/>
          <w:lang w:val="en-US"/>
        </w:rPr>
        <w:t>research</w:t>
      </w:r>
      <w:r w:rsidRPr="00E0742F">
        <w:rPr>
          <w:sz w:val="28"/>
          <w:szCs w:val="28"/>
          <w:lang w:val="en-US"/>
        </w:rPr>
        <w:t xml:space="preserve"> is in that revealed specific features of regional development, </w:t>
      </w:r>
      <w:r w:rsidR="00152B45" w:rsidRPr="00E0742F">
        <w:rPr>
          <w:sz w:val="28"/>
          <w:szCs w:val="28"/>
          <w:lang w:val="en-US"/>
        </w:rPr>
        <w:t xml:space="preserve">reserves of economic growth </w:t>
      </w:r>
      <w:r w:rsidRPr="00E0742F">
        <w:rPr>
          <w:sz w:val="28"/>
          <w:szCs w:val="28"/>
          <w:lang w:val="en-US"/>
        </w:rPr>
        <w:t xml:space="preserve">and hidden competitive advantages allow qualitatively determine the strategic guidelines and priorities to improve the competitiveness of regions. Systematic measures to improve the organizational and operational capacity of the regional </w:t>
      </w:r>
      <w:r w:rsidR="00152B45" w:rsidRPr="00E0742F">
        <w:rPr>
          <w:sz w:val="28"/>
          <w:szCs w:val="28"/>
          <w:lang w:val="en-US"/>
        </w:rPr>
        <w:t>authorities</w:t>
      </w:r>
      <w:r w:rsidRPr="00E0742F">
        <w:rPr>
          <w:sz w:val="28"/>
          <w:szCs w:val="28"/>
          <w:lang w:val="en-US"/>
        </w:rPr>
        <w:t xml:space="preserve"> provide coherence controls on the implementation of strategic goals and objectives to the policy measures of regional development in the medium term. The package of measures </w:t>
      </w:r>
      <w:r w:rsidR="00152B45" w:rsidRPr="00E0742F">
        <w:rPr>
          <w:sz w:val="28"/>
          <w:szCs w:val="28"/>
          <w:lang w:val="en-US"/>
        </w:rPr>
        <w:t xml:space="preserve">of </w:t>
      </w:r>
      <w:r w:rsidRPr="00E0742F">
        <w:rPr>
          <w:sz w:val="28"/>
          <w:szCs w:val="28"/>
          <w:lang w:val="en-US"/>
        </w:rPr>
        <w:t>liberaliz</w:t>
      </w:r>
      <w:r w:rsidR="00152B45" w:rsidRPr="00E0742F">
        <w:rPr>
          <w:sz w:val="28"/>
          <w:szCs w:val="28"/>
          <w:lang w:val="en-US"/>
        </w:rPr>
        <w:t>ation</w:t>
      </w:r>
      <w:r w:rsidRPr="00E0742F">
        <w:rPr>
          <w:sz w:val="28"/>
          <w:szCs w:val="28"/>
          <w:lang w:val="en-US"/>
        </w:rPr>
        <w:t xml:space="preserve"> and improve</w:t>
      </w:r>
      <w:r w:rsidR="00152B45" w:rsidRPr="00E0742F">
        <w:rPr>
          <w:sz w:val="28"/>
          <w:szCs w:val="28"/>
          <w:lang w:val="en-US"/>
        </w:rPr>
        <w:t>ment</w:t>
      </w:r>
      <w:r w:rsidRPr="00E0742F">
        <w:rPr>
          <w:sz w:val="28"/>
          <w:szCs w:val="28"/>
          <w:lang w:val="en-US"/>
        </w:rPr>
        <w:t xml:space="preserve"> the business climate and business environment creates an additional effect to improve the quality of process control to increase the region's competitiveness. The coefficients of the cumulative effect of agglomeration improve the quality of estimation of the contribution of small and medium-sized cities in the region's economic growth, which makes it possible to predict a qualitative economic growth and gain a consolidated picture of the dynamics of economic development of the regions.</w:t>
      </w:r>
    </w:p>
    <w:p w:rsidR="00BC5D93" w:rsidRPr="00E0742F" w:rsidRDefault="00BC5D93" w:rsidP="00BC5D93">
      <w:pPr>
        <w:spacing w:line="252" w:lineRule="auto"/>
        <w:ind w:firstLine="567"/>
        <w:jc w:val="both"/>
        <w:rPr>
          <w:sz w:val="28"/>
          <w:szCs w:val="28"/>
          <w:lang w:val="en-US"/>
        </w:rPr>
      </w:pPr>
      <w:r w:rsidRPr="00E0742F">
        <w:rPr>
          <w:b/>
          <w:sz w:val="28"/>
          <w:szCs w:val="28"/>
          <w:lang w:val="en-US"/>
        </w:rPr>
        <w:t xml:space="preserve">Implementation of the research results. </w:t>
      </w:r>
      <w:r w:rsidRPr="00E0742F">
        <w:rPr>
          <w:sz w:val="28"/>
          <w:szCs w:val="28"/>
          <w:lang w:val="en-US"/>
        </w:rPr>
        <w:t>Methodical and practical results of the research on assessment of the competitiveness of regions, the extent of liberalization and modernization of the economy, the level of formation of regional business environment and territorial balance of the national economy have been used in the preparation of analytical reports on the socio-economic development of the Republic of Karakalpakstan, regions and Tashkent city for 2012, 2013 and 2014 years (reference of</w:t>
      </w:r>
      <w:r w:rsidR="00A552FF" w:rsidRPr="00E0742F">
        <w:rPr>
          <w:sz w:val="28"/>
          <w:szCs w:val="28"/>
          <w:lang w:val="en-US"/>
        </w:rPr>
        <w:t xml:space="preserve"> The Ministry of Economy of the Republic of Uzbekistan </w:t>
      </w:r>
      <w:r w:rsidRPr="00E0742F">
        <w:rPr>
          <w:sz w:val="28"/>
          <w:szCs w:val="28"/>
          <w:lang w:val="en-US"/>
        </w:rPr>
        <w:t>№T</w:t>
      </w:r>
      <w:r w:rsidR="00152B45" w:rsidRPr="00E0742F">
        <w:rPr>
          <w:sz w:val="28"/>
          <w:szCs w:val="28"/>
        </w:rPr>
        <w:t>Д</w:t>
      </w:r>
      <w:r w:rsidRPr="00E0742F">
        <w:rPr>
          <w:sz w:val="28"/>
          <w:szCs w:val="28"/>
          <w:lang w:val="en-US"/>
        </w:rPr>
        <w:t xml:space="preserve">-2-1/10-440 from </w:t>
      </w:r>
      <w:r w:rsidR="00152B45" w:rsidRPr="00E0742F">
        <w:rPr>
          <w:sz w:val="28"/>
          <w:szCs w:val="28"/>
          <w:lang w:val="en-US"/>
        </w:rPr>
        <w:t>22.</w:t>
      </w:r>
      <w:r w:rsidRPr="00E0742F">
        <w:rPr>
          <w:sz w:val="28"/>
          <w:szCs w:val="28"/>
          <w:lang w:val="en-US"/>
        </w:rPr>
        <w:t xml:space="preserve">05.2015). The proposed measures and mechanisms have contributed to reduction of negative impact of external factors on </w:t>
      </w:r>
      <w:r w:rsidR="003D7614" w:rsidRPr="00E0742F">
        <w:rPr>
          <w:sz w:val="28"/>
          <w:szCs w:val="28"/>
          <w:lang w:val="en-US"/>
        </w:rPr>
        <w:t xml:space="preserve">economic </w:t>
      </w:r>
      <w:r w:rsidRPr="00E0742F">
        <w:rPr>
          <w:sz w:val="28"/>
          <w:szCs w:val="28"/>
          <w:lang w:val="en-US"/>
        </w:rPr>
        <w:t xml:space="preserve">growth, more efficient use of the capacity, benefits and reserves </w:t>
      </w:r>
      <w:r w:rsidR="003D7614" w:rsidRPr="00E0742F">
        <w:rPr>
          <w:sz w:val="28"/>
          <w:szCs w:val="28"/>
          <w:lang w:val="en-US"/>
        </w:rPr>
        <w:t xml:space="preserve">of </w:t>
      </w:r>
      <w:r w:rsidRPr="00E0742F">
        <w:rPr>
          <w:sz w:val="28"/>
          <w:szCs w:val="28"/>
          <w:lang w:val="en-US"/>
        </w:rPr>
        <w:t>the competitiveness of the regions of Uzbekistan.</w:t>
      </w:r>
    </w:p>
    <w:p w:rsidR="00BC5D93" w:rsidRPr="00E0742F" w:rsidRDefault="00BC5D93" w:rsidP="00BC5D93">
      <w:pPr>
        <w:spacing w:line="252" w:lineRule="auto"/>
        <w:ind w:firstLine="567"/>
        <w:jc w:val="both"/>
        <w:rPr>
          <w:sz w:val="28"/>
          <w:szCs w:val="28"/>
          <w:lang w:val="en-US"/>
        </w:rPr>
      </w:pPr>
      <w:r w:rsidRPr="00E0742F">
        <w:rPr>
          <w:sz w:val="28"/>
          <w:szCs w:val="28"/>
          <w:lang w:val="en-US"/>
        </w:rPr>
        <w:t>Methodical approaches of the format</w:t>
      </w:r>
      <w:r w:rsidR="003D7614" w:rsidRPr="00E0742F">
        <w:rPr>
          <w:sz w:val="28"/>
          <w:szCs w:val="28"/>
          <w:lang w:val="en-US"/>
        </w:rPr>
        <w:t>ion of strategies and programs of</w:t>
      </w:r>
      <w:r w:rsidRPr="00E0742F">
        <w:rPr>
          <w:sz w:val="28"/>
          <w:szCs w:val="28"/>
          <w:lang w:val="en-US"/>
        </w:rPr>
        <w:t xml:space="preserve"> socio-economic development of regions were used in developing long-term strategies </w:t>
      </w:r>
      <w:r w:rsidR="003D7614" w:rsidRPr="00E0742F">
        <w:rPr>
          <w:sz w:val="28"/>
          <w:szCs w:val="28"/>
          <w:lang w:val="en-US"/>
        </w:rPr>
        <w:t xml:space="preserve">of </w:t>
      </w:r>
      <w:r w:rsidRPr="00E0742F">
        <w:rPr>
          <w:sz w:val="28"/>
          <w:szCs w:val="28"/>
          <w:lang w:val="en-US"/>
        </w:rPr>
        <w:t xml:space="preserve">Andijan, Surkhandarya, Khorezm, Tashkent regions and Republic of Karakalpakstan until 2030 and socio-economic bases of </w:t>
      </w:r>
      <w:r w:rsidR="003D7614" w:rsidRPr="00E0742F">
        <w:rPr>
          <w:sz w:val="28"/>
          <w:szCs w:val="28"/>
          <w:lang w:val="en-US"/>
        </w:rPr>
        <w:t xml:space="preserve">development of </w:t>
      </w:r>
      <w:r w:rsidRPr="00E0742F">
        <w:rPr>
          <w:sz w:val="28"/>
          <w:szCs w:val="28"/>
          <w:lang w:val="en-US"/>
        </w:rPr>
        <w:t xml:space="preserve">Djambai and Muinak </w:t>
      </w:r>
      <w:r w:rsidR="00C2265F" w:rsidRPr="00E0742F">
        <w:rPr>
          <w:sz w:val="28"/>
          <w:szCs w:val="28"/>
          <w:lang w:val="en-US"/>
        </w:rPr>
        <w:t>districts</w:t>
      </w:r>
      <w:r w:rsidRPr="00E0742F">
        <w:rPr>
          <w:sz w:val="28"/>
          <w:szCs w:val="28"/>
          <w:lang w:val="en-US"/>
        </w:rPr>
        <w:t xml:space="preserve"> (</w:t>
      </w:r>
      <w:r w:rsidR="00A552FF" w:rsidRPr="00E0742F">
        <w:rPr>
          <w:sz w:val="28"/>
          <w:szCs w:val="28"/>
          <w:lang w:val="en-US"/>
        </w:rPr>
        <w:t xml:space="preserve">reference of The Ministry of Economy </w:t>
      </w:r>
      <w:r w:rsidRPr="00E0742F">
        <w:rPr>
          <w:sz w:val="28"/>
          <w:szCs w:val="28"/>
          <w:lang w:val="en-US"/>
        </w:rPr>
        <w:t>№T</w:t>
      </w:r>
      <w:r w:rsidR="00152B45" w:rsidRPr="00E0742F">
        <w:rPr>
          <w:sz w:val="28"/>
          <w:szCs w:val="28"/>
        </w:rPr>
        <w:t>Д</w:t>
      </w:r>
      <w:r w:rsidRPr="00E0742F">
        <w:rPr>
          <w:sz w:val="28"/>
          <w:szCs w:val="28"/>
          <w:lang w:val="en-US"/>
        </w:rPr>
        <w:t>-2-1/10-440 from 22.</w:t>
      </w:r>
      <w:r w:rsidR="00152B45" w:rsidRPr="00E0742F">
        <w:rPr>
          <w:sz w:val="28"/>
          <w:szCs w:val="28"/>
          <w:lang w:val="en-US"/>
        </w:rPr>
        <w:t>05.</w:t>
      </w:r>
      <w:r w:rsidRPr="00E0742F">
        <w:rPr>
          <w:sz w:val="28"/>
          <w:szCs w:val="28"/>
          <w:lang w:val="en-US"/>
        </w:rPr>
        <w:t xml:space="preserve">2015). The proposed elements of the situational analysis and territorial strategic planning allowed to improve </w:t>
      </w:r>
      <w:r w:rsidR="00C2265F" w:rsidRPr="00E0742F">
        <w:rPr>
          <w:sz w:val="28"/>
          <w:szCs w:val="28"/>
          <w:lang w:val="en-US"/>
        </w:rPr>
        <w:t xml:space="preserve">the </w:t>
      </w:r>
      <w:r w:rsidRPr="00E0742F">
        <w:rPr>
          <w:sz w:val="28"/>
          <w:szCs w:val="28"/>
          <w:lang w:val="en-US"/>
        </w:rPr>
        <w:t xml:space="preserve">function and specify the tasks of local </w:t>
      </w:r>
      <w:r w:rsidR="00C2265F" w:rsidRPr="00E0742F">
        <w:rPr>
          <w:sz w:val="28"/>
          <w:szCs w:val="28"/>
          <w:lang w:val="en-US"/>
        </w:rPr>
        <w:t>authorities</w:t>
      </w:r>
      <w:r w:rsidRPr="00E0742F">
        <w:rPr>
          <w:sz w:val="28"/>
          <w:szCs w:val="28"/>
          <w:lang w:val="en-US"/>
        </w:rPr>
        <w:t xml:space="preserve"> in the development of long-term measures and mechanisms of development of the regions, to implement projects for high-tech kind</w:t>
      </w:r>
      <w:r w:rsidR="00C2265F" w:rsidRPr="00E0742F">
        <w:rPr>
          <w:sz w:val="28"/>
          <w:szCs w:val="28"/>
          <w:lang w:val="en-US"/>
        </w:rPr>
        <w:t>s</w:t>
      </w:r>
      <w:r w:rsidRPr="00E0742F">
        <w:rPr>
          <w:sz w:val="28"/>
          <w:szCs w:val="28"/>
          <w:lang w:val="en-US"/>
        </w:rPr>
        <w:t xml:space="preserve"> of production, whose co</w:t>
      </w:r>
      <w:r w:rsidR="00C2265F" w:rsidRPr="00E0742F">
        <w:rPr>
          <w:sz w:val="28"/>
          <w:szCs w:val="28"/>
          <w:lang w:val="en-US"/>
        </w:rPr>
        <w:t xml:space="preserve">ntribution to economic growth (in </w:t>
      </w:r>
      <w:r w:rsidRPr="00E0742F">
        <w:rPr>
          <w:sz w:val="28"/>
          <w:szCs w:val="28"/>
          <w:lang w:val="en-US"/>
        </w:rPr>
        <w:t>exa</w:t>
      </w:r>
      <w:r w:rsidR="00C2265F" w:rsidRPr="00E0742F">
        <w:rPr>
          <w:sz w:val="28"/>
          <w:szCs w:val="28"/>
          <w:lang w:val="en-US"/>
        </w:rPr>
        <w:t xml:space="preserve">mple of </w:t>
      </w:r>
      <w:r w:rsidRPr="00E0742F">
        <w:rPr>
          <w:sz w:val="28"/>
          <w:szCs w:val="28"/>
          <w:lang w:val="en-US"/>
        </w:rPr>
        <w:t>Andijan region) was 0,3-0,5 percent;</w:t>
      </w:r>
    </w:p>
    <w:p w:rsidR="00BC5D93" w:rsidRPr="00E0742F" w:rsidRDefault="00BC5D93" w:rsidP="00BC5D93">
      <w:pPr>
        <w:spacing w:line="252" w:lineRule="auto"/>
        <w:ind w:firstLine="567"/>
        <w:jc w:val="both"/>
        <w:rPr>
          <w:sz w:val="28"/>
          <w:szCs w:val="28"/>
          <w:lang w:val="en-US"/>
        </w:rPr>
      </w:pPr>
      <w:r w:rsidRPr="00E0742F">
        <w:rPr>
          <w:sz w:val="28"/>
          <w:szCs w:val="28"/>
          <w:lang w:val="en-US"/>
        </w:rPr>
        <w:t>Econometric models of forecasting have been applied in the preparation of forward-looking indicators of economic scenario of 14 regions of Uzbekistan for the period 2015–2017, 2016–2019 years and until 2030 (</w:t>
      </w:r>
      <w:r w:rsidR="00A552FF" w:rsidRPr="00E0742F">
        <w:rPr>
          <w:sz w:val="28"/>
          <w:szCs w:val="28"/>
          <w:lang w:val="en-US"/>
        </w:rPr>
        <w:t xml:space="preserve">reference of The Ministry of </w:t>
      </w:r>
      <w:r w:rsidR="00A552FF" w:rsidRPr="00E0742F">
        <w:rPr>
          <w:sz w:val="28"/>
          <w:szCs w:val="28"/>
          <w:lang w:val="en-US"/>
        </w:rPr>
        <w:lastRenderedPageBreak/>
        <w:t xml:space="preserve">Economy </w:t>
      </w:r>
      <w:r w:rsidRPr="00E0742F">
        <w:rPr>
          <w:sz w:val="28"/>
          <w:szCs w:val="28"/>
          <w:lang w:val="en-US"/>
        </w:rPr>
        <w:t>T</w:t>
      </w:r>
      <w:r w:rsidR="00152B45" w:rsidRPr="00E0742F">
        <w:rPr>
          <w:sz w:val="28"/>
          <w:szCs w:val="28"/>
        </w:rPr>
        <w:t>Д</w:t>
      </w:r>
      <w:r w:rsidRPr="00E0742F">
        <w:rPr>
          <w:sz w:val="28"/>
          <w:szCs w:val="28"/>
          <w:lang w:val="en-US"/>
        </w:rPr>
        <w:t xml:space="preserve">-2-1/10-440 from </w:t>
      </w:r>
      <w:r w:rsidR="00152B45" w:rsidRPr="00E0742F">
        <w:rPr>
          <w:sz w:val="28"/>
          <w:szCs w:val="28"/>
          <w:lang w:val="en-US"/>
        </w:rPr>
        <w:t>22.</w:t>
      </w:r>
      <w:r w:rsidRPr="00E0742F">
        <w:rPr>
          <w:sz w:val="28"/>
          <w:szCs w:val="28"/>
          <w:lang w:val="en-US"/>
        </w:rPr>
        <w:t xml:space="preserve">05.2015). </w:t>
      </w:r>
      <w:r w:rsidR="00C2265F" w:rsidRPr="00E0742F">
        <w:rPr>
          <w:sz w:val="28"/>
          <w:szCs w:val="28"/>
          <w:lang w:val="en-US"/>
        </w:rPr>
        <w:t>T</w:t>
      </w:r>
      <w:r w:rsidRPr="00E0742F">
        <w:rPr>
          <w:sz w:val="28"/>
          <w:szCs w:val="28"/>
          <w:lang w:val="en-US"/>
        </w:rPr>
        <w:t>his improved the quality of forecasting by reducing the negative impact of stochastic and self-organizing</w:t>
      </w:r>
      <w:r w:rsidR="00C2265F" w:rsidRPr="00E0742F">
        <w:rPr>
          <w:sz w:val="28"/>
          <w:szCs w:val="28"/>
          <w:lang w:val="en-US"/>
        </w:rPr>
        <w:t xml:space="preserve"> factors</w:t>
      </w:r>
      <w:r w:rsidRPr="00E0742F">
        <w:rPr>
          <w:sz w:val="28"/>
          <w:szCs w:val="28"/>
          <w:lang w:val="en-US"/>
        </w:rPr>
        <w:t>. Evaluation of endogenous factors and revealed hidden competitive advantages helped to improve the quality of medium and long</w:t>
      </w:r>
      <w:r w:rsidR="00C2265F" w:rsidRPr="00E0742F">
        <w:rPr>
          <w:sz w:val="28"/>
          <w:szCs w:val="28"/>
          <w:lang w:val="en-US"/>
        </w:rPr>
        <w:t xml:space="preserve"> term forecasts, through the usage</w:t>
      </w:r>
      <w:r w:rsidRPr="00E0742F">
        <w:rPr>
          <w:sz w:val="28"/>
          <w:szCs w:val="28"/>
          <w:lang w:val="en-US"/>
        </w:rPr>
        <w:t xml:space="preserve"> of </w:t>
      </w:r>
      <w:r w:rsidR="00C2265F" w:rsidRPr="00E0742F">
        <w:rPr>
          <w:sz w:val="28"/>
          <w:szCs w:val="28"/>
          <w:lang w:val="en-US"/>
        </w:rPr>
        <w:t xml:space="preserve">the </w:t>
      </w:r>
      <w:r w:rsidRPr="00E0742F">
        <w:rPr>
          <w:sz w:val="28"/>
          <w:szCs w:val="28"/>
          <w:lang w:val="en-US"/>
        </w:rPr>
        <w:t xml:space="preserve">options </w:t>
      </w:r>
      <w:r w:rsidR="00C2265F" w:rsidRPr="00E0742F">
        <w:rPr>
          <w:sz w:val="28"/>
          <w:szCs w:val="28"/>
          <w:lang w:val="en-US"/>
        </w:rPr>
        <w:t>of</w:t>
      </w:r>
      <w:r w:rsidRPr="00E0742F">
        <w:rPr>
          <w:sz w:val="28"/>
          <w:szCs w:val="28"/>
          <w:lang w:val="en-US"/>
        </w:rPr>
        <w:t xml:space="preserve"> total factor productivity (TFP), and revealed comparative advantages (RCA) of the regions.</w:t>
      </w:r>
    </w:p>
    <w:p w:rsidR="00BC5D93" w:rsidRPr="00E0742F" w:rsidRDefault="00BC5D93" w:rsidP="00BC5D93">
      <w:pPr>
        <w:spacing w:line="252" w:lineRule="auto"/>
        <w:ind w:firstLine="567"/>
        <w:jc w:val="both"/>
        <w:rPr>
          <w:sz w:val="28"/>
          <w:szCs w:val="28"/>
          <w:lang w:val="en-US"/>
        </w:rPr>
      </w:pPr>
      <w:r w:rsidRPr="00E0742F">
        <w:rPr>
          <w:b/>
          <w:bCs/>
          <w:sz w:val="28"/>
          <w:szCs w:val="28"/>
          <w:lang w:val="en-US"/>
        </w:rPr>
        <w:t xml:space="preserve">Approbation </w:t>
      </w:r>
      <w:r w:rsidRPr="00E0742F">
        <w:rPr>
          <w:b/>
          <w:sz w:val="28"/>
          <w:szCs w:val="28"/>
          <w:lang w:val="en-US"/>
        </w:rPr>
        <w:t>of the research results</w:t>
      </w:r>
      <w:r w:rsidRPr="00E0742F">
        <w:rPr>
          <w:b/>
          <w:bCs/>
          <w:sz w:val="28"/>
          <w:szCs w:val="28"/>
          <w:lang w:val="en-US"/>
        </w:rPr>
        <w:t>.</w:t>
      </w:r>
      <w:r w:rsidRPr="00E0742F">
        <w:rPr>
          <w:sz w:val="28"/>
          <w:szCs w:val="28"/>
          <w:lang w:val="en-US"/>
        </w:rPr>
        <w:t xml:space="preserve"> The main provisions of the dissertation and the results were discussed and approved at the following international and national scientific conferences and seminars: “Macroeconomic modeling and regional aspects of sustainable economic growth” (Tashkent, 2010) “The main lessons of the global financial and economic crisis, the consequences and impact on the development of national economies” (Tashkent, 2011); “Economic growth and the most important factors of the equilibrium </w:t>
      </w:r>
      <w:r w:rsidR="00C1399C" w:rsidRPr="00E0742F">
        <w:rPr>
          <w:sz w:val="28"/>
          <w:szCs w:val="28"/>
          <w:lang w:val="en-US"/>
        </w:rPr>
        <w:t xml:space="preserve">development </w:t>
      </w:r>
      <w:r w:rsidRPr="00E0742F">
        <w:rPr>
          <w:sz w:val="28"/>
          <w:szCs w:val="28"/>
          <w:lang w:val="en-US"/>
        </w:rPr>
        <w:t xml:space="preserve">of the economy” (Tashkent, 2011); “Modeling in the problems of urban and regional economy” (St. Petersburg, 2011) “Methodological approaches </w:t>
      </w:r>
      <w:r w:rsidR="00C1399C" w:rsidRPr="00E0742F">
        <w:rPr>
          <w:sz w:val="28"/>
          <w:szCs w:val="28"/>
          <w:lang w:val="en-US"/>
        </w:rPr>
        <w:t xml:space="preserve">of </w:t>
      </w:r>
      <w:r w:rsidRPr="00E0742F">
        <w:rPr>
          <w:sz w:val="28"/>
          <w:szCs w:val="28"/>
          <w:lang w:val="en-US"/>
        </w:rPr>
        <w:t>evaluat</w:t>
      </w:r>
      <w:r w:rsidR="00C1399C" w:rsidRPr="00E0742F">
        <w:rPr>
          <w:sz w:val="28"/>
          <w:szCs w:val="28"/>
          <w:lang w:val="en-US"/>
        </w:rPr>
        <w:t xml:space="preserve">ion of </w:t>
      </w:r>
      <w:r w:rsidRPr="00E0742F">
        <w:rPr>
          <w:sz w:val="28"/>
          <w:szCs w:val="28"/>
          <w:lang w:val="en-US"/>
        </w:rPr>
        <w:t xml:space="preserve">effectiveness of economic policy and forecasting” (Tashkent, 2011) “The strategy to further </w:t>
      </w:r>
      <w:r w:rsidR="00C1399C" w:rsidRPr="00E0742F">
        <w:rPr>
          <w:sz w:val="28"/>
          <w:szCs w:val="28"/>
          <w:lang w:val="en-US"/>
        </w:rPr>
        <w:t xml:space="preserve">improvement of </w:t>
      </w:r>
      <w:r w:rsidRPr="00E0742F">
        <w:rPr>
          <w:sz w:val="28"/>
          <w:szCs w:val="28"/>
          <w:lang w:val="en-US"/>
        </w:rPr>
        <w:t xml:space="preserve">the competitiveness of the national economy” (Tashkent, 2012);  “Economic growth, resource-dependence, social and economic inequality” (St. Petersburg, 2012 and 2014); “The strategy of modernization of the economy in the post-crisis period: problems and ways of transition to innovative development” (Tashkent, 2011); “Economic-mathematical studies: mathematical models and information technologies” (St. Petersburg, 2013 and 2015); “Methodological issues </w:t>
      </w:r>
      <w:r w:rsidR="00C1399C" w:rsidRPr="00E0742F">
        <w:rPr>
          <w:sz w:val="28"/>
          <w:szCs w:val="28"/>
          <w:lang w:val="en-US"/>
        </w:rPr>
        <w:t xml:space="preserve">of development of  long-term </w:t>
      </w:r>
      <w:r w:rsidRPr="00E0742F">
        <w:rPr>
          <w:sz w:val="28"/>
          <w:szCs w:val="28"/>
          <w:lang w:val="en-US"/>
        </w:rPr>
        <w:t>strategy for country” (Tashkent, 2013); “Problems of forecasting and state regulation of social and economic development” (Minsk, 2014). “Efficient use of socio-economic potential an</w:t>
      </w:r>
      <w:r w:rsidR="00C1399C" w:rsidRPr="00E0742F">
        <w:rPr>
          <w:sz w:val="28"/>
          <w:szCs w:val="28"/>
          <w:lang w:val="en-US"/>
        </w:rPr>
        <w:t xml:space="preserve">d attraction of new sources of </w:t>
      </w:r>
      <w:r w:rsidRPr="00E0742F">
        <w:rPr>
          <w:sz w:val="28"/>
          <w:szCs w:val="28"/>
          <w:lang w:val="en-US"/>
        </w:rPr>
        <w:t>economic growth” (Tashkent, 2014); “Main trends of further modernization and improv</w:t>
      </w:r>
      <w:r w:rsidR="00C1399C" w:rsidRPr="00E0742F">
        <w:rPr>
          <w:sz w:val="28"/>
          <w:szCs w:val="28"/>
          <w:lang w:val="en-US"/>
        </w:rPr>
        <w:t xml:space="preserve">ement </w:t>
      </w:r>
      <w:r w:rsidRPr="00E0742F">
        <w:rPr>
          <w:sz w:val="28"/>
          <w:szCs w:val="28"/>
          <w:lang w:val="en-US"/>
        </w:rPr>
        <w:t xml:space="preserve">of </w:t>
      </w:r>
      <w:r w:rsidR="00C1399C" w:rsidRPr="00E0742F">
        <w:rPr>
          <w:sz w:val="28"/>
          <w:szCs w:val="28"/>
          <w:lang w:val="en-US"/>
        </w:rPr>
        <w:t xml:space="preserve"> the </w:t>
      </w:r>
      <w:r w:rsidRPr="00E0742F">
        <w:rPr>
          <w:sz w:val="28"/>
          <w:szCs w:val="28"/>
          <w:lang w:val="en-US"/>
        </w:rPr>
        <w:t>competitiveness of the national economy” (Tashkent, 2015).</w:t>
      </w:r>
    </w:p>
    <w:p w:rsidR="00BC5D93" w:rsidRPr="00E0742F" w:rsidRDefault="00C1399C" w:rsidP="00BC5D93">
      <w:pPr>
        <w:spacing w:line="252" w:lineRule="auto"/>
        <w:ind w:firstLine="567"/>
        <w:jc w:val="both"/>
        <w:rPr>
          <w:sz w:val="28"/>
          <w:szCs w:val="28"/>
          <w:lang w:val="uz-Cyrl-UZ"/>
        </w:rPr>
      </w:pPr>
      <w:r w:rsidRPr="00E0742F">
        <w:rPr>
          <w:sz w:val="28"/>
          <w:szCs w:val="28"/>
          <w:lang w:val="en-US"/>
        </w:rPr>
        <w:t>T</w:t>
      </w:r>
      <w:r w:rsidR="00BC5D93" w:rsidRPr="00E0742F">
        <w:rPr>
          <w:sz w:val="28"/>
          <w:szCs w:val="28"/>
          <w:lang w:val="en-US"/>
        </w:rPr>
        <w:t xml:space="preserve">he results </w:t>
      </w:r>
      <w:r w:rsidRPr="00E0742F">
        <w:rPr>
          <w:sz w:val="28"/>
          <w:szCs w:val="28"/>
          <w:lang w:val="en-US"/>
        </w:rPr>
        <w:t xml:space="preserve">were announced </w:t>
      </w:r>
      <w:r w:rsidR="00BC5D93" w:rsidRPr="00E0742F">
        <w:rPr>
          <w:sz w:val="28"/>
          <w:szCs w:val="28"/>
          <w:lang w:val="en-US"/>
        </w:rPr>
        <w:t>o</w:t>
      </w:r>
      <w:r w:rsidRPr="00E0742F">
        <w:rPr>
          <w:sz w:val="28"/>
          <w:szCs w:val="28"/>
          <w:lang w:val="en-US"/>
        </w:rPr>
        <w:t>n</w:t>
      </w:r>
      <w:r w:rsidR="00BC5D93" w:rsidRPr="00E0742F">
        <w:rPr>
          <w:sz w:val="28"/>
          <w:szCs w:val="28"/>
          <w:lang w:val="en-US"/>
        </w:rPr>
        <w:t xml:space="preserve"> the roundtables organized </w:t>
      </w:r>
      <w:r w:rsidRPr="00E0742F">
        <w:rPr>
          <w:sz w:val="28"/>
          <w:szCs w:val="28"/>
          <w:lang w:val="en-US"/>
        </w:rPr>
        <w:t xml:space="preserve">by </w:t>
      </w:r>
      <w:r w:rsidR="00BC5D93" w:rsidRPr="00E0742F">
        <w:rPr>
          <w:sz w:val="28"/>
          <w:szCs w:val="28"/>
          <w:lang w:val="en-US"/>
        </w:rPr>
        <w:t>Center for Economic Researc</w:t>
      </w:r>
      <w:r w:rsidRPr="00E0742F">
        <w:rPr>
          <w:sz w:val="28"/>
          <w:szCs w:val="28"/>
          <w:lang w:val="en-US"/>
        </w:rPr>
        <w:t>h (CER) in Tashkent and UNDP in Uzbekistan</w:t>
      </w:r>
      <w:r w:rsidR="00BC5D93" w:rsidRPr="00E0742F">
        <w:rPr>
          <w:sz w:val="28"/>
          <w:szCs w:val="28"/>
          <w:lang w:val="en-US"/>
        </w:rPr>
        <w:t xml:space="preserve"> devoted to the discussion of </w:t>
      </w:r>
      <w:r w:rsidRPr="00E0742F">
        <w:rPr>
          <w:sz w:val="28"/>
          <w:szCs w:val="28"/>
          <w:lang w:val="en-US"/>
        </w:rPr>
        <w:t xml:space="preserve">the </w:t>
      </w:r>
      <w:r w:rsidR="00BC5D93" w:rsidRPr="00E0742F">
        <w:rPr>
          <w:sz w:val="28"/>
          <w:szCs w:val="28"/>
          <w:lang w:val="en-US"/>
        </w:rPr>
        <w:t>reports on the following t</w:t>
      </w:r>
      <w:r w:rsidRPr="00E0742F">
        <w:rPr>
          <w:sz w:val="28"/>
          <w:szCs w:val="28"/>
          <w:lang w:val="en-US"/>
        </w:rPr>
        <w:t>opics</w:t>
      </w:r>
      <w:r w:rsidR="00BC5D93" w:rsidRPr="00E0742F">
        <w:rPr>
          <w:sz w:val="28"/>
          <w:szCs w:val="28"/>
          <w:lang w:val="en-US"/>
        </w:rPr>
        <w:t xml:space="preserve">: </w:t>
      </w:r>
      <w:r w:rsidRPr="00E0742F">
        <w:rPr>
          <w:sz w:val="28"/>
          <w:szCs w:val="28"/>
          <w:lang w:val="en-US"/>
        </w:rPr>
        <w:t>“</w:t>
      </w:r>
      <w:r w:rsidR="00BC5D93" w:rsidRPr="00E0742F">
        <w:rPr>
          <w:sz w:val="28"/>
          <w:szCs w:val="28"/>
          <w:lang w:val="en-US"/>
        </w:rPr>
        <w:t>The main directions of reform of local government in Uzbekistan</w:t>
      </w:r>
      <w:r w:rsidRPr="00E0742F">
        <w:rPr>
          <w:sz w:val="28"/>
          <w:szCs w:val="28"/>
          <w:lang w:val="en-US"/>
        </w:rPr>
        <w:t>”</w:t>
      </w:r>
      <w:r w:rsidR="00BC5D93" w:rsidRPr="00E0742F">
        <w:rPr>
          <w:sz w:val="28"/>
          <w:szCs w:val="28"/>
          <w:lang w:val="en-US"/>
        </w:rPr>
        <w:t xml:space="preserve"> (Report 2004/07); </w:t>
      </w:r>
      <w:r w:rsidRPr="00E0742F">
        <w:rPr>
          <w:sz w:val="28"/>
          <w:szCs w:val="28"/>
          <w:lang w:val="en-US"/>
        </w:rPr>
        <w:t>“</w:t>
      </w:r>
      <w:r w:rsidR="00F901F1" w:rsidRPr="00E0742F">
        <w:rPr>
          <w:sz w:val="28"/>
          <w:szCs w:val="28"/>
          <w:lang w:val="en-US"/>
        </w:rPr>
        <w:t>Enhancement of</w:t>
      </w:r>
      <w:r w:rsidR="00BC5D93" w:rsidRPr="00E0742F">
        <w:rPr>
          <w:sz w:val="28"/>
          <w:szCs w:val="28"/>
          <w:lang w:val="en-US"/>
        </w:rPr>
        <w:t xml:space="preserve"> urban management in small and medium-sized cities of Uzbekistan – the main directions, mechanisms, tools</w:t>
      </w:r>
      <w:r w:rsidRPr="00E0742F">
        <w:rPr>
          <w:sz w:val="28"/>
          <w:szCs w:val="28"/>
          <w:lang w:val="en-US"/>
        </w:rPr>
        <w:t xml:space="preserve">” </w:t>
      </w:r>
      <w:r w:rsidR="00BC5D93" w:rsidRPr="00E0742F">
        <w:rPr>
          <w:sz w:val="28"/>
          <w:szCs w:val="28"/>
          <w:lang w:val="en-US"/>
        </w:rPr>
        <w:t>(Report 2010/04).</w:t>
      </w:r>
    </w:p>
    <w:p w:rsidR="00BC5D93" w:rsidRPr="00E0742F" w:rsidRDefault="00BC5D93" w:rsidP="00BC5D93">
      <w:pPr>
        <w:tabs>
          <w:tab w:val="left" w:pos="0"/>
        </w:tabs>
        <w:spacing w:line="252" w:lineRule="auto"/>
        <w:ind w:firstLine="567"/>
        <w:jc w:val="both"/>
        <w:rPr>
          <w:sz w:val="28"/>
          <w:szCs w:val="28"/>
          <w:lang w:val="en-US"/>
        </w:rPr>
      </w:pPr>
      <w:r w:rsidRPr="00E0742F">
        <w:rPr>
          <w:sz w:val="28"/>
          <w:szCs w:val="28"/>
          <w:lang w:val="en-US"/>
        </w:rPr>
        <w:t xml:space="preserve">Practical results of the </w:t>
      </w:r>
      <w:r w:rsidR="00F901F1" w:rsidRPr="00E0742F">
        <w:rPr>
          <w:sz w:val="28"/>
          <w:szCs w:val="28"/>
          <w:lang w:val="en-US"/>
        </w:rPr>
        <w:t xml:space="preserve">research were </w:t>
      </w:r>
      <w:r w:rsidRPr="00E0742F">
        <w:rPr>
          <w:sz w:val="28"/>
          <w:szCs w:val="28"/>
          <w:lang w:val="en-US"/>
        </w:rPr>
        <w:t>set out in the discussions</w:t>
      </w:r>
      <w:r w:rsidR="00516991" w:rsidRPr="00E0742F">
        <w:rPr>
          <w:sz w:val="28"/>
          <w:szCs w:val="28"/>
          <w:lang w:val="en-US"/>
        </w:rPr>
        <w:t xml:space="preserve"> of</w:t>
      </w:r>
      <w:r w:rsidRPr="00E0742F">
        <w:rPr>
          <w:sz w:val="28"/>
          <w:szCs w:val="28"/>
          <w:lang w:val="en-US"/>
        </w:rPr>
        <w:t xml:space="preserve">: Strategies </w:t>
      </w:r>
      <w:r w:rsidR="00516991" w:rsidRPr="00E0742F">
        <w:rPr>
          <w:sz w:val="28"/>
          <w:szCs w:val="28"/>
          <w:lang w:val="en-US"/>
        </w:rPr>
        <w:t xml:space="preserve">of </w:t>
      </w:r>
      <w:r w:rsidRPr="00E0742F">
        <w:rPr>
          <w:sz w:val="28"/>
          <w:szCs w:val="28"/>
          <w:lang w:val="en-US"/>
        </w:rPr>
        <w:t xml:space="preserve">socio-economic development </w:t>
      </w:r>
      <w:r w:rsidR="00516991" w:rsidRPr="00E0742F">
        <w:rPr>
          <w:sz w:val="28"/>
          <w:szCs w:val="28"/>
          <w:lang w:val="en-US"/>
        </w:rPr>
        <w:t>of</w:t>
      </w:r>
      <w:r w:rsidRPr="00E0742F">
        <w:rPr>
          <w:sz w:val="28"/>
          <w:szCs w:val="28"/>
          <w:lang w:val="en-US"/>
        </w:rPr>
        <w:t xml:space="preserve"> Andijan</w:t>
      </w:r>
      <w:r w:rsidR="00516991" w:rsidRPr="00E0742F">
        <w:rPr>
          <w:sz w:val="28"/>
          <w:szCs w:val="28"/>
          <w:lang w:val="en-US"/>
        </w:rPr>
        <w:t xml:space="preserve"> region</w:t>
      </w:r>
      <w:r w:rsidRPr="00E0742F">
        <w:rPr>
          <w:sz w:val="28"/>
          <w:szCs w:val="28"/>
          <w:lang w:val="en-US"/>
        </w:rPr>
        <w:t xml:space="preserve"> (in Tashkent and Andijan</w:t>
      </w:r>
      <w:r w:rsidR="00516991" w:rsidRPr="00E0742F">
        <w:rPr>
          <w:sz w:val="28"/>
          <w:szCs w:val="28"/>
          <w:lang w:val="en-US"/>
        </w:rPr>
        <w:t xml:space="preserve"> cities</w:t>
      </w:r>
      <w:r w:rsidRPr="00E0742F">
        <w:rPr>
          <w:sz w:val="28"/>
          <w:szCs w:val="28"/>
          <w:lang w:val="en-US"/>
        </w:rPr>
        <w:t>, 2012), Surkhandarya region (Tashkent</w:t>
      </w:r>
      <w:r w:rsidR="00516991" w:rsidRPr="00E0742F">
        <w:rPr>
          <w:sz w:val="28"/>
          <w:szCs w:val="28"/>
          <w:lang w:val="en-US"/>
        </w:rPr>
        <w:t xml:space="preserve"> and </w:t>
      </w:r>
      <w:r w:rsidRPr="00E0742F">
        <w:rPr>
          <w:sz w:val="28"/>
          <w:szCs w:val="28"/>
          <w:lang w:val="en-US"/>
        </w:rPr>
        <w:t>Termez</w:t>
      </w:r>
      <w:r w:rsidR="00516991" w:rsidRPr="00E0742F">
        <w:rPr>
          <w:sz w:val="28"/>
          <w:szCs w:val="28"/>
          <w:lang w:val="en-US"/>
        </w:rPr>
        <w:t xml:space="preserve"> cities</w:t>
      </w:r>
      <w:r w:rsidRPr="00E0742F">
        <w:rPr>
          <w:sz w:val="28"/>
          <w:szCs w:val="28"/>
          <w:lang w:val="en-US"/>
        </w:rPr>
        <w:t>, 2013), Khorezm region (Tashkent</w:t>
      </w:r>
      <w:r w:rsidR="00516991" w:rsidRPr="00E0742F">
        <w:rPr>
          <w:sz w:val="28"/>
          <w:szCs w:val="28"/>
          <w:lang w:val="en-US"/>
        </w:rPr>
        <w:t xml:space="preserve"> city</w:t>
      </w:r>
      <w:r w:rsidRPr="00E0742F">
        <w:rPr>
          <w:sz w:val="28"/>
          <w:szCs w:val="28"/>
          <w:lang w:val="en-US"/>
        </w:rPr>
        <w:t>, 2014) and the Republic of Karakalpakstan (Tashkent</w:t>
      </w:r>
      <w:r w:rsidR="00516991" w:rsidRPr="00E0742F">
        <w:rPr>
          <w:sz w:val="28"/>
          <w:szCs w:val="28"/>
          <w:lang w:val="en-US"/>
        </w:rPr>
        <w:t xml:space="preserve"> and N</w:t>
      </w:r>
      <w:r w:rsidRPr="00E0742F">
        <w:rPr>
          <w:sz w:val="28"/>
          <w:szCs w:val="28"/>
          <w:lang w:val="en-US"/>
        </w:rPr>
        <w:t>ukus</w:t>
      </w:r>
      <w:r w:rsidR="00516991" w:rsidRPr="00E0742F">
        <w:rPr>
          <w:sz w:val="28"/>
          <w:szCs w:val="28"/>
          <w:lang w:val="en-US"/>
        </w:rPr>
        <w:t xml:space="preserve"> cities</w:t>
      </w:r>
      <w:r w:rsidR="002B482D" w:rsidRPr="00E0742F">
        <w:rPr>
          <w:sz w:val="28"/>
          <w:szCs w:val="28"/>
          <w:lang w:val="en-US"/>
        </w:rPr>
        <w:t xml:space="preserve">, 2013); Socio-economic base of development of Djambai district of Samarkand region until 2030 (Tashkent city, 2013); </w:t>
      </w:r>
      <w:r w:rsidRPr="00E0742F">
        <w:rPr>
          <w:sz w:val="28"/>
          <w:szCs w:val="28"/>
          <w:lang w:val="en-US"/>
        </w:rPr>
        <w:t>Scientific and methodological basis for the formation of socio-economic development of the regions in the long term (Tashkent</w:t>
      </w:r>
      <w:r w:rsidR="00516991" w:rsidRPr="00E0742F">
        <w:rPr>
          <w:sz w:val="28"/>
          <w:szCs w:val="28"/>
          <w:lang w:val="en-US"/>
        </w:rPr>
        <w:t xml:space="preserve"> city</w:t>
      </w:r>
      <w:r w:rsidR="002B482D" w:rsidRPr="00E0742F">
        <w:rPr>
          <w:sz w:val="28"/>
          <w:szCs w:val="28"/>
          <w:lang w:val="en-US"/>
        </w:rPr>
        <w:t>, 2012),</w:t>
      </w:r>
      <w:r w:rsidRPr="00E0742F">
        <w:rPr>
          <w:sz w:val="28"/>
          <w:szCs w:val="28"/>
          <w:lang w:val="en-US"/>
        </w:rPr>
        <w:t xml:space="preserve"> organized by IFMR jointly with UNDP</w:t>
      </w:r>
      <w:r w:rsidR="00516991" w:rsidRPr="00E0742F">
        <w:rPr>
          <w:sz w:val="28"/>
          <w:szCs w:val="28"/>
          <w:lang w:val="en-US"/>
        </w:rPr>
        <w:t xml:space="preserve"> in Uzbekistan</w:t>
      </w:r>
      <w:r w:rsidRPr="00E0742F">
        <w:rPr>
          <w:sz w:val="28"/>
          <w:szCs w:val="28"/>
          <w:lang w:val="en-US"/>
        </w:rPr>
        <w:t xml:space="preserve">. </w:t>
      </w:r>
    </w:p>
    <w:p w:rsidR="00BC5D93" w:rsidRPr="00E0742F" w:rsidRDefault="00BC5D93" w:rsidP="00BC5D93">
      <w:pPr>
        <w:ind w:firstLine="567"/>
        <w:jc w:val="both"/>
        <w:rPr>
          <w:sz w:val="28"/>
          <w:szCs w:val="28"/>
          <w:lang w:val="en-US"/>
        </w:rPr>
      </w:pPr>
      <w:r w:rsidRPr="00E0742F">
        <w:rPr>
          <w:b/>
          <w:bCs/>
          <w:sz w:val="28"/>
          <w:szCs w:val="28"/>
          <w:lang w:val="en-US"/>
        </w:rPr>
        <w:lastRenderedPageBreak/>
        <w:t>Publication the research results.</w:t>
      </w:r>
      <w:r w:rsidRPr="00E0742F">
        <w:rPr>
          <w:sz w:val="28"/>
          <w:szCs w:val="28"/>
          <w:lang w:val="en-US"/>
        </w:rPr>
        <w:t xml:space="preserve"> </w:t>
      </w:r>
      <w:r w:rsidR="00487D47" w:rsidRPr="00E0742F">
        <w:rPr>
          <w:sz w:val="28"/>
          <w:szCs w:val="28"/>
          <w:lang w:val="en-US"/>
        </w:rPr>
        <w:t xml:space="preserve">On the topic of the dissertation </w:t>
      </w:r>
      <w:r w:rsidRPr="00E0742F">
        <w:rPr>
          <w:sz w:val="28"/>
          <w:szCs w:val="28"/>
          <w:lang w:val="en-US"/>
        </w:rPr>
        <w:t>4</w:t>
      </w:r>
      <w:r w:rsidR="00487D47" w:rsidRPr="00E0742F">
        <w:rPr>
          <w:sz w:val="28"/>
          <w:szCs w:val="28"/>
          <w:lang w:val="en-US"/>
        </w:rPr>
        <w:t>7</w:t>
      </w:r>
      <w:r w:rsidRPr="00E0742F">
        <w:rPr>
          <w:sz w:val="28"/>
          <w:szCs w:val="28"/>
          <w:lang w:val="en-US"/>
        </w:rPr>
        <w:t xml:space="preserve"> scientific works</w:t>
      </w:r>
      <w:r w:rsidR="00487D47" w:rsidRPr="00E0742F">
        <w:rPr>
          <w:sz w:val="28"/>
          <w:szCs w:val="28"/>
          <w:lang w:val="en-US"/>
        </w:rPr>
        <w:t xml:space="preserve"> were published</w:t>
      </w:r>
      <w:r w:rsidRPr="00E0742F">
        <w:rPr>
          <w:sz w:val="28"/>
          <w:szCs w:val="28"/>
          <w:lang w:val="en-US"/>
        </w:rPr>
        <w:t>:</w:t>
      </w:r>
      <w:r w:rsidR="00A06459" w:rsidRPr="00E0742F">
        <w:rPr>
          <w:sz w:val="28"/>
          <w:szCs w:val="28"/>
          <w:lang w:val="en-US"/>
        </w:rPr>
        <w:t xml:space="preserve"> </w:t>
      </w:r>
      <w:r w:rsidR="00487D47" w:rsidRPr="00E0742F">
        <w:rPr>
          <w:sz w:val="28"/>
          <w:szCs w:val="28"/>
          <w:lang w:val="en-US"/>
        </w:rPr>
        <w:t xml:space="preserve">12 articles in </w:t>
      </w:r>
      <w:r w:rsidR="00A06459" w:rsidRPr="00E0742F">
        <w:rPr>
          <w:sz w:val="28"/>
          <w:szCs w:val="28"/>
          <w:lang w:val="en-US"/>
        </w:rPr>
        <w:t>domestic</w:t>
      </w:r>
      <w:r w:rsidR="00487D47" w:rsidRPr="00E0742F">
        <w:rPr>
          <w:sz w:val="28"/>
          <w:szCs w:val="28"/>
          <w:lang w:val="en-US"/>
        </w:rPr>
        <w:t xml:space="preserve"> scientific journals, 5 </w:t>
      </w:r>
      <w:r w:rsidR="00A06459" w:rsidRPr="00E0742F">
        <w:rPr>
          <w:sz w:val="28"/>
          <w:szCs w:val="28"/>
          <w:lang w:val="en-US"/>
        </w:rPr>
        <w:t>articles</w:t>
      </w:r>
      <w:r w:rsidR="00487D47" w:rsidRPr="00E0742F">
        <w:rPr>
          <w:sz w:val="28"/>
          <w:szCs w:val="28"/>
          <w:lang w:val="en-US"/>
        </w:rPr>
        <w:t xml:space="preserve"> in international scientific journals, </w:t>
      </w:r>
      <w:r w:rsidR="00A06459" w:rsidRPr="00E0742F">
        <w:rPr>
          <w:sz w:val="28"/>
          <w:szCs w:val="28"/>
          <w:lang w:val="en-US"/>
        </w:rPr>
        <w:t xml:space="preserve">1 monograph, 2 collective monographs, 7 preprints and 20 thesises </w:t>
      </w:r>
      <w:r w:rsidR="00081DE9" w:rsidRPr="00E0742F">
        <w:rPr>
          <w:sz w:val="28"/>
          <w:szCs w:val="28"/>
          <w:lang w:val="en-US"/>
        </w:rPr>
        <w:t xml:space="preserve">of </w:t>
      </w:r>
      <w:r w:rsidR="00A06459" w:rsidRPr="00E0742F">
        <w:rPr>
          <w:sz w:val="28"/>
          <w:szCs w:val="28"/>
          <w:lang w:val="en-US"/>
        </w:rPr>
        <w:t>report</w:t>
      </w:r>
      <w:r w:rsidR="00081DE9" w:rsidRPr="00E0742F">
        <w:rPr>
          <w:sz w:val="28"/>
          <w:szCs w:val="28"/>
          <w:lang w:val="en-US"/>
        </w:rPr>
        <w:t>s</w:t>
      </w:r>
      <w:r w:rsidRPr="00E0742F">
        <w:rPr>
          <w:sz w:val="28"/>
          <w:szCs w:val="28"/>
          <w:lang w:val="en-US"/>
        </w:rPr>
        <w:t>.</w:t>
      </w:r>
    </w:p>
    <w:p w:rsidR="00BC5D93" w:rsidRPr="00E0742F" w:rsidRDefault="00BC5D93" w:rsidP="00780D35">
      <w:pPr>
        <w:spacing w:after="240"/>
        <w:ind w:firstLine="567"/>
        <w:jc w:val="both"/>
        <w:rPr>
          <w:sz w:val="28"/>
          <w:szCs w:val="28"/>
          <w:lang w:val="en-US"/>
        </w:rPr>
      </w:pPr>
      <w:r w:rsidRPr="00E0742F">
        <w:rPr>
          <w:b/>
          <w:bCs/>
          <w:sz w:val="28"/>
          <w:szCs w:val="28"/>
          <w:lang w:val="en-US"/>
        </w:rPr>
        <w:t>Structure and volume of the dissertation.</w:t>
      </w:r>
      <w:r w:rsidRPr="00E0742F">
        <w:rPr>
          <w:sz w:val="28"/>
          <w:szCs w:val="28"/>
          <w:lang w:val="en-US"/>
        </w:rPr>
        <w:t xml:space="preserve"> The dissertation consists of an introduction, five chapters, including the 21 paragraphs, conclusion, bibliography</w:t>
      </w:r>
      <w:r w:rsidR="00A06459" w:rsidRPr="00E0742F">
        <w:rPr>
          <w:sz w:val="28"/>
          <w:szCs w:val="28"/>
          <w:lang w:val="en-US"/>
        </w:rPr>
        <w:t xml:space="preserve">, </w:t>
      </w:r>
      <w:r w:rsidRPr="00E0742F">
        <w:rPr>
          <w:sz w:val="28"/>
          <w:szCs w:val="28"/>
          <w:lang w:val="en-US"/>
        </w:rPr>
        <w:t>appendices and stated on 270 typewritten pages.</w:t>
      </w:r>
    </w:p>
    <w:p w:rsidR="00BC5D93" w:rsidRPr="00E0742F" w:rsidRDefault="00BC5D93" w:rsidP="00BC5D93">
      <w:pPr>
        <w:spacing w:after="240"/>
        <w:jc w:val="center"/>
        <w:rPr>
          <w:b/>
          <w:bCs/>
          <w:sz w:val="28"/>
          <w:szCs w:val="28"/>
          <w:lang w:val="uz-Cyrl-UZ"/>
        </w:rPr>
      </w:pPr>
      <w:r w:rsidRPr="00E0742F">
        <w:rPr>
          <w:b/>
          <w:bCs/>
          <w:sz w:val="28"/>
          <w:szCs w:val="28"/>
          <w:lang w:val="en-US"/>
        </w:rPr>
        <w:t xml:space="preserve">THE MAIN CONTENT OF THE DISSERTATION </w:t>
      </w:r>
    </w:p>
    <w:p w:rsidR="00BC5D93" w:rsidRPr="00E0742F" w:rsidRDefault="00BC5D93" w:rsidP="00BC5D93">
      <w:pPr>
        <w:ind w:firstLine="567"/>
        <w:jc w:val="both"/>
        <w:rPr>
          <w:b/>
          <w:bCs/>
          <w:sz w:val="28"/>
          <w:szCs w:val="28"/>
          <w:lang w:val="uz-Cyrl-UZ"/>
        </w:rPr>
      </w:pPr>
      <w:r w:rsidRPr="00E0742F">
        <w:rPr>
          <w:bCs/>
          <w:sz w:val="28"/>
          <w:szCs w:val="28"/>
          <w:lang w:val="en-US"/>
        </w:rPr>
        <w:t>In the</w:t>
      </w:r>
      <w:r w:rsidRPr="00E0742F">
        <w:rPr>
          <w:b/>
          <w:bCs/>
          <w:sz w:val="28"/>
          <w:szCs w:val="28"/>
          <w:lang w:val="en-US"/>
        </w:rPr>
        <w:t xml:space="preserve"> introduction </w:t>
      </w:r>
      <w:r w:rsidRPr="00E0742F">
        <w:rPr>
          <w:sz w:val="28"/>
          <w:szCs w:val="28"/>
          <w:lang w:val="en-US"/>
        </w:rPr>
        <w:t xml:space="preserve">the urgency and the </w:t>
      </w:r>
      <w:r w:rsidR="00290C86" w:rsidRPr="00E0742F">
        <w:rPr>
          <w:sz w:val="28"/>
          <w:szCs w:val="28"/>
          <w:lang w:val="en-US"/>
        </w:rPr>
        <w:t xml:space="preserve">relevance of the topic of the dissertation </w:t>
      </w:r>
      <w:r w:rsidRPr="00E0742F">
        <w:rPr>
          <w:sz w:val="28"/>
          <w:szCs w:val="28"/>
          <w:lang w:val="en-US"/>
        </w:rPr>
        <w:t xml:space="preserve">are motivated, the extent of the problem is reflected, the </w:t>
      </w:r>
      <w:r w:rsidR="00290C86" w:rsidRPr="00E0742F">
        <w:rPr>
          <w:sz w:val="28"/>
          <w:szCs w:val="28"/>
          <w:lang w:val="en-US"/>
        </w:rPr>
        <w:t>purpose</w:t>
      </w:r>
      <w:r w:rsidRPr="00E0742F">
        <w:rPr>
          <w:sz w:val="28"/>
          <w:szCs w:val="28"/>
          <w:lang w:val="en-US"/>
        </w:rPr>
        <w:t xml:space="preserve"> and objectives are formulated, the object and subject of the research are identified, the scientific novelty </w:t>
      </w:r>
      <w:r w:rsidR="00D04673" w:rsidRPr="00E0742F">
        <w:rPr>
          <w:sz w:val="28"/>
          <w:szCs w:val="28"/>
          <w:lang w:val="en-US"/>
        </w:rPr>
        <w:t>is</w:t>
      </w:r>
      <w:r w:rsidRPr="00E0742F">
        <w:rPr>
          <w:sz w:val="28"/>
          <w:szCs w:val="28"/>
          <w:lang w:val="en-US"/>
        </w:rPr>
        <w:t xml:space="preserve"> outlined, scientific and practical </w:t>
      </w:r>
      <w:r w:rsidR="00290C86" w:rsidRPr="00E0742F">
        <w:rPr>
          <w:sz w:val="28"/>
          <w:szCs w:val="28"/>
          <w:lang w:val="en-US"/>
        </w:rPr>
        <w:t xml:space="preserve">significance of the research results and approbation of the research </w:t>
      </w:r>
      <w:r w:rsidRPr="00E0742F">
        <w:rPr>
          <w:sz w:val="28"/>
          <w:szCs w:val="28"/>
          <w:lang w:val="en-US"/>
        </w:rPr>
        <w:t>are concretized.</w:t>
      </w:r>
    </w:p>
    <w:p w:rsidR="00BC5D93" w:rsidRPr="00E0742F" w:rsidRDefault="00BC5D93" w:rsidP="00BC5D93">
      <w:pPr>
        <w:pStyle w:val="af3"/>
        <w:spacing w:after="0" w:line="240" w:lineRule="auto"/>
        <w:ind w:left="0" w:firstLine="567"/>
        <w:jc w:val="both"/>
        <w:rPr>
          <w:rFonts w:ascii="Times New Roman" w:hAnsi="Times New Roman"/>
          <w:sz w:val="28"/>
          <w:szCs w:val="28"/>
          <w:lang w:val="uz-Cyrl-UZ"/>
        </w:rPr>
      </w:pPr>
      <w:r w:rsidRPr="00E0742F">
        <w:rPr>
          <w:rFonts w:ascii="Times New Roman" w:hAnsi="Times New Roman"/>
          <w:bCs/>
          <w:sz w:val="28"/>
          <w:szCs w:val="28"/>
          <w:lang w:val="en-US" w:eastAsia="ru-RU"/>
        </w:rPr>
        <w:t>In the</w:t>
      </w:r>
      <w:r w:rsidRPr="00E0742F">
        <w:rPr>
          <w:rFonts w:ascii="Times New Roman" w:hAnsi="Times New Roman"/>
          <w:b/>
          <w:bCs/>
          <w:sz w:val="28"/>
          <w:szCs w:val="28"/>
          <w:lang w:val="en-US" w:eastAsia="ru-RU"/>
        </w:rPr>
        <w:t xml:space="preserve"> </w:t>
      </w:r>
      <w:r w:rsidRPr="00E0742F">
        <w:rPr>
          <w:rFonts w:ascii="Times New Roman" w:hAnsi="Times New Roman"/>
          <w:bCs/>
          <w:sz w:val="28"/>
          <w:szCs w:val="28"/>
          <w:lang w:val="en-US" w:eastAsia="ru-RU"/>
        </w:rPr>
        <w:t xml:space="preserve">first chapter </w:t>
      </w:r>
      <w:r w:rsidRPr="00E0742F">
        <w:rPr>
          <w:rFonts w:ascii="Times New Roman" w:hAnsi="Times New Roman"/>
          <w:b/>
          <w:sz w:val="28"/>
          <w:szCs w:val="28"/>
          <w:lang w:val="en-US" w:eastAsia="ru-RU"/>
        </w:rPr>
        <w:t xml:space="preserve">“Scientific and methodological basis of </w:t>
      </w:r>
      <w:r w:rsidR="00E33173" w:rsidRPr="00E0742F">
        <w:rPr>
          <w:rFonts w:ascii="Times New Roman" w:hAnsi="Times New Roman"/>
          <w:b/>
          <w:sz w:val="28"/>
          <w:szCs w:val="28"/>
          <w:lang w:val="en-US" w:eastAsia="ru-RU"/>
        </w:rPr>
        <w:t xml:space="preserve">the </w:t>
      </w:r>
      <w:r w:rsidRPr="00E0742F">
        <w:rPr>
          <w:rFonts w:ascii="Times New Roman" w:hAnsi="Times New Roman"/>
          <w:b/>
          <w:sz w:val="28"/>
          <w:szCs w:val="28"/>
          <w:lang w:val="en-US" w:eastAsia="ru-RU"/>
        </w:rPr>
        <w:t>competitiveness</w:t>
      </w:r>
      <w:r w:rsidR="00E33173" w:rsidRPr="00E0742F">
        <w:rPr>
          <w:rFonts w:ascii="Times New Roman" w:hAnsi="Times New Roman"/>
          <w:b/>
          <w:sz w:val="28"/>
          <w:szCs w:val="28"/>
          <w:lang w:val="en-US" w:eastAsia="ru-RU"/>
        </w:rPr>
        <w:t xml:space="preserve"> of region</w:t>
      </w:r>
      <w:r w:rsidRPr="00E0742F">
        <w:rPr>
          <w:rFonts w:ascii="Times New Roman" w:hAnsi="Times New Roman"/>
          <w:b/>
          <w:sz w:val="28"/>
          <w:szCs w:val="28"/>
          <w:lang w:val="en-US" w:eastAsia="ru-RU"/>
        </w:rPr>
        <w:t xml:space="preserve">” </w:t>
      </w:r>
      <w:r w:rsidRPr="00E0742F">
        <w:rPr>
          <w:rFonts w:ascii="Times New Roman" w:hAnsi="Times New Roman"/>
          <w:sz w:val="28"/>
          <w:szCs w:val="28"/>
          <w:lang w:val="en-US" w:eastAsia="ru-RU"/>
        </w:rPr>
        <w:t xml:space="preserve">the </w:t>
      </w:r>
      <w:r w:rsidR="00E33173" w:rsidRPr="00E0742F">
        <w:rPr>
          <w:rFonts w:ascii="Times New Roman" w:hAnsi="Times New Roman"/>
          <w:sz w:val="28"/>
          <w:szCs w:val="28"/>
          <w:lang w:val="en-US" w:eastAsia="ru-RU"/>
        </w:rPr>
        <w:t xml:space="preserve">essence </w:t>
      </w:r>
      <w:r w:rsidRPr="00E0742F">
        <w:rPr>
          <w:rFonts w:ascii="Times New Roman" w:hAnsi="Times New Roman"/>
          <w:sz w:val="28"/>
          <w:szCs w:val="28"/>
          <w:lang w:val="en-US" w:eastAsia="ru-RU"/>
        </w:rPr>
        <w:t>and theoretical concepts of competition and competitiveness are set out, the existing methodological approaches to improve the competitiveness of region are analyzed, the author's presentation of competitive relations between regional and interregional markets and competitiveness criteria is given.</w:t>
      </w:r>
    </w:p>
    <w:p w:rsidR="00BC5D93" w:rsidRPr="00E0742F" w:rsidRDefault="00BC5D93" w:rsidP="00BC5D93">
      <w:pPr>
        <w:shd w:val="clear" w:color="auto" w:fill="FFFFFF"/>
        <w:ind w:firstLine="567"/>
        <w:jc w:val="both"/>
        <w:rPr>
          <w:sz w:val="28"/>
          <w:szCs w:val="28"/>
          <w:lang w:val="en-US"/>
        </w:rPr>
      </w:pPr>
      <w:r w:rsidRPr="00E0742F">
        <w:rPr>
          <w:sz w:val="28"/>
          <w:szCs w:val="28"/>
          <w:lang w:val="en-US"/>
        </w:rPr>
        <w:t>In order to reveal the essence of the concepts of competition and competitiveness of region the author explored forms of competition in various types of human activity. The analysis of the evolutionary process and modification of the competition showed that the majority of research in this area focused on behavioral, structural and functional aspects of competition in business. However, for spatial representation of competition and competitiveness it was required to hold systematic and functional studies of competitive relations at regional level.</w:t>
      </w:r>
    </w:p>
    <w:p w:rsidR="00BC5D93" w:rsidRPr="00E0742F" w:rsidRDefault="00BC5D93" w:rsidP="00BC5D93">
      <w:pPr>
        <w:shd w:val="clear" w:color="auto" w:fill="FFFFFF"/>
        <w:ind w:firstLine="567"/>
        <w:jc w:val="both"/>
        <w:rPr>
          <w:spacing w:val="-1"/>
          <w:sz w:val="28"/>
          <w:szCs w:val="28"/>
          <w:lang w:val="uz-Cyrl-UZ"/>
        </w:rPr>
      </w:pPr>
      <w:r w:rsidRPr="00E0742F">
        <w:rPr>
          <w:spacing w:val="-1"/>
          <w:sz w:val="28"/>
          <w:szCs w:val="28"/>
          <w:lang w:val="uz-Cyrl-UZ"/>
        </w:rPr>
        <w:t xml:space="preserve">Executed in the thesis a new theoretical synthesis allows to distinguish between the concepts of competition and competitiveness that characterizes </w:t>
      </w:r>
      <w:r w:rsidRPr="00E0742F">
        <w:rPr>
          <w:spacing w:val="-1"/>
          <w:sz w:val="28"/>
          <w:szCs w:val="28"/>
          <w:lang w:val="en-US"/>
        </w:rPr>
        <w:t xml:space="preserve">relative </w:t>
      </w:r>
      <w:r w:rsidRPr="00E0742F">
        <w:rPr>
          <w:spacing w:val="-1"/>
          <w:sz w:val="28"/>
          <w:szCs w:val="28"/>
          <w:lang w:val="uz-Cyrl-UZ"/>
        </w:rPr>
        <w:t>state of the object in space and time. As an author, competitiveness</w:t>
      </w:r>
      <w:r w:rsidRPr="00E0742F">
        <w:rPr>
          <w:spacing w:val="-1"/>
          <w:sz w:val="28"/>
          <w:szCs w:val="28"/>
          <w:lang w:val="en-US"/>
        </w:rPr>
        <w:t xml:space="preserve"> – </w:t>
      </w:r>
      <w:r w:rsidRPr="00E0742F">
        <w:rPr>
          <w:spacing w:val="-1"/>
          <w:sz w:val="28"/>
          <w:szCs w:val="28"/>
          <w:lang w:val="uz-Cyrl-UZ"/>
        </w:rPr>
        <w:t>is the degree of development at which the region through rational (efficient) use of natural and economic potential, comparative advantages and institutional capacities can provide an increasing level and quality of life of the population in a sustainable manner.</w:t>
      </w:r>
    </w:p>
    <w:p w:rsidR="00BC5D93" w:rsidRPr="00E0742F" w:rsidRDefault="00BC5D93" w:rsidP="00BC5D93">
      <w:pPr>
        <w:shd w:val="clear" w:color="auto" w:fill="FFFFFF"/>
        <w:ind w:firstLine="567"/>
        <w:jc w:val="both"/>
        <w:rPr>
          <w:sz w:val="28"/>
          <w:szCs w:val="28"/>
          <w:lang w:val="en-US"/>
        </w:rPr>
      </w:pPr>
      <w:r w:rsidRPr="00E0742F">
        <w:rPr>
          <w:sz w:val="28"/>
          <w:szCs w:val="28"/>
          <w:lang w:val="en-US"/>
        </w:rPr>
        <w:t xml:space="preserve">In this context, the results of the research indicate a failure in scientific terms of the clear understanding of the competitive potential benefits and the overall competitiveness of region. </w:t>
      </w:r>
    </w:p>
    <w:p w:rsidR="00BC5D93" w:rsidRPr="00E0742F" w:rsidRDefault="00BC5D93" w:rsidP="00BC5D93">
      <w:pPr>
        <w:shd w:val="clear" w:color="auto" w:fill="FFFFFF"/>
        <w:ind w:firstLine="567"/>
        <w:jc w:val="both"/>
        <w:rPr>
          <w:sz w:val="28"/>
          <w:szCs w:val="28"/>
          <w:lang w:val="en-US"/>
        </w:rPr>
      </w:pPr>
      <w:r w:rsidRPr="00E0742F">
        <w:rPr>
          <w:sz w:val="28"/>
          <w:szCs w:val="28"/>
          <w:lang w:val="en-US"/>
        </w:rPr>
        <w:t xml:space="preserve">The research of the theoretical foundations of competitiveness of region shows that the theories of competition and competitiveness in the regional and interregional aspect has began to be seriously considered in national and foreign research recently. In the theoretical assumptions of classical, neoclassical and contemporary representatives of the European School of economics competitive relations in the economic processes were studied in the traditional sense, regardless of the spatial factors, and inter-regional cooperation. In accordance with the existing theoretical </w:t>
      </w:r>
      <w:r w:rsidRPr="00E0742F">
        <w:rPr>
          <w:sz w:val="28"/>
          <w:szCs w:val="28"/>
          <w:lang w:val="en-US"/>
        </w:rPr>
        <w:lastRenderedPageBreak/>
        <w:t>views they can be classified as follows: a) the study of the region's competitiveness within the concept of macroeconomics; b) the competitive relationship in the region in the framework of influence of external factors; c) micro-economic factors of development of competition and competitiveness (at the level of companies and businesses).</w:t>
      </w:r>
    </w:p>
    <w:p w:rsidR="00BC5D93" w:rsidRPr="00E0742F" w:rsidRDefault="00BC5D93" w:rsidP="00BC5D93">
      <w:pPr>
        <w:shd w:val="clear" w:color="auto" w:fill="FFFFFF"/>
        <w:ind w:firstLine="567"/>
        <w:jc w:val="both"/>
        <w:rPr>
          <w:sz w:val="28"/>
          <w:szCs w:val="28"/>
          <w:lang w:val="uz-Cyrl-UZ"/>
        </w:rPr>
      </w:pPr>
      <w:r w:rsidRPr="00E0742F">
        <w:rPr>
          <w:sz w:val="28"/>
          <w:szCs w:val="28"/>
          <w:lang w:val="en-US"/>
        </w:rPr>
        <w:t>It should be emphasized that in all above mentioned areas the spatial specificity of regional competitiveness is overshadowed. That is why, the author provides a need to revise the existing principles and methods of research of competitiveness of region in order to find a more pragmatic approach to the management of local capacities, resources and reserves of growth.</w:t>
      </w:r>
    </w:p>
    <w:p w:rsidR="00BC5D93" w:rsidRPr="00E0742F" w:rsidRDefault="00BC5D93" w:rsidP="00BC5D93">
      <w:pPr>
        <w:autoSpaceDE w:val="0"/>
        <w:autoSpaceDN w:val="0"/>
        <w:adjustRightInd w:val="0"/>
        <w:ind w:firstLine="567"/>
        <w:jc w:val="both"/>
        <w:rPr>
          <w:sz w:val="28"/>
          <w:szCs w:val="28"/>
          <w:lang w:val="uz-Cyrl-UZ"/>
        </w:rPr>
      </w:pPr>
      <w:r w:rsidRPr="00E0742F">
        <w:rPr>
          <w:sz w:val="28"/>
          <w:szCs w:val="28"/>
          <w:lang w:val="en-US"/>
        </w:rPr>
        <w:t>The study of the theory of economic growth and conclusions of the supporters of spatial research of this problem</w:t>
      </w:r>
      <w:r w:rsidRPr="00E0742F">
        <w:rPr>
          <w:rStyle w:val="a9"/>
          <w:sz w:val="28"/>
          <w:szCs w:val="28"/>
          <w:lang w:val="en-US"/>
        </w:rPr>
        <w:footnoteReference w:id="34"/>
      </w:r>
      <w:r w:rsidRPr="00E0742F">
        <w:rPr>
          <w:sz w:val="28"/>
          <w:szCs w:val="28"/>
          <w:lang w:val="en-US"/>
        </w:rPr>
        <w:t>, allowed the author to conclude that in the global space trigger mechanisms that could turn region into a major unit of global development</w:t>
      </w:r>
      <w:r w:rsidRPr="00E0742F">
        <w:rPr>
          <w:rStyle w:val="a9"/>
          <w:sz w:val="28"/>
          <w:szCs w:val="28"/>
          <w:lang w:val="en-US"/>
        </w:rPr>
        <w:footnoteReference w:id="35"/>
      </w:r>
      <w:r w:rsidRPr="00E0742F">
        <w:rPr>
          <w:sz w:val="28"/>
          <w:szCs w:val="28"/>
          <w:lang w:val="en-US"/>
        </w:rPr>
        <w:t>. In this case scientific research tools processes increase competitiveness in the acceleration of the integration processes and globalization seems poorly understood in its spatial aspect.</w:t>
      </w:r>
    </w:p>
    <w:p w:rsidR="00BC5D93" w:rsidRPr="00E0742F" w:rsidRDefault="00BC5D93" w:rsidP="00BC5D93">
      <w:pPr>
        <w:autoSpaceDE w:val="0"/>
        <w:autoSpaceDN w:val="0"/>
        <w:adjustRightInd w:val="0"/>
        <w:ind w:firstLine="567"/>
        <w:jc w:val="both"/>
        <w:rPr>
          <w:sz w:val="28"/>
          <w:szCs w:val="28"/>
          <w:lang w:val="en-US"/>
        </w:rPr>
      </w:pPr>
      <w:r w:rsidRPr="00E0742F">
        <w:rPr>
          <w:sz w:val="28"/>
          <w:szCs w:val="28"/>
          <w:lang w:val="en-US"/>
        </w:rPr>
        <w:t>In this context, developed by the author region's competitiveness research methodology (F</w:t>
      </w:r>
      <w:r w:rsidRPr="00E0742F">
        <w:rPr>
          <w:rStyle w:val="hps"/>
          <w:sz w:val="28"/>
          <w:szCs w:val="28"/>
          <w:lang w:val="en-US"/>
        </w:rPr>
        <w:t>igure</w:t>
      </w:r>
      <w:r w:rsidRPr="00E0742F">
        <w:rPr>
          <w:sz w:val="28"/>
          <w:szCs w:val="28"/>
          <w:lang w:val="en-US"/>
        </w:rPr>
        <w:t xml:space="preserve"> 1) reveals the complexity of meaningful interaction structure of competitive potential, competitive advantages and competitiveness of the region as a whole. On the base, we offer a comprehensive and systematic approach to perception, research and interpretation of these categories. Taking into consideration the suitability of the use of the dialectical approach for a uniform evolutionary development processes and synergetic approach to the tasks, that entirely can be formalized and empirically measured, the author proposes to explore the region's competitiveness by building a systemic cognitive model, which is based on system paradigm</w:t>
      </w:r>
      <w:r w:rsidRPr="00E0742F">
        <w:rPr>
          <w:rStyle w:val="a9"/>
          <w:color w:val="000000"/>
          <w:spacing w:val="-2"/>
          <w:sz w:val="28"/>
          <w:szCs w:val="28"/>
        </w:rPr>
        <w:footnoteReference w:id="36"/>
      </w:r>
      <w:r w:rsidRPr="00E0742F">
        <w:rPr>
          <w:sz w:val="28"/>
          <w:szCs w:val="28"/>
          <w:lang w:val="en-US"/>
        </w:rPr>
        <w:t xml:space="preserve">. </w:t>
      </w:r>
    </w:p>
    <w:p w:rsidR="00BC5D93" w:rsidRPr="00E0742F" w:rsidRDefault="00BC5D93" w:rsidP="00BC5D93">
      <w:pPr>
        <w:autoSpaceDE w:val="0"/>
        <w:autoSpaceDN w:val="0"/>
        <w:adjustRightInd w:val="0"/>
        <w:ind w:firstLine="567"/>
        <w:jc w:val="both"/>
        <w:rPr>
          <w:sz w:val="28"/>
          <w:szCs w:val="28"/>
          <w:lang w:val="uz-Cyrl-UZ"/>
        </w:rPr>
      </w:pPr>
      <w:r w:rsidRPr="00E0742F">
        <w:rPr>
          <w:sz w:val="28"/>
          <w:szCs w:val="28"/>
          <w:lang w:val="uz-Cyrl-UZ"/>
        </w:rPr>
        <w:t xml:space="preserve">The use of this methodology is the most objective and representative on the basis of those considerations that, unlike other models, systemic cognitive model allows to study the interaction of a number of processes and different phenomena related to both natural and economic objects, actors and institutions, as well as to explore the reflection </w:t>
      </w:r>
      <w:r w:rsidRPr="00E0742F">
        <w:rPr>
          <w:sz w:val="28"/>
          <w:szCs w:val="28"/>
          <w:lang w:val="en-US"/>
        </w:rPr>
        <w:t xml:space="preserve">of </w:t>
      </w:r>
      <w:r w:rsidRPr="00E0742F">
        <w:rPr>
          <w:sz w:val="28"/>
          <w:szCs w:val="28"/>
          <w:lang w:val="uz-Cyrl-UZ"/>
        </w:rPr>
        <w:t>endogenous factors at the regional level.</w:t>
      </w:r>
    </w:p>
    <w:p w:rsidR="004F5F70" w:rsidRPr="00E0742F" w:rsidRDefault="00BC5D93" w:rsidP="004F5F70">
      <w:pPr>
        <w:ind w:firstLine="567"/>
        <w:jc w:val="both"/>
        <w:rPr>
          <w:sz w:val="28"/>
          <w:szCs w:val="28"/>
          <w:lang w:val="en-US"/>
        </w:rPr>
      </w:pPr>
      <w:r w:rsidRPr="00E0742F">
        <w:rPr>
          <w:sz w:val="28"/>
          <w:szCs w:val="28"/>
          <w:lang w:val="en-US"/>
        </w:rPr>
        <w:t>In the second chapter</w:t>
      </w:r>
      <w:r w:rsidRPr="00E0742F">
        <w:rPr>
          <w:b/>
          <w:sz w:val="28"/>
          <w:szCs w:val="28"/>
          <w:lang w:val="en-US"/>
        </w:rPr>
        <w:t xml:space="preserve"> “Methodical bases of the analysis and assessment of the competitiveness of region” </w:t>
      </w:r>
      <w:r w:rsidRPr="00E0742F">
        <w:rPr>
          <w:sz w:val="28"/>
          <w:szCs w:val="28"/>
          <w:lang w:val="en-US"/>
        </w:rPr>
        <w:t>there was introduced</w:t>
      </w:r>
      <w:r w:rsidRPr="00E0742F">
        <w:rPr>
          <w:b/>
          <w:sz w:val="28"/>
          <w:szCs w:val="28"/>
          <w:lang w:val="en-US"/>
        </w:rPr>
        <w:t xml:space="preserve"> </w:t>
      </w:r>
      <w:r w:rsidRPr="00E0742F">
        <w:rPr>
          <w:sz w:val="28"/>
          <w:szCs w:val="28"/>
          <w:lang w:val="en-US"/>
        </w:rPr>
        <w:t>an approach of logically consistent and systematic assessment of the competitiveness of region in terms of</w:t>
      </w:r>
      <w:r w:rsidR="004F5F70" w:rsidRPr="004F5F70">
        <w:rPr>
          <w:sz w:val="28"/>
          <w:szCs w:val="28"/>
          <w:lang w:val="en-US"/>
        </w:rPr>
        <w:t xml:space="preserve"> </w:t>
      </w:r>
      <w:r w:rsidRPr="00E0742F">
        <w:rPr>
          <w:sz w:val="28"/>
          <w:szCs w:val="28"/>
          <w:lang w:val="en-US"/>
        </w:rPr>
        <w:t xml:space="preserve"> </w:t>
      </w:r>
      <w:r w:rsidR="004F5F70" w:rsidRPr="00E0742F">
        <w:rPr>
          <w:sz w:val="28"/>
          <w:szCs w:val="28"/>
          <w:lang w:val="en-US"/>
        </w:rPr>
        <w:t xml:space="preserve">its multidimensionality and multifactoriality and by using econometric models, methodological approach of economic diagnostics of regional competitiveness is defined. </w:t>
      </w:r>
    </w:p>
    <w:p w:rsidR="00BC5D93" w:rsidRPr="00E0742F" w:rsidRDefault="004F5F70" w:rsidP="004F5F70">
      <w:pPr>
        <w:ind w:firstLine="567"/>
        <w:jc w:val="both"/>
        <w:rPr>
          <w:sz w:val="28"/>
          <w:szCs w:val="28"/>
          <w:lang w:val="en-US"/>
        </w:rPr>
      </w:pPr>
      <w:r w:rsidRPr="00E0742F">
        <w:rPr>
          <w:sz w:val="28"/>
          <w:szCs w:val="28"/>
          <w:lang w:val="en-US"/>
        </w:rPr>
        <w:t xml:space="preserve">For the formation of evaluation criteria and determinants of competitiveness of region there was provided an overview of existing approaches to the assessment of </w:t>
      </w:r>
    </w:p>
    <w:p w:rsidR="00BC5D93" w:rsidRPr="00E0742F" w:rsidRDefault="00F24DDD" w:rsidP="00BC5D93">
      <w:pPr>
        <w:shd w:val="clear" w:color="auto" w:fill="FFFFFF"/>
        <w:jc w:val="both"/>
        <w:rPr>
          <w:color w:val="000000"/>
          <w:sz w:val="28"/>
          <w:szCs w:val="28"/>
        </w:rPr>
      </w:pPr>
      <w:r>
        <w:rPr>
          <w:noProof/>
          <w:color w:val="000000"/>
          <w:sz w:val="28"/>
          <w:szCs w:val="28"/>
        </w:rPr>
        <w:lastRenderedPageBreak/>
        <w:pict>
          <v:rect id="_x0000_s46876" style="position:absolute;left:0;text-align:left;margin-left:206.95pt;margin-top:547.05pt;width:109.4pt;height:85.7pt;z-index:252416000" filled="f" strokeweight="1pt">
            <v:stroke dashstyle="dashDot"/>
          </v:rect>
        </w:pict>
      </w:r>
      <w:r>
        <w:rPr>
          <w:noProof/>
          <w:color w:val="000000"/>
          <w:sz w:val="28"/>
          <w:szCs w:val="28"/>
        </w:rPr>
        <w:pict>
          <v:line id="_x0000_s46883" style="position:absolute;left:0;text-align:left;z-index:252423168" from="225.5pt,505.8pt" to="225.5pt,510.85pt"/>
        </w:pict>
      </w:r>
      <w:r>
        <w:rPr>
          <w:noProof/>
          <w:color w:val="000000"/>
          <w:sz w:val="28"/>
          <w:szCs w:val="28"/>
        </w:rPr>
        <w:pict>
          <v:shape id="_x0000_s46880" type="#_x0000_t202" style="position:absolute;left:0;text-align:left;margin-left:210.3pt;margin-top:552.8pt;width:101.05pt;height:46.55pt;z-index:252420096" fillcolor="#eaf1dd [662]">
            <v:textbox style="mso-next-textbox:#_x0000_s46880" inset="0,,0">
              <w:txbxContent>
                <w:p w:rsidR="0015316D" w:rsidRPr="00C20148" w:rsidRDefault="0015316D" w:rsidP="00BC5D93">
                  <w:pPr>
                    <w:jc w:val="center"/>
                    <w:rPr>
                      <w:sz w:val="20"/>
                      <w:szCs w:val="20"/>
                      <w:lang w:val="en-US"/>
                    </w:rPr>
                  </w:pPr>
                  <w:r w:rsidRPr="00C20148">
                    <w:rPr>
                      <w:sz w:val="20"/>
                      <w:szCs w:val="20"/>
                      <w:lang w:val="en-US"/>
                    </w:rPr>
                    <w:t>Political</w:t>
                  </w:r>
                  <w:r>
                    <w:rPr>
                      <w:sz w:val="20"/>
                      <w:szCs w:val="20"/>
                      <w:lang w:val="en-US"/>
                    </w:rPr>
                    <w:t xml:space="preserve"> </w:t>
                  </w:r>
                  <w:r w:rsidRPr="00C20148">
                    <w:rPr>
                      <w:sz w:val="20"/>
                      <w:szCs w:val="20"/>
                      <w:lang w:val="en-US"/>
                    </w:rPr>
                    <w:t>situation</w:t>
                  </w:r>
                  <w:r>
                    <w:rPr>
                      <w:sz w:val="20"/>
                      <w:szCs w:val="20"/>
                      <w:lang w:val="en-US"/>
                    </w:rPr>
                    <w:t xml:space="preserve"> and</w:t>
                  </w:r>
                </w:p>
                <w:p w:rsidR="0015316D" w:rsidRPr="00C20148" w:rsidRDefault="0015316D" w:rsidP="00BC5D93">
                  <w:pPr>
                    <w:jc w:val="center"/>
                    <w:rPr>
                      <w:sz w:val="20"/>
                      <w:szCs w:val="20"/>
                      <w:lang w:val="en-US"/>
                    </w:rPr>
                  </w:pPr>
                  <w:r>
                    <w:rPr>
                      <w:sz w:val="20"/>
                      <w:szCs w:val="20"/>
                      <w:lang w:val="en-US"/>
                    </w:rPr>
                    <w:t>f</w:t>
                  </w:r>
                  <w:r w:rsidRPr="00C20148">
                    <w:rPr>
                      <w:sz w:val="20"/>
                      <w:szCs w:val="20"/>
                      <w:lang w:val="en-US"/>
                    </w:rPr>
                    <w:t>oreign trade conditions</w:t>
                  </w:r>
                </w:p>
                <w:p w:rsidR="0015316D" w:rsidRPr="00C20148" w:rsidRDefault="0015316D" w:rsidP="00BC5D93">
                  <w:pPr>
                    <w:jc w:val="center"/>
                    <w:rPr>
                      <w:sz w:val="20"/>
                      <w:szCs w:val="20"/>
                      <w:lang w:val="en-US"/>
                    </w:rPr>
                  </w:pPr>
                </w:p>
                <w:p w:rsidR="0015316D" w:rsidRPr="00C20148" w:rsidRDefault="0015316D" w:rsidP="00BC5D93">
                  <w:pPr>
                    <w:jc w:val="center"/>
                    <w:rPr>
                      <w:sz w:val="20"/>
                      <w:szCs w:val="20"/>
                      <w:lang w:val="en-US"/>
                    </w:rPr>
                  </w:pPr>
                </w:p>
              </w:txbxContent>
            </v:textbox>
          </v:shape>
        </w:pict>
      </w:r>
      <w:r>
        <w:rPr>
          <w:noProof/>
          <w:color w:val="000000"/>
          <w:sz w:val="28"/>
          <w:szCs w:val="28"/>
        </w:rPr>
        <w:pict>
          <v:rect id="_x0000_s46875" style="position:absolute;left:0;text-align:left;margin-left:322.15pt;margin-top:547.05pt;width:143.1pt;height:85.7pt;z-index:252414976" filled="f" strokeweight="1pt">
            <v:stroke dashstyle="dashDot"/>
          </v:rect>
        </w:pict>
      </w:r>
      <w:r>
        <w:rPr>
          <w:noProof/>
          <w:color w:val="000000"/>
          <w:sz w:val="28"/>
          <w:szCs w:val="28"/>
        </w:rPr>
        <w:pict>
          <v:line id="_x0000_s46906" style="position:absolute;left:0;text-align:left;z-index:252446720" from="397.05pt,668.2pt" to="397.35pt,674.75pt">
            <v:stroke endarrow="block"/>
          </v:line>
        </w:pict>
      </w:r>
      <w:r>
        <w:rPr>
          <w:noProof/>
          <w:color w:val="000000"/>
          <w:sz w:val="28"/>
          <w:szCs w:val="28"/>
        </w:rPr>
        <w:pict>
          <v:line id="_x0000_s46905" style="position:absolute;left:0;text-align:left;z-index:252445696" from="159.3pt,663.6pt" to="159.35pt,674.05pt">
            <v:stroke endarrow="block"/>
          </v:line>
        </w:pict>
      </w:r>
      <w:r>
        <w:rPr>
          <w:noProof/>
          <w:color w:val="000000"/>
          <w:sz w:val="28"/>
          <w:szCs w:val="28"/>
        </w:rPr>
        <w:pict>
          <v:line id="_x0000_s46904" style="position:absolute;left:0;text-align:left;flip:x;z-index:252444672" from="397.05pt,630.35pt" to="397.1pt,640.15pt">
            <v:stroke endarrow="block"/>
          </v:line>
        </w:pict>
      </w:r>
      <w:r>
        <w:rPr>
          <w:noProof/>
          <w:color w:val="000000"/>
          <w:sz w:val="28"/>
          <w:szCs w:val="28"/>
        </w:rPr>
        <w:pict>
          <v:line id="_x0000_s46903" style="position:absolute;left:0;text-align:left;z-index:252443648" from="158.4pt,615.35pt" to="158.45pt,623.05pt">
            <v:stroke endarrow="block"/>
          </v:line>
        </w:pict>
      </w:r>
      <w:r>
        <w:rPr>
          <w:noProof/>
          <w:color w:val="000000"/>
          <w:sz w:val="28"/>
          <w:szCs w:val="28"/>
        </w:rPr>
        <w:pict>
          <v:line id="_x0000_s46902" style="position:absolute;left:0;text-align:left;z-index:252442624" from="54.45pt,613.55pt" to="54.85pt,621.75pt">
            <v:stroke endarrow="block"/>
          </v:line>
        </w:pict>
      </w:r>
      <w:r>
        <w:rPr>
          <w:noProof/>
          <w:color w:val="000000"/>
          <w:sz w:val="28"/>
          <w:szCs w:val="28"/>
        </w:rPr>
        <w:pict>
          <v:line id="_x0000_s46901" style="position:absolute;left:0;text-align:left;z-index:252441600" from="398.75pt,542.4pt" to="398.8pt,552.05pt">
            <v:stroke endarrow="block"/>
          </v:line>
        </w:pict>
      </w:r>
      <w:r>
        <w:rPr>
          <w:noProof/>
          <w:color w:val="000000"/>
          <w:sz w:val="28"/>
          <w:szCs w:val="28"/>
        </w:rPr>
        <w:pict>
          <v:line id="_x0000_s46900" style="position:absolute;left:0;text-align:left;z-index:252440576" from="261.8pt,542.4pt" to="261.85pt,552.8pt">
            <v:stroke endarrow="block"/>
          </v:line>
        </w:pict>
      </w:r>
      <w:r>
        <w:rPr>
          <w:noProof/>
          <w:color w:val="000000"/>
          <w:sz w:val="28"/>
          <w:szCs w:val="28"/>
        </w:rPr>
        <w:pict>
          <v:line id="_x0000_s46899" style="position:absolute;left:0;text-align:left;flip:x;z-index:252439552" from="159.3pt,542.4pt" to="159.35pt,552.8pt">
            <v:stroke endarrow="block"/>
          </v:line>
        </w:pict>
      </w:r>
      <w:r>
        <w:rPr>
          <w:noProof/>
          <w:color w:val="000000"/>
          <w:sz w:val="28"/>
          <w:szCs w:val="28"/>
        </w:rPr>
        <w:pict>
          <v:line id="_x0000_s46898" style="position:absolute;left:0;text-align:left;z-index:252438528" from="54.4pt,542.4pt" to="54.5pt,552.8pt">
            <v:stroke endarrow="block"/>
          </v:line>
        </w:pict>
      </w:r>
      <w:r>
        <w:rPr>
          <w:noProof/>
          <w:color w:val="000000"/>
          <w:sz w:val="28"/>
          <w:szCs w:val="28"/>
        </w:rPr>
        <w:pict>
          <v:shape id="_x0000_s46897" type="#_x0000_t202" style="position:absolute;left:0;text-align:left;margin-left:116.45pt;margin-top:622.65pt;width:85.15pt;height:41.65pt;z-index:252437504" fillcolor="#eaf1dd [662]">
            <v:textbox style="mso-next-textbox:#_x0000_s46897" inset="0,,0">
              <w:txbxContent>
                <w:p w:rsidR="0015316D" w:rsidRPr="00F57443" w:rsidRDefault="0015316D" w:rsidP="00BC5D93">
                  <w:pPr>
                    <w:jc w:val="center"/>
                    <w:rPr>
                      <w:sz w:val="20"/>
                      <w:szCs w:val="20"/>
                    </w:rPr>
                  </w:pPr>
                  <w:r w:rsidRPr="00F57443">
                    <w:rPr>
                      <w:sz w:val="20"/>
                      <w:szCs w:val="20"/>
                    </w:rPr>
                    <w:t>Innovation and investment</w:t>
                  </w:r>
                  <w:r w:rsidRPr="00F57443">
                    <w:rPr>
                      <w:sz w:val="20"/>
                      <w:szCs w:val="20"/>
                    </w:rPr>
                    <w:br/>
                    <w:t>activity</w:t>
                  </w:r>
                </w:p>
                <w:p w:rsidR="0015316D" w:rsidRPr="00112B53" w:rsidRDefault="0015316D" w:rsidP="00BC5D93">
                  <w:pPr>
                    <w:rPr>
                      <w:szCs w:val="20"/>
                    </w:rPr>
                  </w:pPr>
                </w:p>
              </w:txbxContent>
            </v:textbox>
          </v:shape>
        </w:pict>
      </w:r>
      <w:r>
        <w:rPr>
          <w:noProof/>
          <w:color w:val="000000"/>
          <w:sz w:val="28"/>
          <w:szCs w:val="28"/>
        </w:rPr>
        <w:pict>
          <v:shape id="_x0000_s46896" type="#_x0000_t202" style="position:absolute;left:0;text-align:left;margin-left:4.95pt;margin-top:620.95pt;width:98.45pt;height:43.95pt;z-index:252436480" fillcolor="#eaf1dd [662]">
            <v:textbox style="mso-next-textbox:#_x0000_s46896" inset="0,,0">
              <w:txbxContent>
                <w:p w:rsidR="0015316D" w:rsidRPr="00CE6031" w:rsidRDefault="0015316D" w:rsidP="00BC5D93">
                  <w:pPr>
                    <w:jc w:val="center"/>
                    <w:rPr>
                      <w:sz w:val="20"/>
                      <w:szCs w:val="20"/>
                    </w:rPr>
                  </w:pPr>
                  <w:r>
                    <w:rPr>
                      <w:sz w:val="20"/>
                      <w:szCs w:val="20"/>
                      <w:lang w:val="en-US"/>
                    </w:rPr>
                    <w:t>Total factor productivity</w:t>
                  </w:r>
                  <w:r w:rsidRPr="00335860">
                    <w:rPr>
                      <w:sz w:val="20"/>
                      <w:szCs w:val="20"/>
                    </w:rPr>
                    <w:t xml:space="preserve"> </w:t>
                  </w:r>
                </w:p>
                <w:p w:rsidR="0015316D" w:rsidRPr="00683563" w:rsidRDefault="0015316D" w:rsidP="00BC5D93">
                  <w:pPr>
                    <w:spacing w:line="192" w:lineRule="auto"/>
                    <w:jc w:val="center"/>
                    <w:rPr>
                      <w:sz w:val="20"/>
                      <w:szCs w:val="20"/>
                      <w:lang w:val="en-US"/>
                    </w:rPr>
                  </w:pPr>
                </w:p>
              </w:txbxContent>
            </v:textbox>
          </v:shape>
        </w:pict>
      </w:r>
      <w:r>
        <w:rPr>
          <w:noProof/>
          <w:color w:val="000000"/>
          <w:sz w:val="28"/>
          <w:szCs w:val="28"/>
        </w:rPr>
        <w:pict>
          <v:shape id="_x0000_s46895" type="#_x0000_t202" style="position:absolute;left:0;text-align:left;margin-left:371.05pt;margin-top:639.45pt;width:93.05pt;height:28.75pt;z-index:252435456" fillcolor="#eaf1dd [662]">
            <v:textbox style="mso-next-textbox:#_x0000_s46895" inset="0,,0">
              <w:txbxContent>
                <w:p w:rsidR="0015316D" w:rsidRPr="00F57443" w:rsidRDefault="0015316D" w:rsidP="00BC5D93">
                  <w:pPr>
                    <w:jc w:val="center"/>
                    <w:rPr>
                      <w:sz w:val="20"/>
                      <w:szCs w:val="20"/>
                      <w:lang w:val="en-US"/>
                    </w:rPr>
                  </w:pPr>
                  <w:r>
                    <w:rPr>
                      <w:sz w:val="20"/>
                      <w:szCs w:val="20"/>
                      <w:lang w:val="en-US"/>
                    </w:rPr>
                    <w:t>O</w:t>
                  </w:r>
                  <w:r w:rsidRPr="00F57443">
                    <w:rPr>
                      <w:sz w:val="20"/>
                      <w:szCs w:val="20"/>
                    </w:rPr>
                    <w:t>penness of the economy</w:t>
                  </w:r>
                </w:p>
                <w:p w:rsidR="0015316D" w:rsidRPr="00960F82" w:rsidRDefault="0015316D" w:rsidP="00BC5D93">
                  <w:pPr>
                    <w:rPr>
                      <w:szCs w:val="20"/>
                    </w:rPr>
                  </w:pPr>
                </w:p>
              </w:txbxContent>
            </v:textbox>
          </v:shape>
        </w:pict>
      </w:r>
      <w:r>
        <w:rPr>
          <w:noProof/>
          <w:color w:val="000000"/>
          <w:sz w:val="28"/>
          <w:szCs w:val="28"/>
        </w:rPr>
        <w:pict>
          <v:line id="_x0000_s46894" style="position:absolute;left:0;text-align:left;z-index:252434432" from="54.85pt,664.3pt" to="54.9pt,674.75pt">
            <v:stroke endarrow="block"/>
          </v:line>
        </w:pict>
      </w:r>
      <w:r>
        <w:rPr>
          <w:noProof/>
          <w:color w:val="000000"/>
          <w:sz w:val="28"/>
          <w:szCs w:val="28"/>
        </w:rPr>
        <w:pict>
          <v:shape id="_x0000_s46893" type="#_x0000_t202" style="position:absolute;left:0;text-align:left;margin-left:31.8pt;margin-top:674.75pt;width:417pt;height:20.95pt;z-index:252433408" fillcolor="#8db3e2 [1311]">
            <v:textbox style="mso-next-textbox:#_x0000_s46893" inset="0,,0">
              <w:txbxContent>
                <w:p w:rsidR="0015316D" w:rsidRPr="002905F5" w:rsidRDefault="0015316D" w:rsidP="00BC5D93">
                  <w:pPr>
                    <w:jc w:val="center"/>
                    <w:rPr>
                      <w:b/>
                      <w:szCs w:val="20"/>
                    </w:rPr>
                  </w:pPr>
                  <w:r w:rsidRPr="002905F5">
                    <w:rPr>
                      <w:b/>
                    </w:rPr>
                    <w:t>C</w:t>
                  </w:r>
                  <w:r>
                    <w:rPr>
                      <w:b/>
                    </w:rPr>
                    <w:t xml:space="preserve">ompetitiveness of </w:t>
                  </w:r>
                  <w:r w:rsidRPr="002905F5">
                    <w:rPr>
                      <w:b/>
                    </w:rPr>
                    <w:t>region</w:t>
                  </w:r>
                </w:p>
                <w:p w:rsidR="0015316D" w:rsidRPr="00112B53" w:rsidRDefault="0015316D" w:rsidP="00BC5D93">
                  <w:pPr>
                    <w:rPr>
                      <w:szCs w:val="20"/>
                    </w:rPr>
                  </w:pPr>
                </w:p>
              </w:txbxContent>
            </v:textbox>
          </v:shape>
        </w:pict>
      </w:r>
      <w:r>
        <w:rPr>
          <w:noProof/>
          <w:color w:val="000000"/>
          <w:sz w:val="28"/>
          <w:szCs w:val="28"/>
        </w:rPr>
        <w:pict>
          <v:line id="_x0000_s46892" style="position:absolute;left:0;text-align:left;z-index:252432384" from="261.05pt,511.55pt" to="261.8pt,522.75pt">
            <v:stroke endarrow="block"/>
          </v:line>
        </w:pict>
      </w:r>
      <w:r>
        <w:rPr>
          <w:noProof/>
          <w:color w:val="000000"/>
          <w:sz w:val="28"/>
          <w:szCs w:val="28"/>
        </w:rPr>
        <w:pict>
          <v:shape id="_x0000_s46891" type="#_x0000_t202" style="position:absolute;left:0;text-align:left;margin-left:122.65pt;margin-top:585.55pt;width:72.25pt;height:28.55pt;z-index:252431360" fillcolor="#eaf1dd [662]">
            <v:textbox style="mso-next-textbox:#_x0000_s46891" inset=".5mm,,.5mm">
              <w:txbxContent>
                <w:p w:rsidR="0015316D" w:rsidRPr="00C20148" w:rsidRDefault="0015316D" w:rsidP="00BC5D93">
                  <w:pPr>
                    <w:jc w:val="center"/>
                    <w:rPr>
                      <w:sz w:val="20"/>
                      <w:szCs w:val="20"/>
                      <w:lang w:val="en-US"/>
                    </w:rPr>
                  </w:pPr>
                  <w:r>
                    <w:rPr>
                      <w:sz w:val="20"/>
                      <w:szCs w:val="20"/>
                      <w:lang w:val="en-US"/>
                    </w:rPr>
                    <w:t>Investment and innovation</w:t>
                  </w:r>
                </w:p>
              </w:txbxContent>
            </v:textbox>
          </v:shape>
        </w:pict>
      </w:r>
      <w:r>
        <w:rPr>
          <w:noProof/>
          <w:color w:val="000000"/>
          <w:sz w:val="28"/>
          <w:szCs w:val="28"/>
        </w:rPr>
        <w:pict>
          <v:shape id="_x0000_s46890" type="#_x0000_t202" style="position:absolute;left:0;text-align:left;margin-left:122.6pt;margin-top:552.8pt;width:72.3pt;height:28.9pt;z-index:252430336" fillcolor="#eaf1dd [662]">
            <v:textbox style="mso-next-textbox:#_x0000_s46890" inset="0,,0">
              <w:txbxContent>
                <w:p w:rsidR="0015316D" w:rsidRPr="00C20148" w:rsidRDefault="0015316D" w:rsidP="00BC5D93">
                  <w:pPr>
                    <w:jc w:val="center"/>
                    <w:rPr>
                      <w:sz w:val="20"/>
                      <w:szCs w:val="20"/>
                      <w:lang w:val="en-US"/>
                    </w:rPr>
                  </w:pPr>
                  <w:r>
                    <w:rPr>
                      <w:sz w:val="20"/>
                      <w:szCs w:val="20"/>
                      <w:lang w:val="en-US"/>
                    </w:rPr>
                    <w:t>Education and management</w:t>
                  </w:r>
                </w:p>
                <w:p w:rsidR="0015316D" w:rsidRPr="00CE6031" w:rsidRDefault="0015316D" w:rsidP="00BC5D93">
                  <w:pPr>
                    <w:jc w:val="center"/>
                    <w:rPr>
                      <w:sz w:val="20"/>
                      <w:szCs w:val="20"/>
                    </w:rPr>
                  </w:pPr>
                </w:p>
              </w:txbxContent>
            </v:textbox>
          </v:shape>
        </w:pict>
      </w:r>
      <w:r>
        <w:rPr>
          <w:noProof/>
          <w:color w:val="000000"/>
          <w:sz w:val="28"/>
          <w:szCs w:val="28"/>
        </w:rPr>
        <w:pict>
          <v:shape id="_x0000_s46889" type="#_x0000_t202" style="position:absolute;left:0;text-align:left;margin-left:120.85pt;margin-top:522.5pt;width:79.15pt;height:19.9pt;z-index:252429312" fillcolor="#eaf1dd [662]">
            <v:textbox style="mso-next-textbox:#_x0000_s46889" inset="0,,0">
              <w:txbxContent>
                <w:p w:rsidR="0015316D" w:rsidRPr="00CE6031" w:rsidRDefault="0015316D" w:rsidP="00BC5D93">
                  <w:pPr>
                    <w:jc w:val="center"/>
                    <w:rPr>
                      <w:sz w:val="20"/>
                      <w:szCs w:val="20"/>
                    </w:rPr>
                  </w:pPr>
                  <w:r>
                    <w:rPr>
                      <w:sz w:val="20"/>
                      <w:szCs w:val="20"/>
                      <w:lang w:val="en-US"/>
                    </w:rPr>
                    <w:t>Process oriented</w:t>
                  </w:r>
                  <w:r w:rsidRPr="00CE6031">
                    <w:rPr>
                      <w:sz w:val="20"/>
                      <w:szCs w:val="20"/>
                    </w:rPr>
                    <w:t xml:space="preserve"> </w:t>
                  </w:r>
                </w:p>
                <w:p w:rsidR="0015316D" w:rsidRPr="00CE6031" w:rsidRDefault="0015316D" w:rsidP="00BC5D93">
                  <w:pPr>
                    <w:rPr>
                      <w:sz w:val="20"/>
                      <w:szCs w:val="20"/>
                    </w:rPr>
                  </w:pPr>
                  <w:r w:rsidRPr="00CE6031">
                    <w:rPr>
                      <w:sz w:val="20"/>
                      <w:szCs w:val="20"/>
                    </w:rPr>
                    <w:t xml:space="preserve"> </w:t>
                  </w:r>
                </w:p>
                <w:p w:rsidR="0015316D" w:rsidRPr="00B24728" w:rsidRDefault="0015316D" w:rsidP="00BC5D93">
                  <w:pPr>
                    <w:rPr>
                      <w:szCs w:val="20"/>
                    </w:rPr>
                  </w:pPr>
                </w:p>
              </w:txbxContent>
            </v:textbox>
          </v:shape>
        </w:pict>
      </w:r>
      <w:r>
        <w:rPr>
          <w:noProof/>
          <w:color w:val="000000"/>
          <w:sz w:val="28"/>
          <w:szCs w:val="28"/>
        </w:rPr>
        <w:pict>
          <v:shape id="_x0000_s46888" type="#_x0000_t202" style="position:absolute;left:0;text-align:left;margin-left:4.95pt;margin-top:585.55pt;width:98.45pt;height:22.85pt;z-index:252428288" fillcolor="#eaf1dd [662]">
            <v:textbox style="mso-next-textbox:#_x0000_s46888">
              <w:txbxContent>
                <w:p w:rsidR="0015316D" w:rsidRPr="00683563" w:rsidRDefault="0015316D" w:rsidP="00BC5D93">
                  <w:pPr>
                    <w:jc w:val="center"/>
                    <w:rPr>
                      <w:szCs w:val="20"/>
                      <w:lang w:val="en-US"/>
                    </w:rPr>
                  </w:pPr>
                  <w:r>
                    <w:rPr>
                      <w:sz w:val="20"/>
                      <w:szCs w:val="20"/>
                      <w:lang w:val="en-US"/>
                    </w:rPr>
                    <w:t>Recourses</w:t>
                  </w:r>
                </w:p>
              </w:txbxContent>
            </v:textbox>
          </v:shape>
        </w:pict>
      </w:r>
      <w:r>
        <w:rPr>
          <w:noProof/>
          <w:color w:val="000000"/>
          <w:sz w:val="28"/>
          <w:szCs w:val="28"/>
        </w:rPr>
        <w:pict>
          <v:line id="_x0000_s46887" style="position:absolute;left:0;text-align:left;z-index:252427264" from="397.1pt,511.55pt" to="397.15pt,522.75pt">
            <v:stroke endarrow="block"/>
          </v:line>
        </w:pict>
      </w:r>
      <w:r>
        <w:rPr>
          <w:noProof/>
          <w:color w:val="000000"/>
          <w:sz w:val="28"/>
          <w:szCs w:val="28"/>
        </w:rPr>
        <w:pict>
          <v:line id="_x0000_s46886" style="position:absolute;left:0;text-align:left;z-index:252426240" from="158.5pt,511.55pt" to="158.55pt,522.75pt">
            <v:stroke endarrow="block"/>
          </v:line>
        </w:pict>
      </w:r>
      <w:r>
        <w:rPr>
          <w:noProof/>
          <w:color w:val="000000"/>
          <w:sz w:val="28"/>
          <w:szCs w:val="28"/>
        </w:rPr>
        <w:pict>
          <v:line id="_x0000_s46885" style="position:absolute;left:0;text-align:left;flip:x;z-index:252425216" from="54.4pt,511.55pt" to="54.45pt,522.75pt">
            <v:stroke endarrow="block"/>
          </v:line>
        </w:pict>
      </w:r>
      <w:r>
        <w:rPr>
          <w:noProof/>
          <w:color w:val="000000"/>
          <w:sz w:val="28"/>
          <w:szCs w:val="28"/>
        </w:rPr>
        <w:pict>
          <v:line id="_x0000_s46884" style="position:absolute;left:0;text-align:left;z-index:252424192" from="54.45pt,510.85pt" to="397.05pt,510.9pt"/>
        </w:pict>
      </w:r>
      <w:r>
        <w:rPr>
          <w:noProof/>
          <w:color w:val="000000"/>
          <w:sz w:val="28"/>
          <w:szCs w:val="28"/>
        </w:rPr>
        <w:pict>
          <v:shape id="_x0000_s46882" type="#_x0000_t202" style="position:absolute;left:0;text-align:left;margin-left:4.95pt;margin-top:522.85pt;width:98.45pt;height:19.55pt;z-index:252422144" fillcolor="#eaf1dd [662]">
            <v:textbox style="mso-next-textbox:#_x0000_s46882" inset="0,,0">
              <w:txbxContent>
                <w:p w:rsidR="0015316D" w:rsidRPr="00D116B5" w:rsidRDefault="0015316D" w:rsidP="00BC5D93">
                  <w:pPr>
                    <w:jc w:val="center"/>
                    <w:rPr>
                      <w:sz w:val="20"/>
                      <w:szCs w:val="20"/>
                      <w:lang w:val="en-US"/>
                    </w:rPr>
                  </w:pPr>
                  <w:r>
                    <w:rPr>
                      <w:sz w:val="20"/>
                      <w:szCs w:val="20"/>
                      <w:lang w:val="en-US"/>
                    </w:rPr>
                    <w:t xml:space="preserve">Objective </w:t>
                  </w:r>
                </w:p>
                <w:p w:rsidR="0015316D" w:rsidRPr="00683563" w:rsidRDefault="0015316D" w:rsidP="00BC5D93">
                  <w:pPr>
                    <w:rPr>
                      <w:sz w:val="20"/>
                      <w:szCs w:val="20"/>
                      <w:lang w:val="en-US"/>
                    </w:rPr>
                  </w:pPr>
                </w:p>
                <w:p w:rsidR="0015316D" w:rsidRPr="00B24728" w:rsidRDefault="0015316D" w:rsidP="00BC5D93">
                  <w:pPr>
                    <w:rPr>
                      <w:szCs w:val="20"/>
                    </w:rPr>
                  </w:pPr>
                </w:p>
              </w:txbxContent>
            </v:textbox>
          </v:shape>
        </w:pict>
      </w:r>
      <w:r>
        <w:rPr>
          <w:noProof/>
          <w:color w:val="000000"/>
          <w:sz w:val="28"/>
          <w:szCs w:val="28"/>
        </w:rPr>
        <w:pict>
          <v:shape id="_x0000_s46881" type="#_x0000_t202" style="position:absolute;left:0;text-align:left;margin-left:343.65pt;margin-top:522.85pt;width:105.15pt;height:19.55pt;z-index:252421120" fillcolor="#eaf1dd [662]">
            <v:textbox style="mso-next-textbox:#_x0000_s46881" inset="0,,0">
              <w:txbxContent>
                <w:p w:rsidR="0015316D" w:rsidRPr="00D116B5" w:rsidRDefault="0015316D" w:rsidP="00BC5D93">
                  <w:pPr>
                    <w:jc w:val="center"/>
                    <w:rPr>
                      <w:sz w:val="20"/>
                      <w:szCs w:val="20"/>
                      <w:lang w:val="en-US"/>
                    </w:rPr>
                  </w:pPr>
                  <w:r>
                    <w:rPr>
                      <w:sz w:val="20"/>
                      <w:szCs w:val="20"/>
                      <w:lang w:val="en-US"/>
                    </w:rPr>
                    <w:t>Projective</w:t>
                  </w:r>
                </w:p>
                <w:p w:rsidR="0015316D" w:rsidRPr="00683563" w:rsidRDefault="0015316D" w:rsidP="00BC5D93">
                  <w:pPr>
                    <w:jc w:val="center"/>
                    <w:rPr>
                      <w:sz w:val="20"/>
                      <w:szCs w:val="20"/>
                      <w:lang w:val="en-US"/>
                    </w:rPr>
                  </w:pPr>
                </w:p>
                <w:p w:rsidR="0015316D" w:rsidRPr="00B24728" w:rsidRDefault="0015316D" w:rsidP="00BC5D93">
                  <w:pPr>
                    <w:rPr>
                      <w:szCs w:val="20"/>
                    </w:rPr>
                  </w:pPr>
                </w:p>
              </w:txbxContent>
            </v:textbox>
          </v:shape>
        </w:pict>
      </w:r>
      <w:r>
        <w:rPr>
          <w:noProof/>
          <w:color w:val="000000"/>
          <w:sz w:val="28"/>
          <w:szCs w:val="28"/>
        </w:rPr>
        <w:pict>
          <v:shape id="_x0000_s46879" type="#_x0000_t202" style="position:absolute;left:0;text-align:left;margin-left:4.95pt;margin-top:553.4pt;width:98.45pt;height:28.3pt;z-index:252419072" fillcolor="#eaf1dd [662]">
            <v:textbox style="mso-next-textbox:#_x0000_s46879">
              <w:txbxContent>
                <w:p w:rsidR="0015316D" w:rsidRPr="00683563" w:rsidRDefault="0015316D" w:rsidP="00BC5D93">
                  <w:pPr>
                    <w:spacing w:line="216" w:lineRule="auto"/>
                    <w:jc w:val="center"/>
                    <w:rPr>
                      <w:sz w:val="20"/>
                      <w:szCs w:val="20"/>
                      <w:lang w:val="en-US"/>
                    </w:rPr>
                  </w:pPr>
                  <w:r>
                    <w:rPr>
                      <w:sz w:val="20"/>
                      <w:szCs w:val="20"/>
                      <w:lang w:val="en-US"/>
                    </w:rPr>
                    <w:t>Production and infrastructure</w:t>
                  </w:r>
                </w:p>
              </w:txbxContent>
            </v:textbox>
          </v:shape>
        </w:pict>
      </w:r>
      <w:r>
        <w:rPr>
          <w:noProof/>
          <w:color w:val="000000"/>
          <w:sz w:val="28"/>
          <w:szCs w:val="28"/>
        </w:rPr>
        <w:pict>
          <v:shape id="_x0000_s46878" type="#_x0000_t202" style="position:absolute;left:0;text-align:left;margin-left:217.15pt;margin-top:522.85pt;width:94.2pt;height:19.55pt;z-index:252418048" fillcolor="#eaf1dd [662]">
            <v:textbox style="mso-next-textbox:#_x0000_s46878" inset="0,,0">
              <w:txbxContent>
                <w:p w:rsidR="0015316D" w:rsidRPr="00D116B5" w:rsidRDefault="0015316D" w:rsidP="00BC5D93">
                  <w:pPr>
                    <w:jc w:val="center"/>
                    <w:rPr>
                      <w:sz w:val="20"/>
                      <w:szCs w:val="20"/>
                      <w:lang w:val="en-US"/>
                    </w:rPr>
                  </w:pPr>
                  <w:r>
                    <w:rPr>
                      <w:sz w:val="20"/>
                      <w:szCs w:val="20"/>
                      <w:lang w:val="en-US"/>
                    </w:rPr>
                    <w:t>Environmental</w:t>
                  </w:r>
                </w:p>
                <w:p w:rsidR="0015316D" w:rsidRPr="00683563" w:rsidRDefault="0015316D" w:rsidP="00BC5D93">
                  <w:pPr>
                    <w:rPr>
                      <w:sz w:val="20"/>
                      <w:szCs w:val="20"/>
                      <w:lang w:val="en-US"/>
                    </w:rPr>
                  </w:pPr>
                </w:p>
                <w:p w:rsidR="0015316D" w:rsidRPr="00B24728" w:rsidRDefault="0015316D" w:rsidP="00BC5D93">
                  <w:pPr>
                    <w:rPr>
                      <w:szCs w:val="20"/>
                    </w:rPr>
                  </w:pPr>
                </w:p>
              </w:txbxContent>
            </v:textbox>
          </v:shape>
        </w:pict>
      </w:r>
      <w:r>
        <w:rPr>
          <w:noProof/>
          <w:color w:val="000000"/>
          <w:sz w:val="28"/>
          <w:szCs w:val="28"/>
        </w:rPr>
        <w:pict>
          <v:rect id="_x0000_s46877" style="position:absolute;left:0;text-align:left;margin-left:116.45pt;margin-top:547.75pt;width:85.15pt;height:70pt;z-index:252417024" strokeweight="1pt">
            <v:stroke dashstyle="dashDot"/>
          </v:rect>
        </w:pict>
      </w:r>
      <w:r>
        <w:rPr>
          <w:color w:val="000000"/>
          <w:sz w:val="28"/>
          <w:szCs w:val="28"/>
        </w:rPr>
      </w:r>
      <w:r>
        <w:rPr>
          <w:color w:val="000000"/>
          <w:sz w:val="28"/>
          <w:szCs w:val="28"/>
        </w:rPr>
        <w:pict>
          <v:group id="_x0000_s46810" editas="canvas" style="width:466.95pt;height:695.1pt;mso-position-horizontal-relative:char;mso-position-vertical-relative:line" coordorigin="-610,1730" coordsize="9339,13902">
            <o:lock v:ext="edit" aspectratio="t"/>
            <v:shape id="_x0000_s46811" type="#_x0000_t75" style="position:absolute;left:-610;top:1730;width:9339;height:13902" o:preferrelative="f">
              <v:fill o:detectmouseclick="t"/>
              <v:path o:extrusionok="t" o:connecttype="none"/>
              <o:lock v:ext="edit" text="t"/>
            </v:shape>
            <v:line id="_x0000_s46812" style="position:absolute" from="5219,2305" to="5221,2395">
              <v:stroke dashstyle="1 1" endcap="round"/>
            </v:line>
            <v:rect id="_x0000_s46813" style="position:absolute;left:-438;top:4363;width:9013;height:4008" strokeweight="1pt">
              <v:stroke dashstyle="dashDot"/>
            </v:rect>
            <v:shape id="_x0000_s46814" type="#_x0000_t202" style="position:absolute;left:-323;top:1730;width:8794;height:454" fillcolor="#8db3e2 [1311]" strokeweight="1.5pt">
              <v:textbox style="mso-next-textbox:#_x0000_s46814">
                <w:txbxContent>
                  <w:p w:rsidR="0015316D" w:rsidRPr="002905F5" w:rsidRDefault="0015316D" w:rsidP="00BC5D93">
                    <w:pPr>
                      <w:jc w:val="center"/>
                      <w:rPr>
                        <w:b/>
                        <w:lang w:val="en-US"/>
                      </w:rPr>
                    </w:pPr>
                    <w:r w:rsidRPr="002905F5">
                      <w:rPr>
                        <w:b/>
                        <w:lang w:val="en-US"/>
                      </w:rPr>
                      <w:t xml:space="preserve">Methodological apparatus of </w:t>
                    </w:r>
                    <w:r>
                      <w:rPr>
                        <w:b/>
                        <w:lang w:val="en-US"/>
                      </w:rPr>
                      <w:t xml:space="preserve">research of competitiveness of </w:t>
                    </w:r>
                    <w:r w:rsidRPr="002905F5">
                      <w:rPr>
                        <w:b/>
                        <w:lang w:val="en-US"/>
                      </w:rPr>
                      <w:t>region</w:t>
                    </w:r>
                  </w:p>
                  <w:p w:rsidR="0015316D" w:rsidRPr="00683563" w:rsidRDefault="0015316D" w:rsidP="00BC5D93">
                    <w:pPr>
                      <w:rPr>
                        <w:lang w:val="en-US"/>
                      </w:rPr>
                    </w:pPr>
                  </w:p>
                </w:txbxContent>
              </v:textbox>
            </v:shape>
            <v:shape id="_x0000_s46815" type="#_x0000_t202" style="position:absolute;left:4518;top:2547;width:2049;height:575" fillcolor="#b8cce4 [1300]">
              <v:stroke dashstyle="1 1"/>
              <v:textbox style="mso-next-textbox:#_x0000_s46815" inset="0,,0">
                <w:txbxContent>
                  <w:p w:rsidR="0015316D" w:rsidRPr="00C608D7" w:rsidRDefault="0015316D" w:rsidP="00BC5D93">
                    <w:pPr>
                      <w:rPr>
                        <w:szCs w:val="20"/>
                      </w:rPr>
                    </w:pPr>
                    <w:r>
                      <w:t>D</w:t>
                    </w:r>
                    <w:r w:rsidRPr="00C608D7">
                      <w:t>ialectical approach</w:t>
                    </w:r>
                  </w:p>
                  <w:p w:rsidR="0015316D" w:rsidRPr="00410FA7" w:rsidRDefault="0015316D" w:rsidP="00BC5D93">
                    <w:pPr>
                      <w:rPr>
                        <w:szCs w:val="20"/>
                      </w:rPr>
                    </w:pPr>
                  </w:p>
                </w:txbxContent>
              </v:textbox>
            </v:shape>
            <v:shape id="_x0000_s46816" type="#_x0000_t202" style="position:absolute;left:-526;top:2545;width:2865;height:569" fillcolor="#b8cce4 [1300]" strokeweight="1.5pt">
              <v:textbox style="mso-next-textbox:#_x0000_s46816" inset="0,,0">
                <w:txbxContent>
                  <w:p w:rsidR="0015316D" w:rsidRPr="00C608D7" w:rsidRDefault="0015316D" w:rsidP="00BC5D93">
                    <w:pPr>
                      <w:jc w:val="center"/>
                      <w:rPr>
                        <w:szCs w:val="20"/>
                      </w:rPr>
                    </w:pPr>
                    <w:r>
                      <w:t>S</w:t>
                    </w:r>
                    <w:r w:rsidRPr="00C608D7">
                      <w:t xml:space="preserve">ystem </w:t>
                    </w:r>
                    <w:r>
                      <w:t>p</w:t>
                    </w:r>
                    <w:r w:rsidRPr="00C608D7">
                      <w:t>aradigm</w:t>
                    </w:r>
                  </w:p>
                  <w:p w:rsidR="0015316D" w:rsidRPr="00065226" w:rsidRDefault="0015316D" w:rsidP="00BC5D93">
                    <w:pPr>
                      <w:rPr>
                        <w:b/>
                        <w:szCs w:val="20"/>
                      </w:rPr>
                    </w:pPr>
                  </w:p>
                  <w:p w:rsidR="0015316D" w:rsidRPr="00410FA7" w:rsidRDefault="0015316D" w:rsidP="00BC5D93">
                    <w:pPr>
                      <w:rPr>
                        <w:szCs w:val="20"/>
                      </w:rPr>
                    </w:pPr>
                  </w:p>
                </w:txbxContent>
              </v:textbox>
            </v:shape>
            <v:line id="_x0000_s46817" style="position:absolute" from="4977,2187" to="4978,2282" strokeweight="1.5pt"/>
            <v:line id="_x0000_s46818" style="position:absolute" from="1387,2297" to="4977,2298" strokeweight="1.5pt"/>
            <v:shape id="_x0000_s46819" type="#_x0000_t202" style="position:absolute;left:2520;top:2540;width:1826;height:575" fillcolor="#b8cce4 [1300]">
              <v:stroke dashstyle="1 1"/>
              <v:textbox style="mso-next-textbox:#_x0000_s46819" inset="0,,0">
                <w:txbxContent>
                  <w:p w:rsidR="0015316D" w:rsidRPr="00C608D7" w:rsidRDefault="0015316D" w:rsidP="00BC5D93">
                    <w:pPr>
                      <w:jc w:val="center"/>
                      <w:rPr>
                        <w:sz w:val="22"/>
                        <w:szCs w:val="22"/>
                      </w:rPr>
                    </w:pPr>
                    <w:r w:rsidRPr="00C608D7">
                      <w:rPr>
                        <w:sz w:val="22"/>
                        <w:szCs w:val="22"/>
                      </w:rPr>
                      <w:t>Synergetic approach</w:t>
                    </w:r>
                  </w:p>
                  <w:p w:rsidR="0015316D" w:rsidRPr="00410FA7" w:rsidRDefault="0015316D" w:rsidP="00BC5D93">
                    <w:pPr>
                      <w:rPr>
                        <w:szCs w:val="20"/>
                      </w:rPr>
                    </w:pPr>
                  </w:p>
                </w:txbxContent>
              </v:textbox>
            </v:shape>
            <v:line id="_x0000_s46820" style="position:absolute" from="1397,2298" to="1399,2545" strokeweight="1.5pt"/>
            <v:line id="_x0000_s46821" style="position:absolute" from="5692,2305" to="5694,2545">
              <v:stroke dashstyle="1 1" endcap="round"/>
            </v:line>
            <v:line id="_x0000_s46822" style="position:absolute" from="7311,2305" to="7312,2539">
              <v:stroke dashstyle="1 1" endcap="round"/>
            </v:line>
            <v:line id="_x0000_s46823" style="position:absolute" from="1385,3114" to="1387,3358"/>
            <v:shape id="_x0000_s46824" type="#_x0000_t32" style="position:absolute;left:4978;top:2291;width:2333;height:1" o:connectortype="straight">
              <v:stroke dashstyle="1 1" endcap="round"/>
            </v:shape>
            <v:shape id="_x0000_s46825" type="#_x0000_t202" style="position:absolute;left:6749;top:2539;width:1826;height:575" fillcolor="#b8cce4 [1300]">
              <v:stroke dashstyle="1 1"/>
              <v:textbox style="mso-next-textbox:#_x0000_s46825" inset="0,,0">
                <w:txbxContent>
                  <w:p w:rsidR="0015316D" w:rsidRPr="00C608D7" w:rsidRDefault="0015316D" w:rsidP="00BC5D93">
                    <w:pPr>
                      <w:jc w:val="center"/>
                      <w:rPr>
                        <w:sz w:val="20"/>
                        <w:szCs w:val="20"/>
                      </w:rPr>
                    </w:pPr>
                    <w:r>
                      <w:rPr>
                        <w:sz w:val="20"/>
                        <w:szCs w:val="20"/>
                        <w:lang w:val="en-US"/>
                      </w:rPr>
                      <w:t>O</w:t>
                    </w:r>
                    <w:r w:rsidRPr="00C608D7">
                      <w:rPr>
                        <w:sz w:val="20"/>
                        <w:szCs w:val="20"/>
                      </w:rPr>
                      <w:t>thers</w:t>
                    </w:r>
                    <w:r w:rsidRPr="00C608D7">
                      <w:rPr>
                        <w:sz w:val="20"/>
                        <w:szCs w:val="20"/>
                      </w:rPr>
                      <w:br/>
                      <w:t>approaches</w:t>
                    </w:r>
                  </w:p>
                  <w:p w:rsidR="0015316D" w:rsidRPr="00410FA7" w:rsidRDefault="0015316D" w:rsidP="00BC5D93">
                    <w:pPr>
                      <w:rPr>
                        <w:szCs w:val="20"/>
                      </w:rPr>
                    </w:pPr>
                  </w:p>
                </w:txbxContent>
              </v:textbox>
            </v:shape>
            <v:shape id="_x0000_s46826" type="#_x0000_t33" style="position:absolute;left:3433;top:2371;width:1786;height:169;rotation:180;flip:y" o:connectortype="elbow" adj="-91068,575915,-91068">
              <v:stroke dashstyle="1 1" endcap="round"/>
            </v:shape>
            <v:rect id="_x0000_s46827" style="position:absolute;left:3036;top:4511;width:5435;height:3728" strokeweight="1pt">
              <v:stroke dashstyle="1 1" endcap="round"/>
            </v:rect>
            <v:shape id="_x0000_s46828" type="#_x0000_t7" style="position:absolute;left:239;top:4602;width:2254;height:577" fillcolor="#dbe5f1 [660]">
              <v:shadow on="t"/>
              <v:textbox style="mso-next-textbox:#_x0000_s46828">
                <w:txbxContent>
                  <w:p w:rsidR="0015316D" w:rsidRPr="00C608D7" w:rsidRDefault="0015316D" w:rsidP="00BC5D93">
                    <w:pPr>
                      <w:jc w:val="center"/>
                      <w:rPr>
                        <w:sz w:val="20"/>
                        <w:szCs w:val="20"/>
                        <w:lang w:val="en-US"/>
                      </w:rPr>
                    </w:pPr>
                    <w:r>
                      <w:rPr>
                        <w:sz w:val="20"/>
                        <w:szCs w:val="20"/>
                        <w:lang w:val="en-US"/>
                      </w:rPr>
                      <w:t>Process</w:t>
                    </w:r>
                  </w:p>
                  <w:p w:rsidR="0015316D" w:rsidRPr="00683563" w:rsidRDefault="0015316D" w:rsidP="00BC5D93">
                    <w:pPr>
                      <w:jc w:val="center"/>
                      <w:rPr>
                        <w:sz w:val="20"/>
                        <w:szCs w:val="20"/>
                        <w:lang w:val="en-US"/>
                      </w:rPr>
                    </w:pPr>
                  </w:p>
                  <w:p w:rsidR="0015316D" w:rsidRPr="00410FA7" w:rsidRDefault="0015316D" w:rsidP="00BC5D93">
                    <w:pPr>
                      <w:rPr>
                        <w:szCs w:val="20"/>
                      </w:rPr>
                    </w:pPr>
                  </w:p>
                </w:txbxContent>
              </v:textbox>
            </v:shape>
            <v:roundrect id="_x0000_s46829" style="position:absolute;left:3199;top:4885;width:5141;height:672" arcsize="10923f" fillcolor="#dbe5f1 [660]">
              <v:textbox style="mso-next-textbox:#_x0000_s46829" inset="0,,0">
                <w:txbxContent>
                  <w:p w:rsidR="0015316D" w:rsidRPr="00C608D7" w:rsidRDefault="0015316D" w:rsidP="00BC5D93">
                    <w:pPr>
                      <w:jc w:val="center"/>
                      <w:rPr>
                        <w:sz w:val="20"/>
                        <w:szCs w:val="20"/>
                        <w:lang w:val="en-US"/>
                      </w:rPr>
                    </w:pPr>
                    <w:r w:rsidRPr="001357E9">
                      <w:rPr>
                        <w:sz w:val="20"/>
                        <w:szCs w:val="20"/>
                        <w:lang w:val="en-US"/>
                      </w:rPr>
                      <w:t>Diverse economic trends and processes</w:t>
                    </w:r>
                    <w:r w:rsidRPr="001357E9">
                      <w:rPr>
                        <w:sz w:val="20"/>
                        <w:szCs w:val="20"/>
                        <w:lang w:val="en-US"/>
                      </w:rPr>
                      <w:br/>
                      <w:t xml:space="preserve">at the </w:t>
                    </w:r>
                    <w:r>
                      <w:rPr>
                        <w:sz w:val="20"/>
                        <w:szCs w:val="20"/>
                        <w:lang w:val="en-US"/>
                      </w:rPr>
                      <w:t>regional</w:t>
                    </w:r>
                    <w:r w:rsidRPr="001357E9">
                      <w:rPr>
                        <w:sz w:val="20"/>
                        <w:szCs w:val="20"/>
                        <w:lang w:val="en-US"/>
                      </w:rPr>
                      <w:t xml:space="preserve"> level</w:t>
                    </w:r>
                  </w:p>
                  <w:p w:rsidR="0015316D" w:rsidRPr="00683563" w:rsidRDefault="0015316D" w:rsidP="00BC5D93">
                    <w:pPr>
                      <w:rPr>
                        <w:szCs w:val="20"/>
                        <w:lang w:val="en-US"/>
                      </w:rPr>
                    </w:pPr>
                  </w:p>
                </w:txbxContent>
              </v:textbox>
            </v:roundrect>
            <v:roundrect id="_x0000_s46830" style="position:absolute;left:3201;top:5622;width:5139;height:635" arcsize="10923f" fillcolor="#dbe5f1 [660]">
              <v:textbox style="mso-next-textbox:#_x0000_s46830">
                <w:txbxContent>
                  <w:p w:rsidR="0015316D" w:rsidRPr="00A67649" w:rsidRDefault="0015316D" w:rsidP="00BC5D93">
                    <w:pPr>
                      <w:jc w:val="center"/>
                      <w:rPr>
                        <w:sz w:val="20"/>
                        <w:szCs w:val="20"/>
                        <w:lang w:val="en-US"/>
                      </w:rPr>
                    </w:pPr>
                    <w:r w:rsidRPr="001357E9">
                      <w:rPr>
                        <w:sz w:val="20"/>
                        <w:szCs w:val="20"/>
                        <w:lang w:val="en-US"/>
                      </w:rPr>
                      <w:t>The interaction of natural, economic, intellectual and institutional factors</w:t>
                    </w:r>
                  </w:p>
                  <w:p w:rsidR="0015316D" w:rsidRPr="00683563" w:rsidRDefault="0015316D" w:rsidP="00BC5D93">
                    <w:pPr>
                      <w:rPr>
                        <w:szCs w:val="20"/>
                        <w:lang w:val="en-US"/>
                      </w:rPr>
                    </w:pPr>
                  </w:p>
                </w:txbxContent>
              </v:textbox>
            </v:roundrect>
            <v:roundrect id="_x0000_s46831" style="position:absolute;left:3201;top:6364;width:5139;height:727" arcsize="10923f" fillcolor="#dbe5f1 [660]">
              <v:textbox style="mso-next-textbox:#_x0000_s46831">
                <w:txbxContent>
                  <w:p w:rsidR="0015316D" w:rsidRPr="00A67649" w:rsidRDefault="0015316D" w:rsidP="00BC5D93">
                    <w:pPr>
                      <w:jc w:val="center"/>
                      <w:rPr>
                        <w:sz w:val="20"/>
                        <w:szCs w:val="20"/>
                        <w:lang w:val="en-US"/>
                      </w:rPr>
                    </w:pPr>
                    <w:r w:rsidRPr="001357E9">
                      <w:rPr>
                        <w:sz w:val="20"/>
                        <w:szCs w:val="20"/>
                        <w:lang w:val="en-US"/>
                      </w:rPr>
                      <w:t>Backbone and spatial factors of socio-economic development of the region</w:t>
                    </w:r>
                  </w:p>
                  <w:p w:rsidR="0015316D" w:rsidRPr="00683563" w:rsidRDefault="0015316D" w:rsidP="00BC5D93">
                    <w:pPr>
                      <w:rPr>
                        <w:szCs w:val="20"/>
                        <w:lang w:val="en-US"/>
                      </w:rPr>
                    </w:pPr>
                  </w:p>
                </w:txbxContent>
              </v:textbox>
            </v:roundrect>
            <v:roundrect id="_x0000_s46832" style="position:absolute;left:3199;top:7177;width:5141;height:948" arcsize="10923f" fillcolor="#dbe5f1 [660]">
              <v:textbox style="mso-next-textbox:#_x0000_s46832">
                <w:txbxContent>
                  <w:p w:rsidR="0015316D" w:rsidRPr="001357E9" w:rsidRDefault="0015316D" w:rsidP="00BC5D93">
                    <w:pPr>
                      <w:jc w:val="center"/>
                      <w:rPr>
                        <w:sz w:val="20"/>
                        <w:szCs w:val="20"/>
                        <w:lang w:val="en-US"/>
                      </w:rPr>
                    </w:pPr>
                    <w:r w:rsidRPr="00477510">
                      <w:rPr>
                        <w:sz w:val="20"/>
                        <w:szCs w:val="20"/>
                        <w:lang w:val="en-US"/>
                      </w:rPr>
                      <w:t>Global socio-economic processes, the competitive relationship and competitiveness of subjects</w:t>
                    </w:r>
                  </w:p>
                  <w:p w:rsidR="0015316D" w:rsidRPr="00683563" w:rsidRDefault="0015316D" w:rsidP="00BC5D93">
                    <w:pPr>
                      <w:rPr>
                        <w:szCs w:val="20"/>
                        <w:lang w:val="en-US"/>
                      </w:rPr>
                    </w:pPr>
                  </w:p>
                </w:txbxContent>
              </v:textbox>
            </v:roundrect>
            <v:shape id="_x0000_s46833" type="#_x0000_t7" style="position:absolute;left:265;top:5602;width:2228;height:582" fillcolor="#dbe5f1 [660]">
              <v:shadow on="t"/>
              <v:textbox style="mso-next-textbox:#_x0000_s46833">
                <w:txbxContent>
                  <w:p w:rsidR="0015316D" w:rsidRPr="00C608D7" w:rsidRDefault="0015316D" w:rsidP="00BC5D93">
                    <w:pPr>
                      <w:jc w:val="center"/>
                      <w:rPr>
                        <w:sz w:val="20"/>
                        <w:szCs w:val="20"/>
                        <w:lang w:val="en-US"/>
                      </w:rPr>
                    </w:pPr>
                    <w:r>
                      <w:rPr>
                        <w:sz w:val="20"/>
                        <w:szCs w:val="20"/>
                        <w:lang w:val="en-US"/>
                      </w:rPr>
                      <w:t>Object</w:t>
                    </w:r>
                  </w:p>
                  <w:p w:rsidR="0015316D" w:rsidRPr="00683563" w:rsidRDefault="0015316D" w:rsidP="00BC5D93">
                    <w:pPr>
                      <w:jc w:val="center"/>
                      <w:rPr>
                        <w:sz w:val="20"/>
                        <w:szCs w:val="20"/>
                        <w:lang w:val="en-US"/>
                      </w:rPr>
                    </w:pPr>
                  </w:p>
                  <w:p w:rsidR="0015316D" w:rsidRPr="00410FA7" w:rsidRDefault="0015316D" w:rsidP="00BC5D93">
                    <w:pPr>
                      <w:rPr>
                        <w:szCs w:val="20"/>
                      </w:rPr>
                    </w:pPr>
                  </w:p>
                </w:txbxContent>
              </v:textbox>
            </v:shape>
            <v:shape id="_x0000_s46834" type="#_x0000_t7" style="position:absolute;left:239;top:6671;width:2260;height:585" fillcolor="#dbe5f1 [660]">
              <v:shadow on="t"/>
              <v:textbox style="mso-next-textbox:#_x0000_s46834">
                <w:txbxContent>
                  <w:p w:rsidR="0015316D" w:rsidRPr="00683563" w:rsidRDefault="0015316D" w:rsidP="00BC5D93">
                    <w:pPr>
                      <w:jc w:val="center"/>
                      <w:rPr>
                        <w:sz w:val="20"/>
                        <w:szCs w:val="20"/>
                        <w:lang w:val="en-US"/>
                      </w:rPr>
                    </w:pPr>
                    <w:r>
                      <w:rPr>
                        <w:sz w:val="20"/>
                        <w:szCs w:val="20"/>
                        <w:lang w:val="en-US"/>
                      </w:rPr>
                      <w:t>Project</w:t>
                    </w:r>
                  </w:p>
                  <w:p w:rsidR="0015316D" w:rsidRPr="00410FA7" w:rsidRDefault="0015316D" w:rsidP="00BC5D93">
                    <w:pPr>
                      <w:rPr>
                        <w:szCs w:val="20"/>
                      </w:rPr>
                    </w:pPr>
                  </w:p>
                </w:txbxContent>
              </v:textbox>
            </v:shape>
            <v:shape id="_x0000_s46835" type="#_x0000_t7" style="position:absolute;left:265;top:7624;width:2206;height:615" fillcolor="#dbe5f1 [660]">
              <v:shadow on="t"/>
              <v:textbox style="mso-next-textbox:#_x0000_s46835">
                <w:txbxContent>
                  <w:p w:rsidR="0015316D" w:rsidRPr="00C608D7" w:rsidRDefault="0015316D" w:rsidP="00BC5D93">
                    <w:pPr>
                      <w:ind w:left="-142"/>
                      <w:jc w:val="center"/>
                      <w:rPr>
                        <w:szCs w:val="20"/>
                        <w:lang w:val="en-US"/>
                      </w:rPr>
                    </w:pPr>
                    <w:r>
                      <w:rPr>
                        <w:color w:val="000000"/>
                        <w:sz w:val="20"/>
                        <w:szCs w:val="20"/>
                        <w:lang w:val="en-US"/>
                      </w:rPr>
                      <w:t>Environment</w:t>
                    </w:r>
                  </w:p>
                  <w:p w:rsidR="0015316D" w:rsidRPr="00683563" w:rsidRDefault="0015316D" w:rsidP="00BC5D93">
                    <w:pPr>
                      <w:jc w:val="center"/>
                      <w:rPr>
                        <w:szCs w:val="20"/>
                        <w:lang w:val="en-US"/>
                      </w:rPr>
                    </w:pPr>
                  </w:p>
                  <w:p w:rsidR="0015316D" w:rsidRPr="00410FA7" w:rsidRDefault="0015316D" w:rsidP="00BC5D93">
                    <w:pPr>
                      <w:rPr>
                        <w:szCs w:val="20"/>
                      </w:rPr>
                    </w:pPr>
                  </w:p>
                </w:txbxContent>
              </v:textbox>
            </v:shape>
            <v:shape id="_x0000_s46836" type="#_x0000_t202" style="position:absolute;left:-324;top:4476;width:549;height:3555" stroked="f">
              <v:stroke dashstyle="dash"/>
              <v:textbox style="layout-flow:vertical;mso-layout-flow-alt:bottom-to-top;mso-next-textbox:#_x0000_s46836">
                <w:txbxContent>
                  <w:p w:rsidR="0015316D" w:rsidRPr="0004574B" w:rsidRDefault="0015316D" w:rsidP="00BC5D93">
                    <w:pPr>
                      <w:jc w:val="center"/>
                      <w:rPr>
                        <w:i/>
                        <w:sz w:val="18"/>
                        <w:szCs w:val="18"/>
                      </w:rPr>
                    </w:pPr>
                    <w:r w:rsidRPr="0004574B">
                      <w:rPr>
                        <w:i/>
                      </w:rPr>
                      <w:t>Research space</w:t>
                    </w:r>
                    <w:r w:rsidRPr="0004574B">
                      <w:rPr>
                        <w:i/>
                        <w:sz w:val="18"/>
                        <w:szCs w:val="18"/>
                      </w:rPr>
                      <w:t>:</w:t>
                    </w:r>
                  </w:p>
                  <w:p w:rsidR="0015316D" w:rsidRPr="00683563" w:rsidRDefault="0015316D" w:rsidP="00BC5D93">
                    <w:pPr>
                      <w:jc w:val="center"/>
                      <w:rPr>
                        <w:i/>
                        <w:sz w:val="18"/>
                        <w:szCs w:val="18"/>
                        <w:lang w:val="en-US"/>
                      </w:rPr>
                    </w:pPr>
                  </w:p>
                  <w:p w:rsidR="0015316D" w:rsidRPr="00410FA7" w:rsidRDefault="0015316D" w:rsidP="00BC5D93">
                    <w:pPr>
                      <w:rPr>
                        <w:szCs w:val="18"/>
                      </w:rPr>
                    </w:pPr>
                  </w:p>
                </w:txbxContent>
              </v:textbox>
            </v:shape>
            <v:shape id="_x0000_s46837" type="#_x0000_t202" style="position:absolute;left:3577;top:4525;width:4684;height:349" stroked="f">
              <v:textbox style="mso-next-textbox:#_x0000_s46837">
                <w:txbxContent>
                  <w:p w:rsidR="0015316D" w:rsidRPr="00E6409D" w:rsidRDefault="0015316D" w:rsidP="00BC5D93">
                    <w:pPr>
                      <w:jc w:val="center"/>
                      <w:rPr>
                        <w:i/>
                        <w:sz w:val="18"/>
                        <w:szCs w:val="18"/>
                      </w:rPr>
                    </w:pPr>
                    <w:r w:rsidRPr="00683563">
                      <w:rPr>
                        <w:i/>
                        <w:sz w:val="20"/>
                        <w:szCs w:val="20"/>
                      </w:rPr>
                      <w:t>Studied objects</w:t>
                    </w:r>
                    <w:r w:rsidRPr="00E6409D">
                      <w:rPr>
                        <w:i/>
                        <w:sz w:val="18"/>
                        <w:szCs w:val="18"/>
                      </w:rPr>
                      <w:t>:</w:t>
                    </w:r>
                  </w:p>
                  <w:p w:rsidR="0015316D" w:rsidRPr="00410FA7" w:rsidRDefault="0015316D" w:rsidP="00BC5D93">
                    <w:pPr>
                      <w:rPr>
                        <w:szCs w:val="18"/>
                      </w:rPr>
                    </w:pPr>
                  </w:p>
                </w:txbxContent>
              </v:textbox>
            </v:shape>
            <v:shape id="_x0000_s46838" type="#_x0000_t115" style="position:absolute;left:-83;top:3243;width:8273;height:961" fillcolor="#b8cce4 [1300]" strokeweight="1.5pt">
              <v:textbox style="mso-next-textbox:#_x0000_s46838" inset="0,,0">
                <w:txbxContent>
                  <w:p w:rsidR="0015316D" w:rsidRPr="001357E9" w:rsidRDefault="0015316D" w:rsidP="00BC5D93">
                    <w:pPr>
                      <w:jc w:val="center"/>
                      <w:rPr>
                        <w:lang w:val="en-US"/>
                      </w:rPr>
                    </w:pPr>
                    <w:r w:rsidRPr="001357E9">
                      <w:rPr>
                        <w:lang w:val="en-US"/>
                      </w:rPr>
                      <w:t xml:space="preserve">Systemic, multifactorial, strategic analysis and </w:t>
                    </w:r>
                  </w:p>
                  <w:p w:rsidR="0015316D" w:rsidRPr="00C608D7" w:rsidRDefault="0015316D" w:rsidP="00BC5D93">
                    <w:pPr>
                      <w:jc w:val="center"/>
                      <w:rPr>
                        <w:lang w:val="en-US"/>
                      </w:rPr>
                    </w:pPr>
                    <w:r w:rsidRPr="001357E9">
                      <w:rPr>
                        <w:lang w:val="en-US"/>
                      </w:rPr>
                      <w:t>other research methods</w:t>
                    </w:r>
                  </w:p>
                  <w:p w:rsidR="0015316D" w:rsidRPr="00683563" w:rsidRDefault="0015316D" w:rsidP="00BC5D93">
                    <w:pPr>
                      <w:rPr>
                        <w:lang w:val="en-US"/>
                      </w:rPr>
                    </w:pPr>
                  </w:p>
                </w:txbxContent>
              </v:textbox>
            </v:shape>
            <v:shape id="_x0000_s46839" type="#_x0000_t114" style="position:absolute;left:410;top:9245;width:7974;height:441" fillcolor="#d6e3bc [1302]">
              <v:textbox style="mso-next-textbox:#_x0000_s46839">
                <w:txbxContent>
                  <w:p w:rsidR="0015316D" w:rsidRPr="001357E9" w:rsidRDefault="0015316D" w:rsidP="00BC5D93">
                    <w:pPr>
                      <w:jc w:val="center"/>
                      <w:rPr>
                        <w:sz w:val="20"/>
                        <w:szCs w:val="20"/>
                        <w:lang w:val="en-US"/>
                      </w:rPr>
                    </w:pPr>
                    <w:r w:rsidRPr="00477510">
                      <w:rPr>
                        <w:sz w:val="20"/>
                        <w:szCs w:val="20"/>
                        <w:lang w:val="en-US"/>
                      </w:rPr>
                      <w:t xml:space="preserve">Variability factors of the external environment and the foreign economic </w:t>
                    </w:r>
                    <w:r>
                      <w:rPr>
                        <w:sz w:val="20"/>
                        <w:szCs w:val="20"/>
                        <w:lang w:val="en-US"/>
                      </w:rPr>
                      <w:t>conjuncture</w:t>
                    </w:r>
                  </w:p>
                  <w:p w:rsidR="0015316D" w:rsidRPr="00683563" w:rsidRDefault="0015316D" w:rsidP="00BC5D93">
                    <w:pPr>
                      <w:jc w:val="center"/>
                      <w:rPr>
                        <w:szCs w:val="20"/>
                        <w:lang w:val="en-US"/>
                      </w:rPr>
                    </w:pPr>
                  </w:p>
                </w:txbxContent>
              </v:textbox>
            </v:shape>
            <v:shape id="_x0000_s46840" type="#_x0000_t114" style="position:absolute;left:407;top:9807;width:7977;height:458" fillcolor="#d6e3bc [1302]">
              <v:textbox style="mso-next-textbox:#_x0000_s46840">
                <w:txbxContent>
                  <w:p w:rsidR="0015316D" w:rsidRPr="001357E9" w:rsidRDefault="0015316D" w:rsidP="00BC5D93">
                    <w:pPr>
                      <w:jc w:val="center"/>
                      <w:rPr>
                        <w:sz w:val="20"/>
                        <w:szCs w:val="20"/>
                        <w:lang w:val="en-US"/>
                      </w:rPr>
                    </w:pPr>
                    <w:r w:rsidRPr="00477510">
                      <w:rPr>
                        <w:sz w:val="20"/>
                        <w:szCs w:val="20"/>
                        <w:lang w:val="en-US"/>
                      </w:rPr>
                      <w:t xml:space="preserve">Competitive potential and comparative advantage </w:t>
                    </w:r>
                    <w:r>
                      <w:rPr>
                        <w:sz w:val="20"/>
                        <w:szCs w:val="20"/>
                        <w:lang w:val="en-US"/>
                      </w:rPr>
                      <w:t>of</w:t>
                    </w:r>
                    <w:r w:rsidRPr="00477510">
                      <w:rPr>
                        <w:sz w:val="20"/>
                        <w:szCs w:val="20"/>
                        <w:lang w:val="en-US"/>
                      </w:rPr>
                      <w:t xml:space="preserve"> the region</w:t>
                    </w:r>
                  </w:p>
                  <w:p w:rsidR="0015316D" w:rsidRPr="00683563" w:rsidRDefault="0015316D" w:rsidP="00BC5D93">
                    <w:pPr>
                      <w:rPr>
                        <w:szCs w:val="20"/>
                        <w:lang w:val="en-US"/>
                      </w:rPr>
                    </w:pPr>
                  </w:p>
                </w:txbxContent>
              </v:textbox>
            </v:shape>
            <v:shape id="_x0000_s46841" type="#_x0000_t114" style="position:absolute;left:416;top:10360;width:7977;height:481" fillcolor="#d6e3bc [1302]">
              <v:textbox style="mso-next-textbox:#_x0000_s46841">
                <w:txbxContent>
                  <w:p w:rsidR="0015316D" w:rsidRPr="001357E9" w:rsidRDefault="0015316D" w:rsidP="00BC5D93">
                    <w:pPr>
                      <w:jc w:val="center"/>
                      <w:rPr>
                        <w:szCs w:val="20"/>
                        <w:lang w:val="en-US"/>
                      </w:rPr>
                    </w:pPr>
                    <w:r w:rsidRPr="00477510">
                      <w:rPr>
                        <w:sz w:val="20"/>
                        <w:szCs w:val="20"/>
                        <w:lang w:val="en-US"/>
                      </w:rPr>
                      <w:t>Approaches to diversification and specialization of the regional</w:t>
                    </w:r>
                    <w:r w:rsidRPr="00477510">
                      <w:rPr>
                        <w:lang w:val="en-US"/>
                      </w:rPr>
                      <w:t xml:space="preserve"> economy</w:t>
                    </w:r>
                  </w:p>
                  <w:p w:rsidR="0015316D" w:rsidRPr="00683563" w:rsidRDefault="0015316D" w:rsidP="00BC5D93">
                    <w:pPr>
                      <w:rPr>
                        <w:szCs w:val="20"/>
                        <w:lang w:val="en-US"/>
                      </w:rPr>
                    </w:pPr>
                  </w:p>
                </w:txbxContent>
              </v:textbox>
            </v:shape>
            <v:shape id="_x0000_s46842" type="#_x0000_t114" style="position:absolute;left:430;top:10939;width:7977;height:443" fillcolor="#d6e3bc [1302]">
              <v:textbox style="mso-next-textbox:#_x0000_s46842">
                <w:txbxContent>
                  <w:p w:rsidR="0015316D" w:rsidRPr="001357E9" w:rsidRDefault="0015316D" w:rsidP="00BC5D93">
                    <w:pPr>
                      <w:jc w:val="center"/>
                      <w:rPr>
                        <w:sz w:val="20"/>
                        <w:szCs w:val="20"/>
                        <w:lang w:val="en-US"/>
                      </w:rPr>
                    </w:pPr>
                    <w:r w:rsidRPr="00477510">
                      <w:rPr>
                        <w:sz w:val="20"/>
                        <w:szCs w:val="20"/>
                        <w:lang w:val="en-US"/>
                      </w:rPr>
                      <w:t>Measures to improve the organizational and functional aspects of management</w:t>
                    </w:r>
                  </w:p>
                  <w:p w:rsidR="0015316D" w:rsidRPr="00683563" w:rsidRDefault="0015316D" w:rsidP="00BC5D93">
                    <w:pPr>
                      <w:rPr>
                        <w:szCs w:val="20"/>
                        <w:lang w:val="en-US"/>
                      </w:rPr>
                    </w:pPr>
                  </w:p>
                </w:txbxContent>
              </v:textbox>
            </v:shape>
            <v:shape id="_x0000_s46843" type="#_x0000_t114" style="position:absolute;left:412;top:8658;width:7977;height:488" fillcolor="#d6e3bc [1302]">
              <v:textbox style="mso-next-textbox:#_x0000_s46843" inset="0,,0">
                <w:txbxContent>
                  <w:p w:rsidR="0015316D" w:rsidRPr="001357E9" w:rsidRDefault="0015316D" w:rsidP="00BC5D93">
                    <w:pPr>
                      <w:jc w:val="center"/>
                      <w:rPr>
                        <w:sz w:val="20"/>
                        <w:szCs w:val="20"/>
                        <w:lang w:val="en-US"/>
                      </w:rPr>
                    </w:pPr>
                    <w:r w:rsidRPr="00477510">
                      <w:rPr>
                        <w:sz w:val="20"/>
                        <w:szCs w:val="20"/>
                        <w:lang w:val="en-US"/>
                      </w:rPr>
                      <w:t>Exogenous and endogenous factors of long-term economic growth in the region</w:t>
                    </w:r>
                  </w:p>
                  <w:p w:rsidR="0015316D" w:rsidRPr="00683563" w:rsidRDefault="0015316D" w:rsidP="00BC5D93">
                    <w:pPr>
                      <w:rPr>
                        <w:szCs w:val="20"/>
                        <w:lang w:val="en-US"/>
                      </w:rPr>
                    </w:pPr>
                  </w:p>
                </w:txbxContent>
              </v:textbox>
            </v:shape>
            <v:shape id="_x0000_s46844" type="#_x0000_t32" style="position:absolute;left:4069;top:8421;width:1;height:156" o:connectortype="straight"/>
            <v:shape id="_x0000_s46845" type="#_x0000_t32" style="position:absolute;left:-83;top:8578;width:4153;height:1" o:connectortype="straight"/>
            <v:shape id="_x0000_s46846" type="#_x0000_t32" style="position:absolute;left:-83;top:8579;width:1;height:2333" o:connectortype="straight"/>
            <v:shape id="_x0000_s46847" type="#_x0000_t32" style="position:absolute;left:-82;top:8847;width:513;height:166" o:connectortype="straight">
              <v:stroke endarrow="block"/>
            </v:shape>
            <v:shape id="_x0000_s46848" type="#_x0000_t32" style="position:absolute;left:-82;top:9313;width:513;height:166" o:connectortype="straight">
              <v:stroke endarrow="block"/>
            </v:shape>
            <v:shape id="_x0000_s46849" type="#_x0000_t32" style="position:absolute;left:-82;top:9854;width:513;height:166" o:connectortype="straight">
              <v:stroke endarrow="block"/>
            </v:shape>
            <v:shape id="_x0000_s46850" type="#_x0000_t32" style="position:absolute;left:-82;top:10340;width:513;height:166" o:connectortype="straight">
              <v:stroke endarrow="block"/>
            </v:shape>
            <v:shape id="_x0000_s46851" type="#_x0000_t32" style="position:absolute;left:-97;top:10887;width:513;height:166" o:connectortype="straight">
              <v:stroke endarrow="block"/>
            </v:shape>
            <v:shape id="_x0000_s46852" type="#_x0000_t32" style="position:absolute;left:2487;top:4874;width:513;height:0" o:connectortype="straight">
              <v:stroke endarrow="block"/>
            </v:shape>
            <v:shape id="_x0000_s46853" type="#_x0000_t32" style="position:absolute;left:2449;top:5869;width:513;height:1" o:connectortype="straight">
              <v:stroke endarrow="block"/>
            </v:shape>
            <v:shape id="_x0000_s46854" type="#_x0000_t32" style="position:absolute;left:2449;top:6965;width:513;height:1" o:connectortype="straight">
              <v:stroke endarrow="block"/>
            </v:shape>
            <v:shape id="_x0000_s46855" type="#_x0000_t32" style="position:absolute;left:2471;top:7868;width:513;height:0" o:connectortype="straight">
              <v:stroke endarrow="block"/>
            </v:shape>
            <v:shape id="_x0000_s46856" type="#_x0000_t32" style="position:absolute;left:2151;top:4202;width:1;height:330" o:connectortype="straight">
              <v:stroke endarrow="block"/>
            </v:shape>
            <v:shape id="_x0000_s46857" type="#_x0000_t32" style="position:absolute;left:3789;top:4160;width:1;height:330" o:connectortype="straight">
              <v:stroke endarrow="block"/>
            </v:shape>
            <v:shape id="_x0000_s46858" type="#_x0000_t32" style="position:absolute;left:5394;top:4085;width:1;height:330" o:connectortype="straight">
              <v:stroke endarrow="block"/>
            </v:shape>
            <v:shape id="_x0000_s46859" type="#_x0000_t32" style="position:absolute;left:7323;top:10270;width:2701;height:1;rotation:90" o:connectortype="elbow" adj="-87839,-1,-87839"/>
            <v:shape id="_x0000_s46860" type="#_x0000_t32" style="position:absolute;left:8379;top:11621;width:293;height:1;flip:x" o:connectortype="straight">
              <v:stroke endarrow="block"/>
            </v:shape>
            <v:shape id="_x0000_s46861" type="#_x0000_t32" style="position:absolute;left:8384;top:9466;width:288;height:58" o:connectortype="straight"/>
            <v:shape id="_x0000_s46862" type="#_x0000_t32" style="position:absolute;left:8384;top:8862;width:288;height:58" o:connectortype="straight"/>
            <v:shape id="_x0000_s46863" type="#_x0000_t32" style="position:absolute;left:8393;top:9977;width:288;height:58" o:connectortype="straight"/>
            <v:shape id="_x0000_s46864" type="#_x0000_t32" style="position:absolute;left:8384;top:10521;width:288;height:58" o:connectortype="straight"/>
            <v:shape id="_x0000_s46865" type="#_x0000_t32" style="position:absolute;left:8392;top:11004;width:288;height:58" o:connectortype="straight"/>
            <v:group id="_x0000_s46866" style="position:absolute;left:5898;top:12795;width:2704;height:1457" coordorigin="5898,12795" coordsize="2704,1457">
              <v:shape id="_x0000_s46867" type="#_x0000_t202" style="position:absolute;left:5898;top:12795;width:2704;height:779" fillcolor="#eaf1dd [662]">
                <v:textbox style="mso-next-textbox:#_x0000_s46867" inset="0,,0">
                  <w:txbxContent>
                    <w:p w:rsidR="0015316D" w:rsidRPr="00F57443" w:rsidRDefault="0015316D" w:rsidP="00BC5D93">
                      <w:pPr>
                        <w:jc w:val="center"/>
                        <w:rPr>
                          <w:sz w:val="20"/>
                          <w:szCs w:val="20"/>
                          <w:lang w:val="en-US"/>
                        </w:rPr>
                      </w:pPr>
                      <w:r w:rsidRPr="00477510">
                        <w:rPr>
                          <w:sz w:val="20"/>
                          <w:szCs w:val="20"/>
                          <w:lang w:val="en-US"/>
                        </w:rPr>
                        <w:t>Joint projects on high technology with foreign partners</w:t>
                      </w:r>
                    </w:p>
                    <w:p w:rsidR="0015316D" w:rsidRPr="00C20148" w:rsidRDefault="0015316D" w:rsidP="00BC5D93">
                      <w:pPr>
                        <w:rPr>
                          <w:szCs w:val="20"/>
                          <w:lang w:val="en-US"/>
                        </w:rPr>
                      </w:pPr>
                    </w:p>
                  </w:txbxContent>
                </v:textbox>
              </v:shape>
              <v:shape id="_x0000_s46868" type="#_x0000_t202" style="position:absolute;left:5898;top:13677;width:2704;height:575" fillcolor="#eaf1dd [662]">
                <v:textbox style="mso-next-textbox:#_x0000_s46868" inset="1.5mm,.3mm,1.5mm,.3mm">
                  <w:txbxContent>
                    <w:p w:rsidR="0015316D" w:rsidRPr="00F57443" w:rsidRDefault="0015316D" w:rsidP="00BC5D93">
                      <w:pPr>
                        <w:jc w:val="center"/>
                        <w:rPr>
                          <w:sz w:val="20"/>
                          <w:szCs w:val="20"/>
                          <w:lang w:val="en-US"/>
                        </w:rPr>
                      </w:pPr>
                      <w:r w:rsidRPr="00477510">
                        <w:rPr>
                          <w:sz w:val="20"/>
                          <w:szCs w:val="20"/>
                          <w:lang w:val="en-US"/>
                        </w:rPr>
                        <w:t>Participation in inter-regional and global projects</w:t>
                      </w:r>
                    </w:p>
                    <w:p w:rsidR="0015316D" w:rsidRPr="00C20148" w:rsidRDefault="0015316D" w:rsidP="00BC5D93">
                      <w:pPr>
                        <w:rPr>
                          <w:szCs w:val="20"/>
                          <w:lang w:val="en-US"/>
                        </w:rPr>
                      </w:pPr>
                    </w:p>
                  </w:txbxContent>
                </v:textbox>
              </v:shape>
            </v:group>
            <v:rect id="_x0000_s46869" style="position:absolute;left:-586;top:12499;width:2217;height:1338" strokeweight="1pt">
              <v:stroke dashstyle="dashDot"/>
            </v:rect>
            <v:line id="_x0000_s46870" style="position:absolute" from="4606,14954" to="4607,15163">
              <v:stroke endarrow="block"/>
            </v:line>
            <v:shape id="_x0000_s46871" type="#_x0000_t202" style="position:absolute;left:3596;top:14557;width:2911;height:456" fillcolor="#eaf1dd [662]">
              <v:textbox style="mso-next-textbox:#_x0000_s46871">
                <w:txbxContent>
                  <w:p w:rsidR="0015316D" w:rsidRPr="00F57443" w:rsidRDefault="0015316D" w:rsidP="00BC5D93">
                    <w:pPr>
                      <w:jc w:val="center"/>
                      <w:rPr>
                        <w:sz w:val="20"/>
                        <w:szCs w:val="20"/>
                      </w:rPr>
                    </w:pPr>
                    <w:r>
                      <w:rPr>
                        <w:sz w:val="20"/>
                        <w:szCs w:val="20"/>
                      </w:rPr>
                      <w:t>B</w:t>
                    </w:r>
                    <w:r w:rsidRPr="00F57443">
                      <w:rPr>
                        <w:sz w:val="20"/>
                        <w:szCs w:val="20"/>
                      </w:rPr>
                      <w:t>usiness climate</w:t>
                    </w:r>
                  </w:p>
                  <w:p w:rsidR="0015316D" w:rsidRPr="00960F82" w:rsidRDefault="0015316D" w:rsidP="00BC5D93">
                    <w:pPr>
                      <w:rPr>
                        <w:szCs w:val="20"/>
                      </w:rPr>
                    </w:pPr>
                  </w:p>
                </w:txbxContent>
              </v:textbox>
            </v:shape>
            <v:line id="_x0000_s46872" style="position:absolute" from="4590,14373" to="4591,14527">
              <v:stroke endarrow="block"/>
            </v:line>
            <v:shape id="_x0000_s46873" type="#_x0000_t202" style="position:absolute;left:3597;top:13652;width:2020;height:598">
              <v:textbox style="mso-next-textbox:#_x0000_s46873">
                <w:txbxContent>
                  <w:p w:rsidR="0015316D" w:rsidRPr="00F57443" w:rsidRDefault="0015316D" w:rsidP="00BC5D93">
                    <w:pPr>
                      <w:jc w:val="center"/>
                      <w:rPr>
                        <w:sz w:val="20"/>
                        <w:szCs w:val="20"/>
                      </w:rPr>
                    </w:pPr>
                    <w:r w:rsidRPr="00F57443">
                      <w:rPr>
                        <w:sz w:val="20"/>
                        <w:szCs w:val="20"/>
                      </w:rPr>
                      <w:t>Regulatory and legal framework</w:t>
                    </w:r>
                  </w:p>
                  <w:p w:rsidR="0015316D" w:rsidRPr="00112B53" w:rsidRDefault="0015316D" w:rsidP="00BC5D93">
                    <w:pPr>
                      <w:rPr>
                        <w:szCs w:val="20"/>
                      </w:rPr>
                    </w:pPr>
                  </w:p>
                </w:txbxContent>
              </v:textbox>
            </v:shape>
            <v:shape id="_x0000_s46874" type="#_x0000_t202" style="position:absolute;left:478;top:11455;width:7901;height:387" fillcolor="#93b64e" strokeweight="1pt">
              <v:textbox style="mso-next-textbox:#_x0000_s46874">
                <w:txbxContent>
                  <w:p w:rsidR="0015316D" w:rsidRPr="00D116B5" w:rsidRDefault="0015316D" w:rsidP="00BC5D93">
                    <w:pPr>
                      <w:jc w:val="center"/>
                      <w:rPr>
                        <w:b/>
                        <w:sz w:val="20"/>
                        <w:szCs w:val="20"/>
                        <w:lang w:val="en-US"/>
                      </w:rPr>
                    </w:pPr>
                    <w:r>
                      <w:rPr>
                        <w:b/>
                        <w:sz w:val="20"/>
                        <w:szCs w:val="20"/>
                        <w:lang w:val="en-US"/>
                      </w:rPr>
                      <w:t>Determinants of regional competitiveness</w:t>
                    </w:r>
                  </w:p>
                  <w:p w:rsidR="0015316D" w:rsidRPr="00683563" w:rsidRDefault="0015316D" w:rsidP="00BC5D93">
                    <w:pPr>
                      <w:jc w:val="center"/>
                      <w:rPr>
                        <w:b/>
                        <w:sz w:val="20"/>
                        <w:szCs w:val="20"/>
                        <w:lang w:val="en-US"/>
                      </w:rPr>
                    </w:pPr>
                  </w:p>
                  <w:p w:rsidR="0015316D" w:rsidRPr="00B24728" w:rsidRDefault="0015316D" w:rsidP="00BC5D93">
                    <w:pPr>
                      <w:rPr>
                        <w:szCs w:val="20"/>
                      </w:rPr>
                    </w:pPr>
                  </w:p>
                </w:txbxContent>
              </v:textbox>
            </v:shape>
            <w10:wrap type="none"/>
            <w10:anchorlock/>
          </v:group>
        </w:pict>
      </w:r>
    </w:p>
    <w:p w:rsidR="00BC5D93" w:rsidRPr="00E0742F" w:rsidRDefault="00BC5D93" w:rsidP="00382BE5">
      <w:pPr>
        <w:pStyle w:val="Default"/>
        <w:spacing w:after="120"/>
        <w:jc w:val="center"/>
        <w:rPr>
          <w:b/>
          <w:lang w:val="en-US"/>
        </w:rPr>
        <w:sectPr w:rsidR="00BC5D93" w:rsidRPr="00E0742F" w:rsidSect="00173AAA">
          <w:footerReference w:type="default" r:id="rId30"/>
          <w:pgSz w:w="11906" w:h="16838"/>
          <w:pgMar w:top="1134" w:right="1191" w:bottom="1134" w:left="1191" w:header="709" w:footer="709" w:gutter="0"/>
          <w:cols w:space="708"/>
          <w:titlePg/>
          <w:docGrid w:linePitch="360"/>
        </w:sectPr>
      </w:pPr>
      <w:r w:rsidRPr="00E0742F">
        <w:rPr>
          <w:rStyle w:val="hps"/>
          <w:b/>
          <w:lang w:val="en-US"/>
        </w:rPr>
        <w:t>Figure 1.</w:t>
      </w:r>
      <w:r w:rsidRPr="00E0742F">
        <w:rPr>
          <w:b/>
          <w:lang w:val="en-US"/>
        </w:rPr>
        <w:t xml:space="preserve"> R</w:t>
      </w:r>
      <w:r w:rsidRPr="00E0742F">
        <w:rPr>
          <w:rStyle w:val="hps"/>
          <w:b/>
          <w:lang w:val="en-US"/>
        </w:rPr>
        <w:t>egion's competitiveness research methodology</w:t>
      </w:r>
      <w:r w:rsidRPr="00E0742F">
        <w:rPr>
          <w:b/>
          <w:lang w:val="en-US"/>
        </w:rPr>
        <w:t xml:space="preserve"> </w:t>
      </w:r>
    </w:p>
    <w:p w:rsidR="004F5F70" w:rsidRPr="00E0742F" w:rsidRDefault="004F5F70" w:rsidP="004F5F70">
      <w:pPr>
        <w:jc w:val="both"/>
        <w:rPr>
          <w:sz w:val="28"/>
          <w:szCs w:val="28"/>
          <w:lang w:val="en-US"/>
        </w:rPr>
      </w:pPr>
      <w:r w:rsidRPr="00E0742F">
        <w:rPr>
          <w:sz w:val="28"/>
          <w:szCs w:val="28"/>
          <w:lang w:val="en-US"/>
        </w:rPr>
        <w:lastRenderedPageBreak/>
        <w:t>the competitiveness of region. Given that</w:t>
      </w:r>
      <w:r w:rsidRPr="004F5F70">
        <w:rPr>
          <w:sz w:val="28"/>
          <w:szCs w:val="28"/>
          <w:lang w:val="en-US"/>
        </w:rPr>
        <w:t xml:space="preserve"> </w:t>
      </w:r>
      <w:r w:rsidRPr="00E0742F">
        <w:rPr>
          <w:sz w:val="28"/>
          <w:szCs w:val="28"/>
          <w:lang w:val="en-US"/>
        </w:rPr>
        <w:t>the competitive potential of the region is</w:t>
      </w:r>
      <w:r w:rsidRPr="00E0742F">
        <w:rPr>
          <w:sz w:val="28"/>
          <w:szCs w:val="28"/>
          <w:lang w:val="uz-Cyrl-UZ"/>
        </w:rPr>
        <w:t xml:space="preserve"> </w:t>
      </w:r>
      <w:r w:rsidRPr="00E0742F">
        <w:rPr>
          <w:sz w:val="28"/>
          <w:szCs w:val="28"/>
          <w:lang w:val="en-US"/>
        </w:rPr>
        <w:t>complex and multifaceted concept study which proposes to differentiate the specific determinants of the region's potential as a position factor and efficient components.</w:t>
      </w:r>
    </w:p>
    <w:p w:rsidR="00BC5D93" w:rsidRPr="00E0742F" w:rsidRDefault="00BC5D93" w:rsidP="00BC5D93">
      <w:pPr>
        <w:spacing w:after="80"/>
        <w:ind w:firstLine="709"/>
        <w:jc w:val="both"/>
        <w:rPr>
          <w:sz w:val="28"/>
          <w:szCs w:val="28"/>
          <w:lang w:val="en-US"/>
        </w:rPr>
      </w:pPr>
      <w:r w:rsidRPr="00E0742F">
        <w:rPr>
          <w:sz w:val="28"/>
          <w:szCs w:val="28"/>
          <w:lang w:val="en-US"/>
        </w:rPr>
        <w:t>The essence of the factor approach is to ensure that a potential of the region's competitiveness (</w:t>
      </w:r>
      <w:r w:rsidRPr="00E0742F">
        <w:rPr>
          <w:i/>
          <w:sz w:val="28"/>
          <w:szCs w:val="28"/>
          <w:lang w:val="en-US"/>
        </w:rPr>
        <w:t>K</w:t>
      </w:r>
      <w:r w:rsidRPr="00E0742F">
        <w:rPr>
          <w:i/>
          <w:sz w:val="28"/>
          <w:szCs w:val="28"/>
          <w:vertAlign w:val="subscript"/>
          <w:lang w:val="en-US"/>
        </w:rPr>
        <w:t>f</w:t>
      </w:r>
      <w:r w:rsidRPr="00E0742F">
        <w:rPr>
          <w:sz w:val="28"/>
          <w:szCs w:val="28"/>
          <w:lang w:val="en-US"/>
        </w:rPr>
        <w:t>) in the systemic understanding means the combination of resources and tools that are used to achieve the development goals of the region, ie,</w:t>
      </w:r>
    </w:p>
    <w:p w:rsidR="00BC5D93" w:rsidRPr="00E0742F" w:rsidRDefault="00BC5D93" w:rsidP="00BC5D93">
      <w:pPr>
        <w:spacing w:after="80"/>
        <w:jc w:val="center"/>
        <w:rPr>
          <w:i/>
          <w:iCs/>
          <w:sz w:val="28"/>
          <w:szCs w:val="28"/>
          <w:lang w:val="en-US"/>
        </w:rPr>
      </w:pPr>
      <w:r w:rsidRPr="00E0742F">
        <w:rPr>
          <w:bCs/>
          <w:i/>
          <w:iCs/>
          <w:sz w:val="28"/>
          <w:szCs w:val="28"/>
          <w:lang w:val="en-US"/>
        </w:rPr>
        <w:t>K</w:t>
      </w:r>
      <w:r w:rsidRPr="00E0742F">
        <w:rPr>
          <w:bCs/>
          <w:i/>
          <w:iCs/>
          <w:sz w:val="28"/>
          <w:szCs w:val="28"/>
          <w:vertAlign w:val="subscript"/>
          <w:lang w:val="en-US"/>
        </w:rPr>
        <w:t xml:space="preserve">f  </w:t>
      </w:r>
      <w:r w:rsidRPr="00E0742F">
        <w:rPr>
          <w:bCs/>
          <w:i/>
          <w:iCs/>
          <w:sz w:val="28"/>
          <w:szCs w:val="28"/>
          <w:lang w:val="en-US"/>
        </w:rPr>
        <w:t>= {Fk, Tk</w:t>
      </w:r>
      <w:r w:rsidRPr="00E0742F">
        <w:rPr>
          <w:bCs/>
          <w:i/>
          <w:iCs/>
          <w:sz w:val="28"/>
          <w:szCs w:val="28"/>
          <w:vertAlign w:val="subscript"/>
          <w:lang w:val="en-US"/>
        </w:rPr>
        <w:t>,</w:t>
      </w:r>
      <w:r w:rsidRPr="00E0742F">
        <w:rPr>
          <w:bCs/>
          <w:i/>
          <w:iCs/>
          <w:sz w:val="28"/>
          <w:szCs w:val="28"/>
          <w:lang w:val="en-US"/>
        </w:rPr>
        <w:t xml:space="preserve"> Ek</w:t>
      </w:r>
      <w:r w:rsidRPr="00E0742F">
        <w:rPr>
          <w:bCs/>
          <w:i/>
          <w:iCs/>
          <w:sz w:val="28"/>
          <w:szCs w:val="28"/>
          <w:vertAlign w:val="subscript"/>
          <w:lang w:val="en-US"/>
        </w:rPr>
        <w:t xml:space="preserve">, </w:t>
      </w:r>
      <w:r w:rsidRPr="00E0742F">
        <w:rPr>
          <w:bCs/>
          <w:i/>
          <w:iCs/>
          <w:sz w:val="28"/>
          <w:szCs w:val="28"/>
          <w:lang w:val="en-US"/>
        </w:rPr>
        <w:t>Sk</w:t>
      </w:r>
      <w:r w:rsidRPr="00E0742F">
        <w:rPr>
          <w:bCs/>
          <w:i/>
          <w:iCs/>
          <w:sz w:val="28"/>
          <w:szCs w:val="28"/>
          <w:vertAlign w:val="subscript"/>
          <w:lang w:val="en-US"/>
        </w:rPr>
        <w:t xml:space="preserve">, </w:t>
      </w:r>
      <w:r w:rsidRPr="00E0742F">
        <w:rPr>
          <w:bCs/>
          <w:i/>
          <w:iCs/>
          <w:sz w:val="28"/>
          <w:szCs w:val="28"/>
          <w:lang w:val="en-US"/>
        </w:rPr>
        <w:t>Ak</w:t>
      </w:r>
      <w:r w:rsidRPr="00E0742F">
        <w:rPr>
          <w:bCs/>
          <w:i/>
          <w:iCs/>
          <w:sz w:val="28"/>
          <w:szCs w:val="28"/>
          <w:vertAlign w:val="subscript"/>
          <w:lang w:val="en-US"/>
        </w:rPr>
        <w:t xml:space="preserve">, </w:t>
      </w:r>
      <w:r w:rsidRPr="00E0742F">
        <w:rPr>
          <w:bCs/>
          <w:i/>
          <w:iCs/>
          <w:sz w:val="28"/>
          <w:szCs w:val="28"/>
          <w:lang w:val="en-US"/>
        </w:rPr>
        <w:t>EDk</w:t>
      </w:r>
      <w:r w:rsidRPr="00E0742F">
        <w:rPr>
          <w:bCs/>
          <w:i/>
          <w:iCs/>
          <w:sz w:val="28"/>
          <w:szCs w:val="28"/>
          <w:vertAlign w:val="subscript"/>
          <w:lang w:val="en-US"/>
        </w:rPr>
        <w:t xml:space="preserve">, </w:t>
      </w:r>
      <w:r w:rsidRPr="00E0742F">
        <w:rPr>
          <w:bCs/>
          <w:i/>
          <w:iCs/>
          <w:sz w:val="28"/>
          <w:szCs w:val="28"/>
          <w:lang w:val="en-US"/>
        </w:rPr>
        <w:t>INk</w:t>
      </w:r>
      <w:r w:rsidRPr="00E0742F">
        <w:rPr>
          <w:bCs/>
          <w:i/>
          <w:iCs/>
          <w:sz w:val="28"/>
          <w:szCs w:val="28"/>
          <w:vertAlign w:val="subscript"/>
          <w:lang w:val="en-US"/>
        </w:rPr>
        <w:t xml:space="preserve">, </w:t>
      </w:r>
      <w:r w:rsidRPr="00E0742F">
        <w:rPr>
          <w:bCs/>
          <w:i/>
          <w:iCs/>
          <w:sz w:val="28"/>
          <w:szCs w:val="28"/>
          <w:lang w:val="en-US"/>
        </w:rPr>
        <w:t>ENk},</w:t>
      </w:r>
      <w:r w:rsidRPr="00E0742F">
        <w:rPr>
          <w:i/>
          <w:iCs/>
          <w:sz w:val="28"/>
          <w:szCs w:val="28"/>
          <w:lang w:val="en-US"/>
        </w:rPr>
        <w:t xml:space="preserve">   </w:t>
      </w:r>
      <w:r w:rsidRPr="00E0742F">
        <w:rPr>
          <w:iCs/>
          <w:sz w:val="28"/>
          <w:szCs w:val="28"/>
          <w:lang w:val="en-US"/>
        </w:rPr>
        <w:t>(1)</w:t>
      </w:r>
    </w:p>
    <w:p w:rsidR="00BC5D93" w:rsidRPr="00E0742F" w:rsidRDefault="00BC5D93" w:rsidP="00BC5D93">
      <w:pPr>
        <w:spacing w:before="120"/>
        <w:ind w:firstLine="709"/>
        <w:jc w:val="both"/>
        <w:rPr>
          <w:sz w:val="28"/>
          <w:szCs w:val="28"/>
          <w:lang w:val="en-US"/>
        </w:rPr>
      </w:pPr>
      <w:r w:rsidRPr="00E0742F">
        <w:rPr>
          <w:sz w:val="28"/>
          <w:szCs w:val="28"/>
          <w:lang w:val="en-US"/>
        </w:rPr>
        <w:t xml:space="preserve">where: </w:t>
      </w:r>
      <w:r w:rsidRPr="00E0742F">
        <w:rPr>
          <w:i/>
          <w:sz w:val="28"/>
          <w:szCs w:val="28"/>
          <w:lang w:val="en-US"/>
        </w:rPr>
        <w:t>Fk</w:t>
      </w:r>
      <w:r w:rsidRPr="00E0742F">
        <w:rPr>
          <w:sz w:val="28"/>
          <w:szCs w:val="28"/>
          <w:lang w:val="en-US"/>
        </w:rPr>
        <w:t xml:space="preserve"> – financial, </w:t>
      </w:r>
      <w:r w:rsidRPr="00E0742F">
        <w:rPr>
          <w:i/>
          <w:sz w:val="28"/>
          <w:szCs w:val="28"/>
          <w:lang w:val="en-US"/>
        </w:rPr>
        <w:t>Tk</w:t>
      </w:r>
      <w:r w:rsidRPr="00E0742F">
        <w:rPr>
          <w:sz w:val="28"/>
          <w:szCs w:val="28"/>
          <w:lang w:val="en-US"/>
        </w:rPr>
        <w:t xml:space="preserve"> – technological, </w:t>
      </w:r>
      <w:r w:rsidRPr="00E0742F">
        <w:rPr>
          <w:i/>
          <w:sz w:val="28"/>
          <w:szCs w:val="28"/>
          <w:lang w:val="en-US"/>
        </w:rPr>
        <w:t>Ek</w:t>
      </w:r>
      <w:r w:rsidRPr="00E0742F">
        <w:rPr>
          <w:sz w:val="28"/>
          <w:szCs w:val="28"/>
          <w:lang w:val="en-US"/>
        </w:rPr>
        <w:t xml:space="preserve"> – natural resource, </w:t>
      </w:r>
      <w:r w:rsidRPr="00E0742F">
        <w:rPr>
          <w:i/>
          <w:sz w:val="28"/>
          <w:szCs w:val="28"/>
          <w:lang w:val="en-US"/>
        </w:rPr>
        <w:t xml:space="preserve">Sk </w:t>
      </w:r>
      <w:r w:rsidRPr="00E0742F">
        <w:rPr>
          <w:sz w:val="28"/>
          <w:szCs w:val="28"/>
          <w:lang w:val="en-US"/>
        </w:rPr>
        <w:t xml:space="preserve">– social, </w:t>
      </w:r>
      <w:r w:rsidRPr="00E0742F">
        <w:rPr>
          <w:i/>
          <w:sz w:val="28"/>
          <w:szCs w:val="28"/>
          <w:lang w:val="en-US"/>
        </w:rPr>
        <w:t>Ak</w:t>
      </w:r>
      <w:r w:rsidRPr="00E0742F">
        <w:rPr>
          <w:sz w:val="28"/>
          <w:szCs w:val="28"/>
          <w:lang w:val="en-US"/>
        </w:rPr>
        <w:t xml:space="preserve"> – administrative and managerial, </w:t>
      </w:r>
      <w:r w:rsidRPr="00E0742F">
        <w:rPr>
          <w:i/>
          <w:sz w:val="28"/>
          <w:szCs w:val="28"/>
          <w:lang w:val="en-US"/>
        </w:rPr>
        <w:t>EDk</w:t>
      </w:r>
      <w:r w:rsidRPr="00E0742F">
        <w:rPr>
          <w:sz w:val="28"/>
          <w:szCs w:val="28"/>
          <w:lang w:val="en-US"/>
        </w:rPr>
        <w:t xml:space="preserve"> – educational, </w:t>
      </w:r>
      <w:r w:rsidRPr="00E0742F">
        <w:rPr>
          <w:i/>
          <w:sz w:val="28"/>
          <w:szCs w:val="28"/>
          <w:lang w:val="en-US"/>
        </w:rPr>
        <w:t>INk</w:t>
      </w:r>
      <w:r w:rsidRPr="00E0742F">
        <w:rPr>
          <w:sz w:val="28"/>
          <w:szCs w:val="28"/>
          <w:lang w:val="en-US"/>
        </w:rPr>
        <w:t xml:space="preserve"> – infrastructure and </w:t>
      </w:r>
      <w:r w:rsidRPr="00E0742F">
        <w:rPr>
          <w:i/>
          <w:sz w:val="28"/>
          <w:szCs w:val="28"/>
          <w:lang w:val="en-US"/>
        </w:rPr>
        <w:t>ENk</w:t>
      </w:r>
      <w:r w:rsidRPr="00E0742F">
        <w:rPr>
          <w:sz w:val="28"/>
          <w:szCs w:val="28"/>
          <w:lang w:val="en-US"/>
        </w:rPr>
        <w:t xml:space="preserve"> – the entrepreneurial potential of the region.</w:t>
      </w:r>
    </w:p>
    <w:p w:rsidR="00BC5D93" w:rsidRPr="00E0742F" w:rsidRDefault="00BC5D93" w:rsidP="00BC5D93">
      <w:pPr>
        <w:pStyle w:val="af3"/>
        <w:suppressAutoHyphens/>
        <w:spacing w:after="0" w:line="240" w:lineRule="auto"/>
        <w:ind w:left="0" w:firstLine="567"/>
        <w:jc w:val="both"/>
        <w:rPr>
          <w:rFonts w:ascii="Times New Roman" w:hAnsi="Times New Roman"/>
          <w:sz w:val="28"/>
          <w:szCs w:val="28"/>
          <w:lang w:val="en-US"/>
        </w:rPr>
      </w:pPr>
      <w:r w:rsidRPr="00E0742F">
        <w:rPr>
          <w:rFonts w:ascii="Times New Roman" w:hAnsi="Times New Roman"/>
          <w:sz w:val="28"/>
          <w:szCs w:val="28"/>
          <w:lang w:val="en-US"/>
        </w:rPr>
        <w:t>Factorial approach to the assessment of the competitive potential allows to quantitatively characterize the security of the region's resources. Therefore, consideration of the competitive potential of the region from the perspective of effective approach (</w:t>
      </w:r>
      <w:r w:rsidRPr="00E0742F">
        <w:rPr>
          <w:rFonts w:ascii="Times New Roman" w:hAnsi="Times New Roman"/>
          <w:i/>
          <w:sz w:val="28"/>
          <w:szCs w:val="28"/>
          <w:lang w:val="en-US"/>
        </w:rPr>
        <w:t>K</w:t>
      </w:r>
      <w:r w:rsidRPr="00E0742F">
        <w:rPr>
          <w:rFonts w:ascii="Times New Roman" w:hAnsi="Times New Roman"/>
          <w:i/>
          <w:sz w:val="28"/>
          <w:szCs w:val="28"/>
          <w:vertAlign w:val="subscript"/>
          <w:lang w:val="en-US"/>
        </w:rPr>
        <w:t>r</w:t>
      </w:r>
      <w:r w:rsidRPr="00E0742F">
        <w:rPr>
          <w:rFonts w:ascii="Times New Roman" w:hAnsi="Times New Roman"/>
          <w:sz w:val="28"/>
          <w:szCs w:val="28"/>
          <w:lang w:val="en-US"/>
        </w:rPr>
        <w:t>) reveals his qualitatively due to the presence and interaction</w:t>
      </w:r>
    </w:p>
    <w:p w:rsidR="00BC5D93" w:rsidRPr="00E0742F" w:rsidRDefault="00BC5D93" w:rsidP="00BC5D93">
      <w:pPr>
        <w:spacing w:after="80"/>
        <w:jc w:val="both"/>
        <w:rPr>
          <w:sz w:val="28"/>
          <w:szCs w:val="28"/>
          <w:lang w:val="en-US"/>
        </w:rPr>
      </w:pPr>
      <w:r w:rsidRPr="00E0742F">
        <w:rPr>
          <w:sz w:val="28"/>
          <w:szCs w:val="28"/>
          <w:lang w:val="en-US"/>
        </w:rPr>
        <w:t>of the elements of the building in the process of development of competitive advantages of territory. The study found that the comparative advantages in the future can be transformed into the competitive ones of the region's social (</w:t>
      </w:r>
      <w:r w:rsidRPr="00E0742F">
        <w:rPr>
          <w:i/>
          <w:sz w:val="28"/>
          <w:szCs w:val="28"/>
          <w:lang w:val="en-US"/>
        </w:rPr>
        <w:t>Sp</w:t>
      </w:r>
      <w:r w:rsidRPr="00E0742F">
        <w:rPr>
          <w:sz w:val="28"/>
          <w:szCs w:val="28"/>
          <w:lang w:val="en-US"/>
        </w:rPr>
        <w:t>), economic (</w:t>
      </w:r>
      <w:r w:rsidRPr="00E0742F">
        <w:rPr>
          <w:i/>
          <w:sz w:val="28"/>
          <w:szCs w:val="28"/>
          <w:lang w:val="en-US"/>
        </w:rPr>
        <w:t>Ep</w:t>
      </w:r>
      <w:r w:rsidRPr="00E0742F">
        <w:rPr>
          <w:sz w:val="28"/>
          <w:szCs w:val="28"/>
          <w:lang w:val="en-US"/>
        </w:rPr>
        <w:t>), technological features (</w:t>
      </w:r>
      <w:r w:rsidRPr="00E0742F">
        <w:rPr>
          <w:i/>
          <w:sz w:val="28"/>
          <w:szCs w:val="28"/>
          <w:lang w:val="en-US"/>
        </w:rPr>
        <w:t>Tp</w:t>
      </w:r>
      <w:r w:rsidRPr="00E0742F">
        <w:rPr>
          <w:sz w:val="28"/>
          <w:szCs w:val="28"/>
          <w:lang w:val="en-US"/>
        </w:rPr>
        <w:t>), ie:</w:t>
      </w:r>
    </w:p>
    <w:p w:rsidR="00BC5D93" w:rsidRPr="00E0742F" w:rsidRDefault="00F24DDD" w:rsidP="00BC5D93">
      <w:pPr>
        <w:spacing w:after="80"/>
        <w:jc w:val="center"/>
        <w:rPr>
          <w:lang w:val="uz-Cyrl-UZ"/>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r</m:t>
            </m:r>
            <m:r>
              <w:rPr>
                <w:rFonts w:ascii="Cambria Math"/>
                <w:sz w:val="28"/>
                <w:szCs w:val="28"/>
                <w:lang w:val="en-US"/>
              </w:rPr>
              <m:t xml:space="preserve"> </m:t>
            </m:r>
          </m:sub>
        </m:sSub>
        <m:r>
          <w:rPr>
            <w:rFonts w:ascii="Cambria Math"/>
            <w:sz w:val="28"/>
            <w:szCs w:val="28"/>
            <w:lang w:val="en-US"/>
          </w:rPr>
          <m:t>=</m:t>
        </m:r>
      </m:oMath>
      <w:r w:rsidR="00BC5D93" w:rsidRPr="00E0742F">
        <w:rPr>
          <w:i/>
          <w:sz w:val="28"/>
          <w:szCs w:val="28"/>
          <w:lang w:val="en-US"/>
        </w:rPr>
        <w:t xml:space="preserve">{ </w:t>
      </w:r>
      <m:oMath>
        <m:r>
          <w:rPr>
            <w:rFonts w:ascii="Cambria Math" w:hAnsi="Cambria Math"/>
            <w:sz w:val="28"/>
            <w:szCs w:val="28"/>
          </w:rPr>
          <m:t>Sp</m:t>
        </m:r>
        <m:r>
          <w:rPr>
            <w:rFonts w:ascii="Cambria Math" w:hAnsi="Cambria Math"/>
            <w:sz w:val="28"/>
            <w:szCs w:val="28"/>
            <w:lang w:val="en-US"/>
          </w:rPr>
          <m:t>,</m:t>
        </m:r>
        <m:r>
          <w:rPr>
            <w:rFonts w:ascii="Cambria Math" w:hAnsi="Cambria Math"/>
            <w:sz w:val="28"/>
            <w:szCs w:val="28"/>
          </w:rPr>
          <m:t>E</m:t>
        </m:r>
        <m:r>
          <w:rPr>
            <w:rFonts w:ascii="Cambria Math" w:hAnsi="Cambria Math"/>
            <w:sz w:val="28"/>
            <w:szCs w:val="28"/>
            <w:lang w:val="en-US"/>
          </w:rPr>
          <m:t>p,Tp</m:t>
        </m:r>
      </m:oMath>
      <w:r w:rsidR="00BC5D93" w:rsidRPr="00E0742F">
        <w:rPr>
          <w:i/>
          <w:sz w:val="28"/>
          <w:szCs w:val="28"/>
          <w:lang w:val="en-US"/>
        </w:rPr>
        <w:t xml:space="preserve"> },</w:t>
      </w:r>
      <w:r w:rsidR="00BC5D93" w:rsidRPr="00E0742F">
        <w:rPr>
          <w:i/>
          <w:sz w:val="28"/>
          <w:szCs w:val="28"/>
          <w:lang w:val="uz-Cyrl-UZ"/>
        </w:rPr>
        <w:t xml:space="preserve">   </w:t>
      </w:r>
      <w:r w:rsidR="00BC5D93" w:rsidRPr="00E0742F">
        <w:rPr>
          <w:sz w:val="28"/>
          <w:szCs w:val="28"/>
          <w:lang w:val="uz-Cyrl-UZ"/>
        </w:rPr>
        <w:t>(2)</w:t>
      </w:r>
    </w:p>
    <w:p w:rsidR="00BC5D93" w:rsidRPr="00E0742F" w:rsidRDefault="00BC5D93" w:rsidP="00BC5D93">
      <w:pPr>
        <w:spacing w:before="120"/>
        <w:ind w:firstLine="567"/>
        <w:jc w:val="both"/>
        <w:rPr>
          <w:sz w:val="28"/>
          <w:szCs w:val="28"/>
          <w:lang w:val="en-US"/>
        </w:rPr>
      </w:pPr>
      <w:r w:rsidRPr="00E0742F">
        <w:rPr>
          <w:sz w:val="28"/>
          <w:szCs w:val="28"/>
          <w:lang w:val="en-US"/>
        </w:rPr>
        <w:t>This transformation sequentially generate qualitative features of the competitiveness of region. However, the determinants of competitive potential and competitiveness are not on the same plane of measurement. Therefore, based on multidimensionality and multifactoriality of the competitiveness of region, the author offers a methodical approach to the evaluation of its main determinants by their grouping by: object, environment, process and project characteristics.</w:t>
      </w:r>
    </w:p>
    <w:p w:rsidR="00BC5D93" w:rsidRPr="00E0742F" w:rsidRDefault="00BC5D93" w:rsidP="00BC5D93">
      <w:pPr>
        <w:ind w:firstLine="567"/>
        <w:jc w:val="both"/>
        <w:rPr>
          <w:color w:val="000000"/>
          <w:sz w:val="28"/>
          <w:szCs w:val="28"/>
          <w:lang w:val="en-US"/>
        </w:rPr>
      </w:pPr>
      <w:r w:rsidRPr="00E0742F">
        <w:rPr>
          <w:sz w:val="28"/>
          <w:szCs w:val="28"/>
          <w:lang w:val="en-US"/>
        </w:rPr>
        <w:t>It is proved that under the proposed methodological approach, logically consistent estimation of object determinants ultimately reduced to an integral measurement of total factor productivity. Process determinants reflect changes in endogenous growth factors of scale sector R &amp; D (Research and Development). Environmental factors of competitiveness, ultimately, lead to changes in the business climate in the region, and design components directly or indirectly affect the change of some indicators of foreign economic activity, characterizing the degree of openness of the economy of the region.</w:t>
      </w:r>
    </w:p>
    <w:p w:rsidR="00BC5D93" w:rsidRPr="00E0742F" w:rsidRDefault="00BC5D93" w:rsidP="00BC5D93">
      <w:pPr>
        <w:suppressAutoHyphens/>
        <w:spacing w:after="80"/>
        <w:ind w:firstLine="567"/>
        <w:jc w:val="both"/>
        <w:rPr>
          <w:sz w:val="28"/>
          <w:szCs w:val="28"/>
          <w:lang w:val="en-US"/>
        </w:rPr>
      </w:pPr>
      <w:r w:rsidRPr="00E0742F">
        <w:rPr>
          <w:sz w:val="28"/>
          <w:szCs w:val="28"/>
          <w:lang w:val="en-US"/>
        </w:rPr>
        <w:t xml:space="preserve">However, the results of the research show that under acute competitive relations and the high variability of socio-economic processes it is more efficient to integrate diagnostics of competitiveness through highly integrated assessment of autonomous factors. For this purpose, using a special technique, the authors obtained partial indicator parameters of individual blocks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a</m:t>
        </m:r>
        <m:r>
          <w:rPr>
            <w:rFonts w:ascii="Cambria Math" w:hAnsi="Cambria Math"/>
            <w:sz w:val="28"/>
            <w:szCs w:val="28"/>
            <w:lang w:val="en-US"/>
          </w:rPr>
          <m:t>∈</m:t>
        </m:r>
        <m:r>
          <w:rPr>
            <w:rFonts w:ascii="Cambria Math" w:hAnsi="Cambria Math"/>
            <w:sz w:val="28"/>
            <w:szCs w:val="28"/>
          </w:rPr>
          <m:t>A</m:t>
        </m:r>
        <m:r>
          <w:rPr>
            <w:rFonts w:ascii="Cambria Math" w:hAnsi="Cambria Math"/>
            <w:sz w:val="28"/>
            <w:szCs w:val="28"/>
            <w:lang w:val="en-US"/>
          </w:rPr>
          <m:t>)</m:t>
        </m:r>
      </m:oMath>
      <w:r w:rsidRPr="00E0742F">
        <w:rPr>
          <w:sz w:val="28"/>
          <w:szCs w:val="28"/>
          <w:lang w:val="en-US"/>
        </w:rPr>
        <w:t xml:space="preserve">, </w:t>
      </w:r>
      <w:r w:rsidR="00F24DDD" w:rsidRPr="00E0742F">
        <w:rPr>
          <w:sz w:val="28"/>
          <w:szCs w:val="28"/>
        </w:rPr>
        <w:fldChar w:fldCharType="begin"/>
      </w:r>
      <w:r w:rsidRPr="00E0742F">
        <w:rPr>
          <w:sz w:val="28"/>
          <w:szCs w:val="28"/>
          <w:lang w:val="en-US"/>
        </w:rPr>
        <w:instrText xml:space="preserve"> QUOTE </w:instrTex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r>
          <w:rPr>
            <w:rFonts w:ascii="Cambria Math" w:hAnsi="Cambria Math"/>
            <w:sz w:val="28"/>
            <w:szCs w:val="28"/>
            <w:lang w:val="en-US"/>
          </w:rPr>
          <m:t xml:space="preserve"> (</m:t>
        </m:r>
        <m:r>
          <w:rPr>
            <w:rFonts w:ascii="Cambria Math" w:hAnsi="Cambria Math"/>
            <w:sz w:val="28"/>
            <w:szCs w:val="28"/>
          </w:rPr>
          <m:t>aєA</m:t>
        </m:r>
        <m:r>
          <w:rPr>
            <w:rFonts w:ascii="Cambria Math" w:hAnsi="Cambria Math"/>
            <w:sz w:val="28"/>
            <w:szCs w:val="28"/>
            <w:lang w:val="en-US"/>
          </w:rPr>
          <m:t>)</m:t>
        </m:r>
      </m:oMath>
      <w:r w:rsidRPr="00E0742F">
        <w:rPr>
          <w:sz w:val="28"/>
          <w:szCs w:val="28"/>
          <w:lang w:val="en-US"/>
        </w:rPr>
        <w:instrText xml:space="preserve"> </w:instrText>
      </w:r>
      <w:r w:rsidR="00F24DDD" w:rsidRPr="00E0742F">
        <w:rPr>
          <w:sz w:val="28"/>
          <w:szCs w:val="28"/>
        </w:rPr>
        <w:fldChar w:fldCharType="separate"/>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aєA</m:t>
        </m:r>
        <m:r>
          <w:rPr>
            <w:rFonts w:ascii="Cambria Math" w:hAnsi="Cambria Math"/>
            <w:sz w:val="28"/>
            <w:szCs w:val="28"/>
            <w:lang w:val="en-US"/>
          </w:rPr>
          <m:t>)</m:t>
        </m:r>
      </m:oMath>
      <w:r w:rsidR="00F24DDD" w:rsidRPr="00E0742F">
        <w:rPr>
          <w:sz w:val="28"/>
          <w:szCs w:val="28"/>
        </w:rPr>
        <w:fldChar w:fldCharType="end"/>
      </w:r>
      <m:oMath>
        <m:r>
          <w:rPr>
            <w:rFonts w:ascii="Cambria Math" w:hAnsi="Cambria Math"/>
            <w:sz w:val="28"/>
            <w:szCs w:val="28"/>
            <w:lang w:val="en-US"/>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b</m:t>
        </m:r>
        <m:r>
          <w:rPr>
            <w:rFonts w:ascii="Cambria Math" w:hAnsi="Cambria Math"/>
            <w:sz w:val="28"/>
            <w:szCs w:val="28"/>
            <w:lang w:val="en-US"/>
          </w:rPr>
          <m:t>∈</m:t>
        </m:r>
        <m:r>
          <w:rPr>
            <w:rFonts w:ascii="Cambria Math" w:hAnsi="Cambria Math"/>
            <w:sz w:val="28"/>
            <w:szCs w:val="28"/>
          </w:rPr>
          <m:t>B</m:t>
        </m:r>
        <m:r>
          <w:rPr>
            <w:rFonts w:ascii="Cambria Math" w:hAnsi="Cambria Math"/>
            <w:sz w:val="28"/>
            <w:szCs w:val="28"/>
            <w:lang w:val="en-US"/>
          </w:rPr>
          <m:t>)</m:t>
        </m:r>
      </m:oMath>
      <w:r w:rsidRPr="00E0742F">
        <w:rPr>
          <w:sz w:val="28"/>
          <w:szCs w:val="28"/>
          <w:lang w:val="en-US"/>
        </w:rPr>
        <w:t>,</w:t>
      </w:r>
      <w:r w:rsidRPr="00E0742F">
        <w:rPr>
          <w:i/>
          <w:sz w:val="28"/>
          <w:szCs w:val="28"/>
          <w:lang w:val="en-US"/>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ij</m:t>
            </m:r>
          </m:sub>
        </m:sSub>
        <m:d>
          <m:dPr>
            <m:ctrlPr>
              <w:rPr>
                <w:rFonts w:ascii="Cambria Math" w:hAnsi="Cambria Math"/>
                <w:i/>
                <w:sz w:val="28"/>
                <w:szCs w:val="28"/>
              </w:rPr>
            </m:ctrlPr>
          </m:dPr>
          <m:e>
            <m:r>
              <w:rPr>
                <w:rFonts w:ascii="Cambria Math" w:hAnsi="Cambria Math"/>
                <w:sz w:val="28"/>
                <w:szCs w:val="28"/>
              </w:rPr>
              <m:t>c</m:t>
            </m:r>
            <m:r>
              <w:rPr>
                <w:rFonts w:ascii="Cambria Math" w:hAnsi="Cambria Math"/>
                <w:sz w:val="28"/>
                <w:szCs w:val="28"/>
                <w:lang w:val="en-US"/>
              </w:rPr>
              <m:t>∈</m:t>
            </m:r>
            <m:r>
              <w:rPr>
                <w:rFonts w:ascii="Cambria Math" w:hAnsi="Cambria Math"/>
                <w:sz w:val="28"/>
                <w:szCs w:val="28"/>
              </w:rPr>
              <m:t>C</m:t>
            </m:r>
          </m:e>
        </m:d>
      </m:oMath>
      <w:r w:rsidRPr="00E0742F">
        <w:rPr>
          <w:sz w:val="28"/>
          <w:szCs w:val="28"/>
          <w:lang w:val="en-US"/>
        </w:rPr>
        <w:t xml:space="preserve">,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d</m:t>
        </m:r>
        <m:r>
          <w:rPr>
            <w:rFonts w:ascii="Cambria Math" w:hAnsi="Cambria Math"/>
            <w:sz w:val="28"/>
            <w:szCs w:val="28"/>
            <w:lang w:val="en-US"/>
          </w:rPr>
          <m:t>∈</m:t>
        </m:r>
        <m:r>
          <w:rPr>
            <w:rFonts w:ascii="Cambria Math" w:hAnsi="Cambria Math"/>
            <w:sz w:val="28"/>
            <w:szCs w:val="28"/>
          </w:rPr>
          <m:t>D</m:t>
        </m:r>
        <m:r>
          <w:rPr>
            <w:rFonts w:ascii="Cambria Math" w:hAnsi="Cambria Math"/>
            <w:sz w:val="28"/>
            <w:szCs w:val="28"/>
            <w:lang w:val="en-US"/>
          </w:rPr>
          <m:t>)</m:t>
        </m:r>
      </m:oMath>
      <w:r w:rsidR="00F24DDD" w:rsidRPr="00E0742F">
        <w:rPr>
          <w:sz w:val="28"/>
          <w:szCs w:val="28"/>
        </w:rPr>
        <w:fldChar w:fldCharType="begin"/>
      </w:r>
      <w:r w:rsidRPr="00E0742F">
        <w:rPr>
          <w:sz w:val="28"/>
          <w:szCs w:val="28"/>
          <w:lang w:val="en-US"/>
        </w:rPr>
        <w:instrText xml:space="preserve"> QUOTE </w:instrText>
      </w: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bєB</m:t>
        </m:r>
        <m:r>
          <w:rPr>
            <w:rFonts w:ascii="Cambria Math" w:hAnsi="Cambria Math"/>
            <w:sz w:val="28"/>
            <w:szCs w:val="28"/>
            <w:lang w:val="en-US"/>
          </w:rPr>
          <m:t>)</m:t>
        </m:r>
      </m:oMath>
      <w:r w:rsidRPr="00E0742F">
        <w:rPr>
          <w:sz w:val="28"/>
          <w:szCs w:val="28"/>
          <w:lang w:val="en-US"/>
        </w:rPr>
        <w:instrText xml:space="preserve"> </w:instrText>
      </w:r>
      <w:r w:rsidR="00F24DDD" w:rsidRPr="00E0742F">
        <w:rPr>
          <w:sz w:val="28"/>
          <w:szCs w:val="28"/>
        </w:rPr>
        <w:fldChar w:fldCharType="separate"/>
      </w: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ij</m:t>
            </m:r>
          </m:sub>
        </m:sSub>
        <m:r>
          <w:rPr>
            <w:rFonts w:ascii="Cambria Math" w:hAnsi="Cambria Math"/>
            <w:sz w:val="28"/>
            <w:szCs w:val="28"/>
            <w:lang w:val="en-US"/>
          </w:rPr>
          <m:t>(</m:t>
        </m:r>
        <m:r>
          <w:rPr>
            <w:rFonts w:ascii="Cambria Math" w:hAnsi="Cambria Math"/>
            <w:sz w:val="28"/>
            <w:szCs w:val="28"/>
          </w:rPr>
          <m:t>bєB</m:t>
        </m:r>
        <m:r>
          <w:rPr>
            <w:rFonts w:ascii="Cambria Math" w:hAnsi="Cambria Math"/>
            <w:sz w:val="28"/>
            <w:szCs w:val="28"/>
            <w:lang w:val="en-US"/>
          </w:rPr>
          <m:t>)</m:t>
        </m:r>
      </m:oMath>
      <w:r w:rsidR="00F24DDD" w:rsidRPr="00E0742F">
        <w:rPr>
          <w:sz w:val="28"/>
          <w:szCs w:val="28"/>
        </w:rPr>
        <w:fldChar w:fldCharType="end"/>
      </w:r>
      <w:r w:rsidRPr="00E0742F">
        <w:rPr>
          <w:sz w:val="28"/>
          <w:szCs w:val="28"/>
          <w:lang w:val="en-US"/>
        </w:rPr>
        <w:t>,</w:t>
      </w:r>
      <w:r w:rsidRPr="00E0742F">
        <w:rPr>
          <w:i/>
          <w:sz w:val="28"/>
          <w:szCs w:val="28"/>
          <w:lang w:val="en-US"/>
        </w:rPr>
        <w:t xml:space="preserve"> (i=1,..,n; j=1,..,m), </w:t>
      </w:r>
      <w:r w:rsidRPr="00E0742F">
        <w:rPr>
          <w:sz w:val="28"/>
          <w:szCs w:val="28"/>
          <w:lang w:val="en-US"/>
        </w:rPr>
        <w:t>which were subsequently used in an econometric model as input variables in the form of a matrix panel data (</w:t>
      </w:r>
      <w:r w:rsidRPr="00E0742F">
        <w:rPr>
          <w:i/>
          <w:sz w:val="28"/>
          <w:szCs w:val="28"/>
          <w:lang w:val="en-US"/>
        </w:rPr>
        <w:t>N×T</w:t>
      </w:r>
      <w:r w:rsidRPr="00E0742F">
        <w:rPr>
          <w:sz w:val="28"/>
          <w:szCs w:val="28"/>
          <w:lang w:val="en-US"/>
        </w:rPr>
        <w:t xml:space="preserve">), where: </w:t>
      </w:r>
      <w:r w:rsidRPr="00E0742F">
        <w:rPr>
          <w:i/>
          <w:sz w:val="28"/>
          <w:szCs w:val="28"/>
          <w:lang w:val="en-US"/>
        </w:rPr>
        <w:t xml:space="preserve">i=1,..,n </w:t>
      </w:r>
      <w:r w:rsidRPr="00E0742F">
        <w:rPr>
          <w:sz w:val="28"/>
          <w:szCs w:val="28"/>
          <w:lang w:val="en-US"/>
        </w:rPr>
        <w:t xml:space="preserve">– spatial dimension on economic grounds; </w:t>
      </w:r>
      <w:r w:rsidRPr="00E0742F">
        <w:rPr>
          <w:i/>
          <w:sz w:val="28"/>
          <w:szCs w:val="28"/>
          <w:lang w:val="en-US"/>
        </w:rPr>
        <w:t xml:space="preserve">t=1,..,T – </w:t>
      </w:r>
      <w:r w:rsidRPr="00E0742F">
        <w:rPr>
          <w:sz w:val="28"/>
          <w:szCs w:val="28"/>
          <w:lang w:val="en-US"/>
        </w:rPr>
        <w:t>time dimension. For the analysis of panel data from the first block (</w:t>
      </w:r>
      <w:r w:rsidRPr="00E0742F">
        <w:rPr>
          <w:i/>
          <w:sz w:val="28"/>
          <w:szCs w:val="28"/>
          <w:lang w:val="en-US"/>
        </w:rPr>
        <w:t>A</w:t>
      </w:r>
      <w:r w:rsidRPr="00E0742F">
        <w:rPr>
          <w:sz w:val="28"/>
          <w:szCs w:val="28"/>
          <w:lang w:val="en-US"/>
        </w:rPr>
        <w:t xml:space="preserve">) factors for sustainable </w:t>
      </w:r>
      <w:r w:rsidRPr="00E0742F">
        <w:rPr>
          <w:sz w:val="28"/>
          <w:szCs w:val="28"/>
          <w:lang w:val="en-US"/>
        </w:rPr>
        <w:lastRenderedPageBreak/>
        <w:t>economic growth are studied by constructing a regression model with deterministic individual effect (</w:t>
      </w:r>
      <w:r w:rsidRPr="00E0742F">
        <w:rPr>
          <w:i/>
          <w:sz w:val="28"/>
          <w:szCs w:val="28"/>
          <w:lang w:val="en-US"/>
        </w:rPr>
        <w:t>FE</w:t>
      </w:r>
      <w:r w:rsidRPr="00E0742F">
        <w:rPr>
          <w:sz w:val="28"/>
          <w:szCs w:val="28"/>
          <w:lang w:val="en-US"/>
        </w:rPr>
        <w:t xml:space="preserve"> - model). The estimated equation is:</w:t>
      </w:r>
    </w:p>
    <w:p w:rsidR="00BC5D93" w:rsidRPr="00E0742F" w:rsidRDefault="00F24DDD" w:rsidP="00BC5D93">
      <w:pPr>
        <w:spacing w:after="80"/>
        <w:jc w:val="center"/>
        <w:rPr>
          <w:i/>
          <w:sz w:val="28"/>
          <w:szCs w:val="28"/>
          <w:lang w:val="en-US"/>
        </w:rPr>
      </w:pPr>
      <m:oMath>
        <m:sSub>
          <m:sSubPr>
            <m:ctrlPr>
              <w:rPr>
                <w:rFonts w:ascii="Cambria Math" w:hAnsi="Cambria Math"/>
                <w:i/>
                <w:sz w:val="28"/>
                <w:szCs w:val="28"/>
                <w:lang w:val="en-US"/>
              </w:rPr>
            </m:ctrlPr>
          </m:sSubPr>
          <m:e>
            <m:r>
              <w:rPr>
                <w:rFonts w:ascii="Cambria Math" w:hAnsi="Cambria Math"/>
                <w:sz w:val="28"/>
                <w:szCs w:val="28"/>
                <w:lang w:val="en-US"/>
              </w:rPr>
              <m:t>GDP</m:t>
            </m:r>
          </m:e>
          <m:sub>
            <m:r>
              <w:rPr>
                <w:rFonts w:ascii="Cambria Math" w:hAnsi="Cambria Math"/>
                <w:sz w:val="28"/>
                <w:szCs w:val="28"/>
                <w:lang w:val="en-US"/>
              </w:rPr>
              <m:t>it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P</m:t>
            </m:r>
            <m:r>
              <w:rPr>
                <w:rFonts w:ascii="Cambria Math" w:hAnsi="Cambria Math"/>
                <w:sz w:val="28"/>
                <w:szCs w:val="28"/>
                <w:lang w:val="en-US"/>
              </w:rPr>
              <m:t>ROD</m:t>
            </m:r>
          </m:e>
          <m:sub>
            <m:r>
              <w:rPr>
                <w:rFonts w:ascii="Cambria Math" w:hAnsi="Cambria Math"/>
                <w:sz w:val="28"/>
                <w:szCs w:val="28"/>
                <w:lang w:val="en-US"/>
              </w:rPr>
              <m:t>it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INV</m:t>
            </m:r>
          </m:e>
          <m:sub>
            <m:r>
              <w:rPr>
                <w:rFonts w:ascii="Cambria Math" w:hAnsi="Cambria Math"/>
                <w:sz w:val="28"/>
                <w:szCs w:val="28"/>
                <w:lang w:val="en-US"/>
              </w:rPr>
              <m:t>it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3</m:t>
            </m:r>
          </m:sub>
        </m:sSub>
        <m:sSub>
          <m:sSubPr>
            <m:ctrlPr>
              <w:rPr>
                <w:rFonts w:ascii="Cambria Math" w:hAnsi="Cambria Math"/>
                <w:i/>
                <w:sz w:val="28"/>
                <w:szCs w:val="28"/>
                <w:lang w:val="en-US"/>
              </w:rPr>
            </m:ctrlPr>
          </m:sSubPr>
          <m:e>
            <m:r>
              <w:rPr>
                <w:rFonts w:ascii="Cambria Math" w:hAnsi="Cambria Math"/>
                <w:sz w:val="28"/>
                <w:szCs w:val="28"/>
                <w:lang w:val="en-US"/>
              </w:rPr>
              <m:t>EXP</m:t>
            </m:r>
          </m:e>
          <m:sub>
            <m:r>
              <w:rPr>
                <w:rFonts w:ascii="Cambria Math" w:hAnsi="Cambria Math"/>
                <w:sz w:val="28"/>
                <w:szCs w:val="28"/>
                <w:lang w:val="en-US"/>
              </w:rPr>
              <m:t>it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4</m:t>
            </m:r>
          </m:sub>
        </m:sSub>
        <m:sSub>
          <m:sSubPr>
            <m:ctrlPr>
              <w:rPr>
                <w:rFonts w:ascii="Cambria Math" w:hAnsi="Cambria Math"/>
                <w:i/>
                <w:sz w:val="28"/>
                <w:szCs w:val="28"/>
                <w:lang w:val="en-US"/>
              </w:rPr>
            </m:ctrlPr>
          </m:sSubPr>
          <m:e>
            <m:r>
              <w:rPr>
                <w:rFonts w:ascii="Cambria Math" w:hAnsi="Cambria Math"/>
                <w:sz w:val="28"/>
                <w:szCs w:val="28"/>
                <w:lang w:val="en-US"/>
              </w:rPr>
              <m:t>SRV</m:t>
            </m:r>
          </m:e>
          <m:sub>
            <m:r>
              <w:rPr>
                <w:rFonts w:ascii="Cambria Math" w:hAnsi="Cambria Math"/>
                <w:sz w:val="28"/>
                <w:szCs w:val="28"/>
                <w:lang w:val="en-US"/>
              </w:rPr>
              <m:t>it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it</m:t>
            </m:r>
          </m:sub>
        </m:sSub>
      </m:oMath>
      <w:r w:rsidR="00BC5D93" w:rsidRPr="00E0742F">
        <w:rPr>
          <w:i/>
          <w:sz w:val="28"/>
          <w:szCs w:val="28"/>
          <w:lang w:val="en-US"/>
        </w:rPr>
        <w:t xml:space="preserve"> ,       </w:t>
      </w:r>
      <w:r w:rsidR="00BC5D93" w:rsidRPr="00E0742F">
        <w:rPr>
          <w:sz w:val="28"/>
          <w:szCs w:val="28"/>
          <w:lang w:val="en-US"/>
        </w:rPr>
        <w:t>(3)</w:t>
      </w:r>
    </w:p>
    <w:p w:rsidR="00BC5D93" w:rsidRPr="00E0742F" w:rsidRDefault="00BC5D93" w:rsidP="00BC5D93">
      <w:pPr>
        <w:ind w:firstLine="567"/>
        <w:jc w:val="both"/>
        <w:rPr>
          <w:sz w:val="28"/>
          <w:szCs w:val="28"/>
          <w:lang w:val="en-US"/>
        </w:rPr>
      </w:pPr>
      <w:r w:rsidRPr="00E0742F">
        <w:rPr>
          <w:sz w:val="28"/>
          <w:szCs w:val="28"/>
          <w:lang w:val="en-US"/>
        </w:rPr>
        <w:t xml:space="preserve">where:  </w:t>
      </w:r>
      <m:oMath>
        <m:sSub>
          <m:sSubPr>
            <m:ctrlPr>
              <w:rPr>
                <w:rFonts w:ascii="Cambria Math" w:hAnsi="Cambria Math"/>
                <w:i/>
                <w:sz w:val="28"/>
                <w:szCs w:val="28"/>
                <w:lang w:val="en-US"/>
              </w:rPr>
            </m:ctrlPr>
          </m:sSubPr>
          <m:e>
            <m:r>
              <w:rPr>
                <w:rFonts w:ascii="Cambria Math" w:hAnsi="Cambria Math"/>
                <w:sz w:val="28"/>
                <w:szCs w:val="28"/>
                <w:lang w:val="en-US"/>
              </w:rPr>
              <m:t>GDP</m:t>
            </m:r>
          </m:e>
          <m:sub>
            <m:r>
              <w:rPr>
                <w:rFonts w:ascii="Cambria Math" w:hAnsi="Cambria Math"/>
                <w:sz w:val="28"/>
                <w:szCs w:val="28"/>
                <w:lang w:val="en-US"/>
              </w:rPr>
              <m:t>it</m:t>
            </m:r>
          </m:sub>
        </m:sSub>
      </m:oMath>
      <w:r w:rsidRPr="00E0742F">
        <w:rPr>
          <w:sz w:val="28"/>
          <w:szCs w:val="28"/>
          <w:lang w:val="en-US"/>
        </w:rPr>
        <w:t xml:space="preserve"> – GRP growth in the region;</w:t>
      </w:r>
      <m:oMath>
        <m:r>
          <m:rPr>
            <m:sty m:val="p"/>
          </m:rP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PROD</m:t>
            </m:r>
          </m:e>
          <m:sub>
            <m:r>
              <w:rPr>
                <w:rFonts w:ascii="Cambria Math" w:hAnsi="Cambria Math"/>
                <w:sz w:val="28"/>
                <w:szCs w:val="28"/>
                <w:lang w:val="en-US"/>
              </w:rPr>
              <m:t>it</m:t>
            </m:r>
          </m:sub>
        </m:sSub>
      </m:oMath>
      <w:r w:rsidRPr="00E0742F">
        <w:rPr>
          <w:sz w:val="28"/>
          <w:szCs w:val="28"/>
          <w:lang w:val="en-US"/>
        </w:rPr>
        <w:t xml:space="preserve"> – labor productivity; </w:t>
      </w:r>
      <m:oMath>
        <m:sSub>
          <m:sSubPr>
            <m:ctrlPr>
              <w:rPr>
                <w:rFonts w:ascii="Cambria Math" w:hAnsi="Cambria Math"/>
                <w:i/>
                <w:sz w:val="28"/>
                <w:szCs w:val="28"/>
                <w:lang w:val="en-US"/>
              </w:rPr>
            </m:ctrlPr>
          </m:sSubPr>
          <m:e>
            <m:r>
              <w:rPr>
                <w:rFonts w:ascii="Cambria Math" w:hAnsi="Cambria Math"/>
                <w:sz w:val="28"/>
                <w:szCs w:val="28"/>
                <w:lang w:val="en-US"/>
              </w:rPr>
              <m:t>INV</m:t>
            </m:r>
          </m:e>
          <m:sub>
            <m:r>
              <w:rPr>
                <w:rFonts w:ascii="Cambria Math" w:hAnsi="Cambria Math"/>
                <w:sz w:val="28"/>
                <w:szCs w:val="28"/>
                <w:lang w:val="en-US"/>
              </w:rPr>
              <m:t>it</m:t>
            </m:r>
          </m:sub>
        </m:sSub>
      </m:oMath>
      <w:r w:rsidRPr="00E0742F">
        <w:rPr>
          <w:sz w:val="28"/>
          <w:szCs w:val="28"/>
          <w:lang w:val="en-US"/>
        </w:rPr>
        <w:t xml:space="preserve"> – growth of investment activity; </w:t>
      </w:r>
      <m:oMath>
        <m:sSub>
          <m:sSubPr>
            <m:ctrlPr>
              <w:rPr>
                <w:rFonts w:ascii="Cambria Math" w:hAnsi="Cambria Math"/>
                <w:i/>
                <w:sz w:val="28"/>
                <w:szCs w:val="28"/>
                <w:lang w:val="en-US"/>
              </w:rPr>
            </m:ctrlPr>
          </m:sSubPr>
          <m:e>
            <m:r>
              <w:rPr>
                <w:rFonts w:ascii="Cambria Math" w:hAnsi="Cambria Math"/>
                <w:sz w:val="28"/>
                <w:szCs w:val="28"/>
                <w:lang w:val="en-US"/>
              </w:rPr>
              <m:t>EXP</m:t>
            </m:r>
          </m:e>
          <m:sub>
            <m:r>
              <w:rPr>
                <w:rFonts w:ascii="Cambria Math" w:hAnsi="Cambria Math"/>
                <w:sz w:val="28"/>
                <w:szCs w:val="28"/>
                <w:lang w:val="en-US"/>
              </w:rPr>
              <m:t>it</m:t>
            </m:r>
          </m:sub>
        </m:sSub>
      </m:oMath>
      <w:r w:rsidRPr="00E0742F">
        <w:rPr>
          <w:sz w:val="28"/>
          <w:szCs w:val="28"/>
          <w:lang w:val="en-US"/>
        </w:rPr>
        <w:t xml:space="preserve"> – </w:t>
      </w:r>
      <w:r w:rsidRPr="00E0742F">
        <w:rPr>
          <w:iCs/>
          <w:sz w:val="28"/>
          <w:szCs w:val="28"/>
          <w:lang w:val="en-US"/>
        </w:rPr>
        <w:t>export extension degree;</w:t>
      </w:r>
      <w:r w:rsidRPr="00E0742F">
        <w:rPr>
          <w:sz w:val="28"/>
          <w:szCs w:val="28"/>
          <w:lang w:val="en-US"/>
        </w:rPr>
        <w:t xml:space="preserve"> </w:t>
      </w:r>
      <m:oMath>
        <m:sSub>
          <m:sSubPr>
            <m:ctrlPr>
              <w:rPr>
                <w:rFonts w:ascii="Cambria Math" w:hAnsi="Cambria Math"/>
                <w:i/>
                <w:sz w:val="28"/>
                <w:szCs w:val="28"/>
                <w:lang w:val="en-US"/>
              </w:rPr>
            </m:ctrlPr>
          </m:sSubPr>
          <m:e>
            <m:r>
              <w:rPr>
                <w:rFonts w:ascii="Cambria Math" w:hAnsi="Cambria Math"/>
                <w:sz w:val="28"/>
                <w:szCs w:val="28"/>
                <w:lang w:val="en-US"/>
              </w:rPr>
              <m:t>SRV</m:t>
            </m:r>
          </m:e>
          <m:sub>
            <m:r>
              <w:rPr>
                <w:rFonts w:ascii="Cambria Math" w:hAnsi="Cambria Math"/>
                <w:sz w:val="28"/>
                <w:szCs w:val="28"/>
                <w:lang w:val="en-US"/>
              </w:rPr>
              <m:t>it</m:t>
            </m:r>
          </m:sub>
        </m:sSub>
      </m:oMath>
      <w:r w:rsidRPr="00E0742F">
        <w:rPr>
          <w:sz w:val="28"/>
          <w:szCs w:val="28"/>
          <w:lang w:val="en-US"/>
        </w:rPr>
        <w:t xml:space="preserve"> – growth in market services per capita.</w:t>
      </w:r>
    </w:p>
    <w:p w:rsidR="00BC5D93" w:rsidRPr="00E0742F" w:rsidRDefault="00BC5D93" w:rsidP="00BC5D93">
      <w:pPr>
        <w:ind w:firstLine="567"/>
        <w:jc w:val="both"/>
        <w:rPr>
          <w:sz w:val="28"/>
          <w:szCs w:val="28"/>
          <w:lang w:val="en-US"/>
        </w:rPr>
      </w:pPr>
      <w:r w:rsidRPr="00E0742F">
        <w:rPr>
          <w:sz w:val="28"/>
          <w:szCs w:val="28"/>
          <w:lang w:val="en-US"/>
        </w:rPr>
        <w:t>Evaluation of the results using STATA software package indicates that factor in productivity, as compared with other factors, has a significant influence on the stability of growth. Similar calculations were made for other blocks. On the block analysis of the business environment, the regression coefficients show the greatest elasticity factors entrepreneurial population and the creation of new entities on the resulting indicator.</w:t>
      </w:r>
      <w:r w:rsidRPr="00E0742F">
        <w:rPr>
          <w:color w:val="000000"/>
          <w:sz w:val="28"/>
          <w:szCs w:val="28"/>
          <w:lang w:val="en-US"/>
        </w:rPr>
        <w:t xml:space="preserve"> </w:t>
      </w:r>
      <w:r w:rsidRPr="00E0742F">
        <w:rPr>
          <w:sz w:val="28"/>
          <w:szCs w:val="28"/>
          <w:lang w:val="en-US"/>
        </w:rPr>
        <w:t>With regard to the social unit, the obtained regression coefficients can be seen on the high elasticity of the factors of availability of social services (benefits) and the return on the standard of living of the population. The evaluation factors modernization and diversification can be concluded that the factor of industrialization compared to other factors remains the most decisive in assessing the extent of economic modernization in the region.</w:t>
      </w:r>
    </w:p>
    <w:p w:rsidR="00BC5D93" w:rsidRPr="00E0742F" w:rsidRDefault="00BC5D93" w:rsidP="00BC5D93">
      <w:pPr>
        <w:autoSpaceDE w:val="0"/>
        <w:autoSpaceDN w:val="0"/>
        <w:adjustRightInd w:val="0"/>
        <w:spacing w:after="80"/>
        <w:ind w:firstLine="567"/>
        <w:jc w:val="both"/>
        <w:rPr>
          <w:i/>
          <w:iCs/>
          <w:sz w:val="28"/>
          <w:szCs w:val="28"/>
          <w:lang w:val="en-US"/>
        </w:rPr>
      </w:pPr>
      <w:r w:rsidRPr="00E0742F">
        <w:rPr>
          <w:sz w:val="28"/>
          <w:szCs w:val="28"/>
          <w:lang w:val="en-US"/>
        </w:rPr>
        <w:t>To test the hypothesis that the potential for improving the competitiveness of the regions of Uzbekistan due to intensive growth factors the author proposed a method of constructing an econometric model in which, according to the concept of systemic paradigm</w:t>
      </w:r>
      <w:r w:rsidRPr="00E0742F">
        <w:rPr>
          <w:rStyle w:val="a9"/>
          <w:sz w:val="28"/>
          <w:szCs w:val="28"/>
          <w:lang w:val="en-US"/>
        </w:rPr>
        <w:footnoteReference w:id="37"/>
      </w:r>
      <w:r w:rsidRPr="00E0742F">
        <w:rPr>
          <w:sz w:val="28"/>
          <w:szCs w:val="28"/>
          <w:lang w:val="en-US"/>
        </w:rPr>
        <w:t>, the main determinants of competitiveness are grouped by origin: the object (</w:t>
      </w:r>
      <w:r w:rsidRPr="00E0742F">
        <w:rPr>
          <w:i/>
          <w:sz w:val="28"/>
          <w:szCs w:val="28"/>
          <w:lang w:val="en-US"/>
        </w:rPr>
        <w:t>A’</w:t>
      </w:r>
      <w:r w:rsidRPr="00E0742F">
        <w:rPr>
          <w:sz w:val="28"/>
          <w:szCs w:val="28"/>
          <w:lang w:val="en-US"/>
        </w:rPr>
        <w:t>), process (</w:t>
      </w:r>
      <w:r w:rsidRPr="00E0742F">
        <w:rPr>
          <w:i/>
          <w:sz w:val="28"/>
          <w:szCs w:val="28"/>
          <w:lang w:val="en-US"/>
        </w:rPr>
        <w:t>B’</w:t>
      </w:r>
      <w:r w:rsidRPr="00E0742F">
        <w:rPr>
          <w:sz w:val="28"/>
          <w:szCs w:val="28"/>
          <w:lang w:val="en-US"/>
        </w:rPr>
        <w:t>), environmental (</w:t>
      </w:r>
      <w:r w:rsidRPr="00E0742F">
        <w:rPr>
          <w:i/>
          <w:sz w:val="28"/>
          <w:szCs w:val="28"/>
          <w:lang w:val="en-US"/>
        </w:rPr>
        <w:t>C’</w:t>
      </w:r>
      <w:r w:rsidRPr="00E0742F">
        <w:rPr>
          <w:sz w:val="28"/>
          <w:szCs w:val="28"/>
          <w:lang w:val="en-US"/>
        </w:rPr>
        <w:t>) and design (</w:t>
      </w:r>
      <w:r w:rsidRPr="00E0742F">
        <w:rPr>
          <w:i/>
          <w:sz w:val="28"/>
          <w:szCs w:val="28"/>
          <w:lang w:val="en-US"/>
        </w:rPr>
        <w:t>D’</w:t>
      </w:r>
      <w:r w:rsidRPr="00E0742F">
        <w:rPr>
          <w:sz w:val="28"/>
          <w:szCs w:val="28"/>
          <w:lang w:val="en-US"/>
        </w:rPr>
        <w:t>) features.</w:t>
      </w:r>
    </w:p>
    <w:p w:rsidR="00BC5D93" w:rsidRPr="00E0742F" w:rsidRDefault="00BC5D93" w:rsidP="00BC5D93">
      <w:pPr>
        <w:autoSpaceDE w:val="0"/>
        <w:autoSpaceDN w:val="0"/>
        <w:adjustRightInd w:val="0"/>
        <w:jc w:val="center"/>
        <w:rPr>
          <w:i/>
          <w:iCs/>
          <w:sz w:val="28"/>
          <w:szCs w:val="28"/>
          <w:lang w:val="de-DE"/>
        </w:rPr>
      </w:pPr>
      <w:r w:rsidRPr="00E0742F">
        <w:rPr>
          <w:i/>
          <w:iCs/>
          <w:sz w:val="28"/>
          <w:szCs w:val="28"/>
        </w:rPr>
        <w:t>А</w:t>
      </w:r>
      <w:r w:rsidRPr="00E0742F">
        <w:rPr>
          <w:i/>
          <w:iCs/>
          <w:sz w:val="28"/>
          <w:szCs w:val="28"/>
          <w:lang w:val="de-DE"/>
        </w:rPr>
        <w:t xml:space="preserve">’ = f (Fk,Hc, t),                       </w:t>
      </w:r>
      <w:r w:rsidRPr="00E0742F">
        <w:rPr>
          <w:sz w:val="28"/>
          <w:szCs w:val="28"/>
          <w:lang w:val="de-DE"/>
        </w:rPr>
        <w:t>(4)</w:t>
      </w:r>
    </w:p>
    <w:p w:rsidR="00BC5D93" w:rsidRPr="00E0742F" w:rsidRDefault="00BC5D93" w:rsidP="00BC5D93">
      <w:pPr>
        <w:autoSpaceDE w:val="0"/>
        <w:autoSpaceDN w:val="0"/>
        <w:adjustRightInd w:val="0"/>
        <w:jc w:val="center"/>
        <w:rPr>
          <w:i/>
          <w:iCs/>
          <w:sz w:val="28"/>
          <w:szCs w:val="28"/>
          <w:lang w:val="de-DE"/>
        </w:rPr>
      </w:pPr>
      <w:r w:rsidRPr="00E0742F">
        <w:rPr>
          <w:i/>
          <w:iCs/>
          <w:sz w:val="28"/>
          <w:szCs w:val="28"/>
          <w:lang w:val="uz-Cyrl-UZ"/>
        </w:rPr>
        <w:t>В</w:t>
      </w:r>
      <w:r w:rsidRPr="00E0742F">
        <w:rPr>
          <w:i/>
          <w:iCs/>
          <w:sz w:val="28"/>
          <w:szCs w:val="28"/>
          <w:lang w:val="de-DE"/>
        </w:rPr>
        <w:t>’ = f (Ed,</w:t>
      </w:r>
      <w:r w:rsidRPr="00E0742F">
        <w:rPr>
          <w:i/>
          <w:iCs/>
          <w:sz w:val="28"/>
          <w:szCs w:val="28"/>
          <w:lang w:val="uz-Cyrl-UZ"/>
        </w:rPr>
        <w:t xml:space="preserve"> </w:t>
      </w:r>
      <w:r w:rsidRPr="00E0742F">
        <w:rPr>
          <w:i/>
          <w:iCs/>
          <w:sz w:val="28"/>
          <w:szCs w:val="28"/>
          <w:lang w:val="de-DE"/>
        </w:rPr>
        <w:t>Mc,</w:t>
      </w:r>
      <w:r w:rsidRPr="00E0742F">
        <w:rPr>
          <w:i/>
          <w:iCs/>
          <w:sz w:val="28"/>
          <w:szCs w:val="28"/>
          <w:lang w:val="uz-Cyrl-UZ"/>
        </w:rPr>
        <w:t xml:space="preserve"> </w:t>
      </w:r>
      <w:r w:rsidRPr="00E0742F">
        <w:rPr>
          <w:i/>
          <w:iCs/>
          <w:sz w:val="28"/>
          <w:szCs w:val="28"/>
          <w:lang w:val="de-DE"/>
        </w:rPr>
        <w:t>Ia</w:t>
      </w:r>
      <w:r w:rsidRPr="00E0742F">
        <w:rPr>
          <w:i/>
          <w:iCs/>
          <w:sz w:val="28"/>
          <w:szCs w:val="28"/>
          <w:lang w:val="uz-Cyrl-UZ"/>
        </w:rPr>
        <w:t xml:space="preserve">, </w:t>
      </w:r>
      <w:r w:rsidRPr="00E0742F">
        <w:rPr>
          <w:i/>
          <w:iCs/>
          <w:sz w:val="28"/>
          <w:szCs w:val="28"/>
          <w:lang w:val="de-DE"/>
        </w:rPr>
        <w:t>In</w:t>
      </w:r>
      <w:r w:rsidRPr="00E0742F">
        <w:rPr>
          <w:i/>
          <w:iCs/>
          <w:sz w:val="28"/>
          <w:szCs w:val="28"/>
          <w:lang w:val="uz-Cyrl-UZ"/>
        </w:rPr>
        <w:t xml:space="preserve">, </w:t>
      </w:r>
      <w:r w:rsidRPr="00E0742F">
        <w:rPr>
          <w:i/>
          <w:iCs/>
          <w:sz w:val="28"/>
          <w:szCs w:val="28"/>
          <w:lang w:val="de-DE"/>
        </w:rPr>
        <w:t>t),</w:t>
      </w:r>
      <w:r w:rsidRPr="00E0742F">
        <w:rPr>
          <w:sz w:val="28"/>
          <w:szCs w:val="28"/>
          <w:lang w:val="de-DE"/>
        </w:rPr>
        <w:t xml:space="preserve">           (5)</w:t>
      </w:r>
    </w:p>
    <w:p w:rsidR="00BC5D93" w:rsidRPr="00E0742F" w:rsidRDefault="00BC5D93" w:rsidP="00BC5D93">
      <w:pPr>
        <w:jc w:val="center"/>
        <w:rPr>
          <w:i/>
          <w:iCs/>
          <w:sz w:val="28"/>
          <w:szCs w:val="28"/>
          <w:lang w:val="fr-FR"/>
        </w:rPr>
      </w:pPr>
      <w:r w:rsidRPr="00E0742F">
        <w:rPr>
          <w:i/>
          <w:iCs/>
          <w:sz w:val="28"/>
          <w:szCs w:val="28"/>
          <w:lang w:val="fr-FR"/>
        </w:rPr>
        <w:t>C’ = f (Rr, Pr, Br, Lr, Gr</w:t>
      </w:r>
      <w:r w:rsidRPr="00E0742F">
        <w:rPr>
          <w:i/>
          <w:iCs/>
          <w:sz w:val="28"/>
          <w:szCs w:val="28"/>
          <w:lang w:val="uz-Cyrl-UZ"/>
        </w:rPr>
        <w:t xml:space="preserve">, </w:t>
      </w:r>
      <w:r w:rsidRPr="00E0742F">
        <w:rPr>
          <w:i/>
          <w:iCs/>
          <w:sz w:val="28"/>
          <w:szCs w:val="28"/>
          <w:lang w:val="fr-FR"/>
        </w:rPr>
        <w:t>t),</w:t>
      </w:r>
      <w:r w:rsidRPr="00E0742F">
        <w:rPr>
          <w:sz w:val="28"/>
          <w:szCs w:val="28"/>
          <w:lang w:val="fr-FR"/>
        </w:rPr>
        <w:t xml:space="preserve">     (6)</w:t>
      </w:r>
    </w:p>
    <w:p w:rsidR="00BC5D93" w:rsidRPr="00E0742F" w:rsidRDefault="00BC5D93" w:rsidP="00BC5D93">
      <w:pPr>
        <w:spacing w:after="80"/>
        <w:jc w:val="center"/>
        <w:rPr>
          <w:i/>
          <w:iCs/>
          <w:sz w:val="28"/>
          <w:szCs w:val="28"/>
          <w:lang w:val="de-DE"/>
        </w:rPr>
      </w:pPr>
      <w:r w:rsidRPr="00E0742F">
        <w:rPr>
          <w:i/>
          <w:iCs/>
          <w:sz w:val="28"/>
          <w:szCs w:val="28"/>
          <w:lang w:val="de-DE"/>
        </w:rPr>
        <w:t>D’ = f (Tp, In, Iv</w:t>
      </w:r>
      <w:r w:rsidRPr="00E0742F">
        <w:rPr>
          <w:i/>
          <w:iCs/>
          <w:sz w:val="28"/>
          <w:szCs w:val="28"/>
          <w:lang w:val="uz-Cyrl-UZ"/>
        </w:rPr>
        <w:t xml:space="preserve">, </w:t>
      </w:r>
      <w:r w:rsidRPr="00E0742F">
        <w:rPr>
          <w:i/>
          <w:iCs/>
          <w:sz w:val="28"/>
          <w:szCs w:val="28"/>
          <w:lang w:val="de-DE"/>
        </w:rPr>
        <w:t xml:space="preserve">t),                  </w:t>
      </w:r>
      <w:r w:rsidRPr="00E0742F">
        <w:rPr>
          <w:sz w:val="28"/>
          <w:szCs w:val="28"/>
          <w:lang w:val="de-DE"/>
        </w:rPr>
        <w:t>(7)</w:t>
      </w:r>
    </w:p>
    <w:p w:rsidR="00BC5D93" w:rsidRPr="00E0742F" w:rsidRDefault="00BC5D93" w:rsidP="00BC5D93">
      <w:pPr>
        <w:ind w:firstLine="567"/>
        <w:jc w:val="both"/>
        <w:rPr>
          <w:sz w:val="28"/>
          <w:szCs w:val="28"/>
          <w:lang w:val="en-US"/>
        </w:rPr>
      </w:pPr>
      <w:r w:rsidRPr="00E0742F">
        <w:rPr>
          <w:sz w:val="28"/>
          <w:szCs w:val="28"/>
          <w:lang w:val="en-US"/>
        </w:rPr>
        <w:t xml:space="preserve">where: </w:t>
      </w:r>
      <w:r w:rsidRPr="00E0742F">
        <w:rPr>
          <w:i/>
          <w:sz w:val="28"/>
          <w:szCs w:val="28"/>
          <w:lang w:val="en-US"/>
        </w:rPr>
        <w:t>Fk</w:t>
      </w:r>
      <w:r w:rsidRPr="00E0742F">
        <w:rPr>
          <w:sz w:val="28"/>
          <w:szCs w:val="28"/>
          <w:lang w:val="en-US"/>
        </w:rPr>
        <w:t xml:space="preserve"> – is state variables factors of production capital; </w:t>
      </w:r>
      <w:r w:rsidRPr="00E0742F">
        <w:rPr>
          <w:i/>
          <w:sz w:val="28"/>
          <w:szCs w:val="28"/>
          <w:lang w:val="en-US"/>
        </w:rPr>
        <w:t>Hc</w:t>
      </w:r>
      <w:r w:rsidRPr="00E0742F">
        <w:rPr>
          <w:sz w:val="28"/>
          <w:szCs w:val="28"/>
          <w:lang w:val="en-US"/>
        </w:rPr>
        <w:t xml:space="preserve"> – is state variables factors of labor; </w:t>
      </w:r>
      <w:r w:rsidRPr="00E0742F">
        <w:rPr>
          <w:i/>
          <w:sz w:val="28"/>
          <w:szCs w:val="28"/>
          <w:lang w:val="en-US"/>
        </w:rPr>
        <w:t>t</w:t>
      </w:r>
      <w:r w:rsidRPr="00E0742F">
        <w:rPr>
          <w:sz w:val="28"/>
          <w:szCs w:val="28"/>
          <w:lang w:val="en-US"/>
        </w:rPr>
        <w:t xml:space="preserve"> – is time (period); </w:t>
      </w:r>
      <w:r w:rsidRPr="00E0742F">
        <w:rPr>
          <w:i/>
          <w:sz w:val="28"/>
          <w:szCs w:val="28"/>
          <w:lang w:val="en-US"/>
        </w:rPr>
        <w:t>Ed</w:t>
      </w:r>
      <w:r w:rsidRPr="00E0742F">
        <w:rPr>
          <w:sz w:val="28"/>
          <w:szCs w:val="28"/>
          <w:lang w:val="en-US"/>
        </w:rPr>
        <w:t xml:space="preserve"> – is factors of education; </w:t>
      </w:r>
      <w:r w:rsidRPr="00E0742F">
        <w:rPr>
          <w:i/>
          <w:sz w:val="28"/>
          <w:szCs w:val="28"/>
          <w:lang w:val="en-US"/>
        </w:rPr>
        <w:t>Mc</w:t>
      </w:r>
      <w:r w:rsidRPr="00E0742F">
        <w:rPr>
          <w:sz w:val="28"/>
          <w:szCs w:val="28"/>
          <w:lang w:val="en-US"/>
        </w:rPr>
        <w:t xml:space="preserve"> – is quality management; </w:t>
      </w:r>
      <w:r w:rsidRPr="00E0742F">
        <w:rPr>
          <w:i/>
          <w:sz w:val="28"/>
          <w:szCs w:val="28"/>
          <w:lang w:val="en-US"/>
        </w:rPr>
        <w:t>Ia</w:t>
      </w:r>
      <w:r w:rsidRPr="00E0742F">
        <w:rPr>
          <w:sz w:val="28"/>
          <w:szCs w:val="28"/>
          <w:lang w:val="en-US"/>
        </w:rPr>
        <w:t xml:space="preserve"> – is investment activity; </w:t>
      </w:r>
      <w:r w:rsidRPr="00E0742F">
        <w:rPr>
          <w:i/>
          <w:sz w:val="28"/>
          <w:szCs w:val="28"/>
          <w:lang w:val="en-US"/>
        </w:rPr>
        <w:t>In</w:t>
      </w:r>
      <w:r w:rsidRPr="00E0742F">
        <w:rPr>
          <w:sz w:val="28"/>
          <w:szCs w:val="28"/>
          <w:lang w:val="en-US"/>
        </w:rPr>
        <w:t xml:space="preserve"> – is innovative economy in the region; </w:t>
      </w:r>
      <w:r w:rsidRPr="00E0742F">
        <w:rPr>
          <w:i/>
          <w:sz w:val="28"/>
          <w:szCs w:val="28"/>
          <w:lang w:val="en-US"/>
        </w:rPr>
        <w:t>Rr</w:t>
      </w:r>
      <w:r w:rsidRPr="00E0742F">
        <w:rPr>
          <w:sz w:val="28"/>
          <w:szCs w:val="28"/>
          <w:lang w:val="en-US"/>
        </w:rPr>
        <w:t xml:space="preserve"> – is the external environment; </w:t>
      </w:r>
      <w:r w:rsidRPr="00E0742F">
        <w:rPr>
          <w:i/>
          <w:sz w:val="28"/>
          <w:szCs w:val="28"/>
          <w:lang w:val="en-US"/>
        </w:rPr>
        <w:t>Pr</w:t>
      </w:r>
      <w:r w:rsidRPr="00E0742F">
        <w:rPr>
          <w:sz w:val="28"/>
          <w:szCs w:val="28"/>
          <w:lang w:val="en-US"/>
        </w:rPr>
        <w:t xml:space="preserve"> – is competitive environment; </w:t>
      </w:r>
      <w:r w:rsidRPr="00E0742F">
        <w:rPr>
          <w:i/>
          <w:sz w:val="28"/>
          <w:szCs w:val="28"/>
          <w:lang w:val="en-US"/>
        </w:rPr>
        <w:t>Br</w:t>
      </w:r>
      <w:r w:rsidRPr="00E0742F">
        <w:rPr>
          <w:sz w:val="28"/>
          <w:szCs w:val="28"/>
          <w:lang w:val="en-US"/>
        </w:rPr>
        <w:t xml:space="preserve"> – is business environment; </w:t>
      </w:r>
      <w:r w:rsidRPr="00E0742F">
        <w:rPr>
          <w:i/>
          <w:sz w:val="28"/>
          <w:szCs w:val="28"/>
          <w:lang w:val="en-US"/>
        </w:rPr>
        <w:t xml:space="preserve">Lr </w:t>
      </w:r>
      <w:r w:rsidRPr="00E0742F">
        <w:rPr>
          <w:sz w:val="28"/>
          <w:szCs w:val="28"/>
          <w:lang w:val="en-US"/>
        </w:rPr>
        <w:t xml:space="preserve">– is legal and regulatory framework; </w:t>
      </w:r>
      <w:r w:rsidRPr="00E0742F">
        <w:rPr>
          <w:i/>
          <w:sz w:val="28"/>
          <w:szCs w:val="28"/>
          <w:lang w:val="en-US"/>
        </w:rPr>
        <w:t>Gr</w:t>
      </w:r>
      <w:r w:rsidRPr="00E0742F">
        <w:rPr>
          <w:sz w:val="28"/>
          <w:szCs w:val="28"/>
          <w:lang w:val="en-US"/>
        </w:rPr>
        <w:t xml:space="preserve"> – is the quality of public institutions; </w:t>
      </w:r>
      <w:r w:rsidRPr="00E0742F">
        <w:rPr>
          <w:i/>
          <w:sz w:val="28"/>
          <w:szCs w:val="28"/>
          <w:lang w:val="en-US"/>
        </w:rPr>
        <w:t>Tp</w:t>
      </w:r>
      <w:r w:rsidRPr="00E0742F">
        <w:rPr>
          <w:sz w:val="28"/>
          <w:szCs w:val="28"/>
          <w:lang w:val="en-US"/>
        </w:rPr>
        <w:t xml:space="preserve"> – is technology transfer;</w:t>
      </w:r>
      <w:r w:rsidRPr="00E0742F">
        <w:rPr>
          <w:i/>
          <w:sz w:val="28"/>
          <w:szCs w:val="28"/>
          <w:lang w:val="en-US"/>
        </w:rPr>
        <w:t xml:space="preserve"> In</w:t>
      </w:r>
      <w:r w:rsidRPr="00E0742F">
        <w:rPr>
          <w:sz w:val="28"/>
          <w:szCs w:val="28"/>
          <w:lang w:val="en-US"/>
        </w:rPr>
        <w:t xml:space="preserve"> – is modernization of production; </w:t>
      </w:r>
      <w:r w:rsidRPr="00E0742F">
        <w:rPr>
          <w:i/>
          <w:sz w:val="28"/>
          <w:szCs w:val="28"/>
          <w:lang w:val="en-US"/>
        </w:rPr>
        <w:t>Iv</w:t>
      </w:r>
      <w:r w:rsidRPr="00E0742F">
        <w:rPr>
          <w:sz w:val="28"/>
          <w:szCs w:val="28"/>
          <w:lang w:val="en-US"/>
        </w:rPr>
        <w:t xml:space="preserve"> – is technical and technological renewal. </w:t>
      </w:r>
    </w:p>
    <w:p w:rsidR="00BC5D93" w:rsidRPr="00E0742F" w:rsidRDefault="00BC5D93" w:rsidP="00BC5D93">
      <w:pPr>
        <w:spacing w:after="80"/>
        <w:ind w:firstLine="567"/>
        <w:jc w:val="both"/>
        <w:rPr>
          <w:sz w:val="28"/>
          <w:szCs w:val="28"/>
          <w:lang w:val="en-US"/>
        </w:rPr>
      </w:pPr>
      <w:r w:rsidRPr="00E0742F">
        <w:rPr>
          <w:sz w:val="28"/>
          <w:szCs w:val="28"/>
          <w:lang w:val="en-US"/>
        </w:rPr>
        <w:t>Implementation of the model calculations in blocks (</w:t>
      </w:r>
      <w:r w:rsidRPr="00E0742F">
        <w:rPr>
          <w:i/>
          <w:sz w:val="28"/>
          <w:szCs w:val="28"/>
          <w:lang w:val="en-US"/>
        </w:rPr>
        <w:t>A’</w:t>
      </w:r>
      <w:r w:rsidRPr="00E0742F">
        <w:rPr>
          <w:sz w:val="28"/>
          <w:szCs w:val="28"/>
          <w:lang w:val="en-US"/>
        </w:rPr>
        <w:t>) and (</w:t>
      </w:r>
      <w:r w:rsidRPr="00E0742F">
        <w:rPr>
          <w:i/>
          <w:sz w:val="28"/>
          <w:szCs w:val="28"/>
          <w:lang w:val="en-US"/>
        </w:rPr>
        <w:t>D’</w:t>
      </w:r>
      <w:r w:rsidRPr="00E0742F">
        <w:rPr>
          <w:sz w:val="28"/>
          <w:szCs w:val="28"/>
          <w:lang w:val="en-US"/>
        </w:rPr>
        <w:t>) is reduced to solving the production function. Under endogenous factors in this case refers to the total factor productivity (</w:t>
      </w:r>
      <w:r w:rsidRPr="00E0742F">
        <w:rPr>
          <w:i/>
          <w:sz w:val="28"/>
          <w:szCs w:val="28"/>
          <w:lang w:val="en-US"/>
        </w:rPr>
        <w:t>TFP</w:t>
      </w:r>
      <w:r w:rsidRPr="00E0742F">
        <w:rPr>
          <w:sz w:val="28"/>
          <w:szCs w:val="28"/>
          <w:lang w:val="en-US"/>
        </w:rPr>
        <w:t xml:space="preserve">), or the contribution of coefficient </w:t>
      </w:r>
      <w:r w:rsidRPr="00E0742F">
        <w:rPr>
          <w:i/>
          <w:sz w:val="28"/>
          <w:szCs w:val="28"/>
          <w:lang w:val="en-US"/>
        </w:rPr>
        <w:t>A</w:t>
      </w:r>
      <w:r w:rsidRPr="00E0742F">
        <w:rPr>
          <w:sz w:val="28"/>
          <w:szCs w:val="28"/>
          <w:lang w:val="en-US"/>
        </w:rPr>
        <w:t xml:space="preserve"> in a Cobb-Douglas function: </w:t>
      </w:r>
      <m:oMath>
        <m:r>
          <w:rPr>
            <w:rFonts w:ascii="Cambria Math" w:hAnsi="Cambria Math"/>
            <w:sz w:val="28"/>
            <w:szCs w:val="28"/>
          </w:rPr>
          <m:t>Y</m:t>
        </m:r>
        <m:r>
          <w:rPr>
            <w:rFonts w:ascii="Cambria Math" w:hAnsi="Cambria Math"/>
            <w:sz w:val="28"/>
            <w:szCs w:val="28"/>
            <w:lang w:val="en-US"/>
          </w:rPr>
          <m:t>=</m:t>
        </m:r>
        <m:r>
          <w:rPr>
            <w:rFonts w:ascii="Cambria Math" w:hAnsi="Cambria Math"/>
            <w:sz w:val="28"/>
            <w:szCs w:val="28"/>
          </w:rPr>
          <m:t>A</m:t>
        </m:r>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α</m:t>
            </m:r>
          </m:sup>
        </m:sSup>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lang w:val="en-US"/>
              </w:rPr>
              <m:t>1-</m:t>
            </m:r>
            <m:r>
              <w:rPr>
                <w:rFonts w:ascii="Cambria Math" w:hAnsi="Cambria Math"/>
                <w:sz w:val="28"/>
                <w:szCs w:val="28"/>
              </w:rPr>
              <m:t>α</m:t>
            </m:r>
          </m:sup>
        </m:sSup>
      </m:oMath>
      <w:r w:rsidRPr="00E0742F">
        <w:rPr>
          <w:sz w:val="28"/>
          <w:szCs w:val="28"/>
          <w:lang w:val="en-US"/>
        </w:rPr>
        <w:t xml:space="preserve">, i.e. </w:t>
      </w:r>
      <w:r w:rsidRPr="00E0742F">
        <w:rPr>
          <w:i/>
          <w:sz w:val="28"/>
          <w:szCs w:val="28"/>
          <w:lang w:val="en-US"/>
        </w:rPr>
        <w:t>A</w:t>
      </w:r>
      <w:r w:rsidRPr="00E0742F">
        <w:rPr>
          <w:sz w:val="28"/>
          <w:szCs w:val="28"/>
          <w:lang w:val="en-US"/>
        </w:rPr>
        <w:t xml:space="preserve"> parameter – is the coefficient reflecting the contribution of all other factors, with the exception of the factors of production (in terms of capital (</w:t>
      </w:r>
      <w:r w:rsidRPr="00E0742F">
        <w:rPr>
          <w:i/>
          <w:sz w:val="28"/>
          <w:szCs w:val="28"/>
          <w:lang w:val="en-US"/>
        </w:rPr>
        <w:t>K)</w:t>
      </w:r>
      <w:r w:rsidRPr="00E0742F">
        <w:rPr>
          <w:sz w:val="28"/>
          <w:szCs w:val="28"/>
          <w:lang w:val="en-US"/>
        </w:rPr>
        <w:t xml:space="preserve"> and labor (</w:t>
      </w:r>
      <w:r w:rsidRPr="00E0742F">
        <w:rPr>
          <w:i/>
          <w:sz w:val="28"/>
          <w:szCs w:val="28"/>
          <w:lang w:val="en-US"/>
        </w:rPr>
        <w:t>L)</w:t>
      </w:r>
      <w:r w:rsidRPr="00E0742F">
        <w:rPr>
          <w:sz w:val="28"/>
          <w:szCs w:val="28"/>
          <w:lang w:val="en-US"/>
        </w:rPr>
        <w:t xml:space="preserve">). </w:t>
      </w:r>
    </w:p>
    <w:p w:rsidR="00BC5D93" w:rsidRPr="00E0742F" w:rsidRDefault="00BC5D93" w:rsidP="00BC5D93">
      <w:pPr>
        <w:spacing w:after="80"/>
        <w:jc w:val="center"/>
        <w:rPr>
          <w:sz w:val="28"/>
          <w:szCs w:val="28"/>
          <w:lang w:val="uz-Cyrl-UZ"/>
        </w:rPr>
      </w:pPr>
      <w:r w:rsidRPr="00E0742F">
        <w:rPr>
          <w:i/>
          <w:sz w:val="28"/>
          <w:szCs w:val="28"/>
        </w:rPr>
        <w:t>А</w:t>
      </w:r>
      <w:r w:rsidRPr="00E0742F">
        <w:rPr>
          <w:i/>
          <w:sz w:val="28"/>
          <w:szCs w:val="28"/>
          <w:lang w:val="en-US"/>
        </w:rPr>
        <w:t xml:space="preserve"> = TFP,</w:t>
      </w:r>
      <w:r w:rsidRPr="00E0742F">
        <w:rPr>
          <w:sz w:val="28"/>
          <w:szCs w:val="28"/>
          <w:lang w:val="en-US"/>
        </w:rPr>
        <w:t xml:space="preserve">  ∆</w:t>
      </w:r>
      <m:oMath>
        <m:sSub>
          <m:sSubPr>
            <m:ctrlPr>
              <w:rPr>
                <w:rFonts w:ascii="Cambria Math" w:hAnsi="Cambria Math"/>
                <w:i/>
                <w:sz w:val="28"/>
                <w:szCs w:val="28"/>
              </w:rPr>
            </m:ctrlPr>
          </m:sSubPr>
          <m:e>
            <m:r>
              <w:rPr>
                <w:rFonts w:ascii="Cambria Math" w:hAnsi="Cambria Math"/>
                <w:sz w:val="28"/>
                <w:szCs w:val="28"/>
              </w:rPr>
              <m:t>TFP</m:t>
            </m:r>
          </m:e>
          <m:sub>
            <m:r>
              <w:rPr>
                <w:rFonts w:ascii="Cambria Math" w:hAnsi="Cambria Math"/>
                <w:sz w:val="28"/>
                <w:szCs w:val="28"/>
              </w:rPr>
              <m:t>t</m:t>
            </m:r>
          </m:sub>
        </m:sSub>
      </m:oMath>
      <w:r w:rsidRPr="00E0742F">
        <w:rPr>
          <w:sz w:val="28"/>
          <w:szCs w:val="28"/>
          <w:lang w:val="en-US"/>
        </w:rPr>
        <w:t>/</w:t>
      </w:r>
      <m:oMath>
        <m:sSub>
          <m:sSubPr>
            <m:ctrlPr>
              <w:rPr>
                <w:rFonts w:ascii="Cambria Math" w:hAnsi="Cambria Math"/>
                <w:i/>
                <w:sz w:val="28"/>
                <w:szCs w:val="28"/>
              </w:rPr>
            </m:ctrlPr>
          </m:sSubPr>
          <m:e>
            <m:r>
              <w:rPr>
                <w:rFonts w:ascii="Cambria Math" w:hAnsi="Cambria Math"/>
                <w:sz w:val="28"/>
                <w:szCs w:val="28"/>
              </w:rPr>
              <m:t>TFP</m:t>
            </m:r>
          </m:e>
          <m:sub>
            <m:r>
              <w:rPr>
                <w:rFonts w:ascii="Cambria Math" w:hAnsi="Cambria Math"/>
                <w:sz w:val="28"/>
                <w:szCs w:val="28"/>
              </w:rPr>
              <m:t>t</m:t>
            </m:r>
            <m:r>
              <w:rPr>
                <w:rFonts w:ascii="Cambria Math" w:hAnsi="Cambria Math"/>
                <w:sz w:val="28"/>
                <w:szCs w:val="28"/>
                <w:lang w:val="en-US"/>
              </w:rPr>
              <m:t>-</m:t>
            </m:r>
            <m:r>
              <w:rPr>
                <w:rFonts w:ascii="Cambria Math"/>
                <w:sz w:val="28"/>
                <w:szCs w:val="28"/>
                <w:lang w:val="en-US"/>
              </w:rPr>
              <m:t>1</m:t>
            </m:r>
          </m:sub>
        </m:sSub>
      </m:oMath>
      <w:r w:rsidRPr="00E0742F">
        <w:rPr>
          <w:sz w:val="28"/>
          <w:szCs w:val="28"/>
          <w:lang w:val="en-US"/>
        </w:rPr>
        <w:t xml:space="preserve">= </w:t>
      </w:r>
      <w:r w:rsidRPr="00E0742F">
        <w:rPr>
          <w:i/>
          <w:sz w:val="28"/>
          <w:szCs w:val="28"/>
          <w:lang w:val="en-US"/>
        </w:rPr>
        <w:t xml:space="preserve">∆A/A = ∆Y/Y - (∆K/K + </w:t>
      </w:r>
      <w:r w:rsidRPr="00E0742F">
        <w:rPr>
          <w:i/>
          <w:sz w:val="28"/>
          <w:szCs w:val="28"/>
          <w:lang w:val="uz-Cyrl-UZ"/>
        </w:rPr>
        <w:t xml:space="preserve"> </w:t>
      </w:r>
      <w:r w:rsidRPr="00E0742F">
        <w:rPr>
          <w:i/>
          <w:sz w:val="28"/>
          <w:szCs w:val="28"/>
          <w:lang w:val="en-US"/>
        </w:rPr>
        <w:t>∆L/L)</w:t>
      </w:r>
      <w:r w:rsidRPr="00E0742F">
        <w:rPr>
          <w:i/>
          <w:sz w:val="28"/>
          <w:szCs w:val="28"/>
          <w:lang w:val="uz-Cyrl-UZ"/>
        </w:rPr>
        <w:t>,</w:t>
      </w:r>
      <w:r w:rsidRPr="00E0742F">
        <w:rPr>
          <w:i/>
          <w:sz w:val="28"/>
          <w:szCs w:val="28"/>
          <w:lang w:val="en-US"/>
        </w:rPr>
        <w:t xml:space="preserve">    </w:t>
      </w:r>
      <w:r w:rsidRPr="00E0742F">
        <w:rPr>
          <w:sz w:val="28"/>
          <w:szCs w:val="28"/>
          <w:lang w:val="uz-Cyrl-UZ"/>
        </w:rPr>
        <w:t>(8)</w:t>
      </w:r>
    </w:p>
    <w:p w:rsidR="00BC5D93" w:rsidRPr="00E0742F" w:rsidRDefault="00BC5D93" w:rsidP="00BC5D93">
      <w:pPr>
        <w:spacing w:after="80"/>
        <w:ind w:firstLine="567"/>
        <w:jc w:val="both"/>
        <w:rPr>
          <w:sz w:val="28"/>
          <w:szCs w:val="28"/>
          <w:lang w:val="en-US"/>
        </w:rPr>
      </w:pPr>
      <w:r w:rsidRPr="00E0742F">
        <w:rPr>
          <w:i/>
          <w:sz w:val="28"/>
          <w:szCs w:val="28"/>
          <w:lang w:val="en-US"/>
        </w:rPr>
        <w:lastRenderedPageBreak/>
        <w:t>TFP</w:t>
      </w:r>
      <w:r w:rsidRPr="00E0742F">
        <w:rPr>
          <w:sz w:val="28"/>
          <w:szCs w:val="28"/>
          <w:lang w:val="en-US"/>
        </w:rPr>
        <w:t xml:space="preserve"> evaluation results give a reason to believe that endogenous factors of economic growth are beginning to have a positive effect on condition of formation of modern architecture (structure) of the economy, the development of high-tech industries and high entrepreneurial activity. At the same time, become dominant and process-oriented Wednesday explanatory factors of endogenous growth. For coverage of these factors, based on the formal description of the model, to offer a solution in the form of regression equations:</w:t>
      </w:r>
    </w:p>
    <w:tbl>
      <w:tblPr>
        <w:tblW w:w="5000" w:type="pct"/>
        <w:tblInd w:w="108" w:type="dxa"/>
        <w:tblLook w:val="00A0"/>
      </w:tblPr>
      <w:tblGrid>
        <w:gridCol w:w="8281"/>
        <w:gridCol w:w="495"/>
        <w:gridCol w:w="964"/>
      </w:tblGrid>
      <w:tr w:rsidR="00BC5D93" w:rsidRPr="00E0742F" w:rsidTr="005F39DE">
        <w:tc>
          <w:tcPr>
            <w:tcW w:w="4251" w:type="pct"/>
            <w:vAlign w:val="center"/>
          </w:tcPr>
          <w:p w:rsidR="00BC5D93" w:rsidRPr="00E0742F" w:rsidRDefault="00BC5D93" w:rsidP="005F39DE">
            <w:pPr>
              <w:autoSpaceDE w:val="0"/>
              <w:autoSpaceDN w:val="0"/>
              <w:adjustRightInd w:val="0"/>
              <w:ind w:firstLine="227"/>
              <w:textAlignment w:val="center"/>
              <w:rPr>
                <w:i/>
                <w:iCs/>
                <w:color w:val="000000"/>
                <w:lang w:val="it-IT"/>
              </w:rPr>
            </w:pPr>
            <w:r w:rsidRPr="00E0742F">
              <w:rPr>
                <w:i/>
                <w:iCs/>
                <w:color w:val="000000"/>
                <w:sz w:val="28"/>
                <w:szCs w:val="28"/>
                <w:lang w:val="it-IT"/>
              </w:rPr>
              <w:t>TFP = a</w:t>
            </w:r>
            <w:r w:rsidRPr="00E0742F">
              <w:rPr>
                <w:i/>
                <w:iCs/>
                <w:color w:val="000000"/>
                <w:sz w:val="28"/>
                <w:szCs w:val="28"/>
                <w:vertAlign w:val="subscript"/>
                <w:lang w:val="it-IT"/>
              </w:rPr>
              <w:t>0</w:t>
            </w:r>
            <w:r w:rsidRPr="00E0742F">
              <w:rPr>
                <w:i/>
                <w:iCs/>
                <w:color w:val="000000"/>
                <w:sz w:val="28"/>
                <w:szCs w:val="28"/>
                <w:lang w:val="it-IT"/>
              </w:rPr>
              <w:t xml:space="preserve"> + a</w:t>
            </w:r>
            <w:r w:rsidRPr="00E0742F">
              <w:rPr>
                <w:i/>
                <w:iCs/>
                <w:color w:val="000000"/>
                <w:sz w:val="28"/>
                <w:szCs w:val="28"/>
                <w:vertAlign w:val="subscript"/>
                <w:lang w:val="it-IT"/>
              </w:rPr>
              <w:t>1</w:t>
            </w:r>
            <w:r w:rsidRPr="00E0742F">
              <w:rPr>
                <w:i/>
                <w:iCs/>
                <w:color w:val="000000"/>
                <w:sz w:val="28"/>
                <w:szCs w:val="28"/>
                <w:lang w:val="it-IT"/>
              </w:rPr>
              <w:t>ed</w:t>
            </w:r>
            <w:r w:rsidRPr="00E0742F">
              <w:rPr>
                <w:i/>
                <w:iCs/>
                <w:color w:val="000000"/>
                <w:sz w:val="28"/>
                <w:szCs w:val="28"/>
                <w:vertAlign w:val="subscript"/>
                <w:lang w:val="it-IT"/>
              </w:rPr>
              <w:t>1</w:t>
            </w:r>
            <w:r w:rsidRPr="00E0742F">
              <w:rPr>
                <w:i/>
                <w:iCs/>
                <w:color w:val="000000"/>
                <w:sz w:val="28"/>
                <w:szCs w:val="28"/>
                <w:lang w:val="it-IT"/>
              </w:rPr>
              <w:t xml:space="preserve"> + a</w:t>
            </w:r>
            <w:r w:rsidRPr="00E0742F">
              <w:rPr>
                <w:i/>
                <w:iCs/>
                <w:color w:val="000000"/>
                <w:sz w:val="28"/>
                <w:szCs w:val="28"/>
                <w:vertAlign w:val="subscript"/>
                <w:lang w:val="it-IT"/>
              </w:rPr>
              <w:t>2</w:t>
            </w:r>
            <w:r w:rsidRPr="00E0742F">
              <w:rPr>
                <w:i/>
                <w:iCs/>
                <w:color w:val="000000"/>
                <w:sz w:val="28"/>
                <w:szCs w:val="28"/>
                <w:lang w:val="it-IT"/>
              </w:rPr>
              <w:t>ed</w:t>
            </w:r>
            <w:r w:rsidRPr="00E0742F">
              <w:rPr>
                <w:i/>
                <w:iCs/>
                <w:color w:val="000000"/>
                <w:sz w:val="28"/>
                <w:szCs w:val="28"/>
                <w:vertAlign w:val="subscript"/>
                <w:lang w:val="it-IT"/>
              </w:rPr>
              <w:t>2</w:t>
            </w:r>
            <w:r w:rsidRPr="00E0742F">
              <w:rPr>
                <w:i/>
                <w:iCs/>
                <w:color w:val="000000"/>
                <w:sz w:val="28"/>
                <w:szCs w:val="28"/>
                <w:lang w:val="it-IT"/>
              </w:rPr>
              <w:t xml:space="preserve"> + a</w:t>
            </w:r>
            <w:r w:rsidRPr="00E0742F">
              <w:rPr>
                <w:i/>
                <w:iCs/>
                <w:color w:val="000000"/>
                <w:sz w:val="28"/>
                <w:szCs w:val="28"/>
                <w:vertAlign w:val="subscript"/>
                <w:lang w:val="it-IT"/>
              </w:rPr>
              <w:t>3</w:t>
            </w:r>
            <w:r w:rsidRPr="00E0742F">
              <w:rPr>
                <w:i/>
                <w:iCs/>
                <w:color w:val="000000"/>
                <w:sz w:val="28"/>
                <w:szCs w:val="28"/>
                <w:lang w:val="it-IT"/>
              </w:rPr>
              <w:t>ed</w:t>
            </w:r>
            <w:r w:rsidRPr="00E0742F">
              <w:rPr>
                <w:i/>
                <w:iCs/>
                <w:color w:val="000000"/>
                <w:sz w:val="28"/>
                <w:szCs w:val="28"/>
                <w:vertAlign w:val="subscript"/>
                <w:lang w:val="it-IT"/>
              </w:rPr>
              <w:t>3</w:t>
            </w:r>
            <w:r w:rsidRPr="00E0742F">
              <w:rPr>
                <w:color w:val="000000"/>
                <w:sz w:val="28"/>
                <w:szCs w:val="28"/>
                <w:lang w:val="it-IT"/>
              </w:rPr>
              <w:t>,</w:t>
            </w:r>
          </w:p>
          <w:p w:rsidR="00BC5D93" w:rsidRPr="00E0742F" w:rsidRDefault="00BC5D93" w:rsidP="005F39DE">
            <w:pPr>
              <w:autoSpaceDE w:val="0"/>
              <w:autoSpaceDN w:val="0"/>
              <w:adjustRightInd w:val="0"/>
              <w:ind w:firstLine="227"/>
              <w:textAlignment w:val="center"/>
              <w:rPr>
                <w:i/>
                <w:iCs/>
                <w:color w:val="000000"/>
                <w:lang w:val="de-DE"/>
              </w:rPr>
            </w:pPr>
            <w:r w:rsidRPr="00E0742F">
              <w:rPr>
                <w:i/>
                <w:iCs/>
                <w:color w:val="000000"/>
                <w:sz w:val="28"/>
                <w:szCs w:val="28"/>
                <w:lang w:val="de-DE"/>
              </w:rPr>
              <w:t>TFP = b</w:t>
            </w:r>
            <w:r w:rsidRPr="00E0742F">
              <w:rPr>
                <w:i/>
                <w:iCs/>
                <w:color w:val="000000"/>
                <w:sz w:val="28"/>
                <w:szCs w:val="28"/>
                <w:vertAlign w:val="subscript"/>
                <w:lang w:val="de-DE"/>
              </w:rPr>
              <w:t>0</w:t>
            </w:r>
            <w:r w:rsidRPr="00E0742F">
              <w:rPr>
                <w:i/>
                <w:iCs/>
                <w:color w:val="000000"/>
                <w:sz w:val="28"/>
                <w:szCs w:val="28"/>
                <w:lang w:val="de-DE"/>
              </w:rPr>
              <w:t xml:space="preserve"> + b</w:t>
            </w:r>
            <w:r w:rsidRPr="00E0742F">
              <w:rPr>
                <w:i/>
                <w:iCs/>
                <w:color w:val="000000"/>
                <w:sz w:val="28"/>
                <w:szCs w:val="28"/>
                <w:vertAlign w:val="subscript"/>
                <w:lang w:val="de-DE"/>
              </w:rPr>
              <w:t>1</w:t>
            </w:r>
            <w:r w:rsidRPr="00E0742F">
              <w:rPr>
                <w:i/>
                <w:iCs/>
                <w:color w:val="000000"/>
                <w:sz w:val="28"/>
                <w:szCs w:val="28"/>
                <w:lang w:val="de-DE"/>
              </w:rPr>
              <w:t xml:space="preserve"> ia</w:t>
            </w:r>
            <w:r w:rsidRPr="00E0742F">
              <w:rPr>
                <w:i/>
                <w:iCs/>
                <w:color w:val="000000"/>
                <w:sz w:val="28"/>
                <w:szCs w:val="28"/>
                <w:vertAlign w:val="subscript"/>
                <w:lang w:val="de-DE"/>
              </w:rPr>
              <w:t>1</w:t>
            </w:r>
            <w:r w:rsidRPr="00E0742F">
              <w:rPr>
                <w:i/>
                <w:iCs/>
                <w:color w:val="000000"/>
                <w:sz w:val="28"/>
                <w:szCs w:val="28"/>
                <w:lang w:val="de-DE"/>
              </w:rPr>
              <w:t xml:space="preserve"> + b</w:t>
            </w:r>
            <w:r w:rsidRPr="00E0742F">
              <w:rPr>
                <w:i/>
                <w:iCs/>
                <w:color w:val="000000"/>
                <w:sz w:val="28"/>
                <w:szCs w:val="28"/>
                <w:vertAlign w:val="subscript"/>
                <w:lang w:val="de-DE"/>
              </w:rPr>
              <w:t>2</w:t>
            </w:r>
            <w:r w:rsidRPr="00E0742F">
              <w:rPr>
                <w:i/>
                <w:iCs/>
                <w:color w:val="000000"/>
                <w:sz w:val="28"/>
                <w:szCs w:val="28"/>
                <w:lang w:val="de-DE"/>
              </w:rPr>
              <w:t>ia</w:t>
            </w:r>
            <w:r w:rsidRPr="00E0742F">
              <w:rPr>
                <w:i/>
                <w:iCs/>
                <w:color w:val="000000"/>
                <w:sz w:val="28"/>
                <w:szCs w:val="28"/>
                <w:vertAlign w:val="subscript"/>
                <w:lang w:val="de-DE"/>
              </w:rPr>
              <w:t>2</w:t>
            </w:r>
            <w:r w:rsidRPr="00E0742F">
              <w:rPr>
                <w:color w:val="000000"/>
                <w:sz w:val="28"/>
                <w:szCs w:val="28"/>
                <w:lang w:val="de-DE"/>
              </w:rPr>
              <w:t>,</w:t>
            </w:r>
          </w:p>
          <w:p w:rsidR="00BC5D93" w:rsidRPr="00E0742F" w:rsidRDefault="00BC5D93" w:rsidP="005F39DE">
            <w:pPr>
              <w:autoSpaceDE w:val="0"/>
              <w:autoSpaceDN w:val="0"/>
              <w:adjustRightInd w:val="0"/>
              <w:ind w:firstLine="227"/>
              <w:textAlignment w:val="center"/>
              <w:rPr>
                <w:color w:val="000000"/>
                <w:lang w:val="de-DE"/>
              </w:rPr>
            </w:pPr>
            <w:r w:rsidRPr="00E0742F">
              <w:rPr>
                <w:i/>
                <w:iCs/>
                <w:color w:val="000000"/>
                <w:sz w:val="28"/>
                <w:szCs w:val="28"/>
                <w:lang w:val="de-DE"/>
              </w:rPr>
              <w:t>TFP = c</w:t>
            </w:r>
            <w:r w:rsidRPr="00E0742F">
              <w:rPr>
                <w:i/>
                <w:iCs/>
                <w:color w:val="000000"/>
                <w:sz w:val="28"/>
                <w:szCs w:val="28"/>
                <w:vertAlign w:val="subscript"/>
                <w:lang w:val="de-DE"/>
              </w:rPr>
              <w:t>0</w:t>
            </w:r>
            <w:r w:rsidRPr="00E0742F">
              <w:rPr>
                <w:i/>
                <w:iCs/>
                <w:color w:val="000000"/>
                <w:sz w:val="28"/>
                <w:szCs w:val="28"/>
                <w:lang w:val="de-DE"/>
              </w:rPr>
              <w:t xml:space="preserve"> + c</w:t>
            </w:r>
            <w:r w:rsidRPr="00E0742F">
              <w:rPr>
                <w:i/>
                <w:iCs/>
                <w:color w:val="000000"/>
                <w:sz w:val="28"/>
                <w:szCs w:val="28"/>
                <w:vertAlign w:val="subscript"/>
                <w:lang w:val="de-DE"/>
              </w:rPr>
              <w:t>1</w:t>
            </w:r>
            <w:r w:rsidRPr="00E0742F">
              <w:rPr>
                <w:i/>
                <w:iCs/>
                <w:color w:val="000000"/>
                <w:sz w:val="28"/>
                <w:szCs w:val="28"/>
                <w:lang w:val="de-DE"/>
              </w:rPr>
              <w:t>in</w:t>
            </w:r>
            <w:r w:rsidRPr="00E0742F">
              <w:rPr>
                <w:i/>
                <w:iCs/>
                <w:color w:val="000000"/>
                <w:sz w:val="28"/>
                <w:szCs w:val="28"/>
                <w:vertAlign w:val="subscript"/>
                <w:lang w:val="de-DE"/>
              </w:rPr>
              <w:t>1</w:t>
            </w:r>
            <w:r w:rsidRPr="00E0742F">
              <w:rPr>
                <w:i/>
                <w:iCs/>
                <w:color w:val="000000"/>
                <w:sz w:val="28"/>
                <w:szCs w:val="28"/>
                <w:lang w:val="de-DE"/>
              </w:rPr>
              <w:t xml:space="preserve"> + c</w:t>
            </w:r>
            <w:r w:rsidRPr="00E0742F">
              <w:rPr>
                <w:i/>
                <w:iCs/>
                <w:color w:val="000000"/>
                <w:sz w:val="28"/>
                <w:szCs w:val="28"/>
                <w:vertAlign w:val="subscript"/>
                <w:lang w:val="de-DE"/>
              </w:rPr>
              <w:t>2</w:t>
            </w:r>
            <w:r w:rsidRPr="00E0742F">
              <w:rPr>
                <w:i/>
                <w:iCs/>
                <w:color w:val="000000"/>
                <w:sz w:val="28"/>
                <w:szCs w:val="28"/>
                <w:lang w:val="de-DE"/>
              </w:rPr>
              <w:t>in</w:t>
            </w:r>
            <w:r w:rsidRPr="00E0742F">
              <w:rPr>
                <w:i/>
                <w:iCs/>
                <w:color w:val="000000"/>
                <w:sz w:val="28"/>
                <w:szCs w:val="28"/>
                <w:vertAlign w:val="subscript"/>
                <w:lang w:val="de-DE"/>
              </w:rPr>
              <w:t>2</w:t>
            </w:r>
            <w:r w:rsidRPr="00E0742F">
              <w:rPr>
                <w:i/>
                <w:iCs/>
                <w:color w:val="000000"/>
                <w:sz w:val="28"/>
                <w:szCs w:val="28"/>
                <w:lang w:val="de-DE"/>
              </w:rPr>
              <w:t xml:space="preserve"> + c</w:t>
            </w:r>
            <w:r w:rsidRPr="00E0742F">
              <w:rPr>
                <w:i/>
                <w:iCs/>
                <w:color w:val="000000"/>
                <w:sz w:val="28"/>
                <w:szCs w:val="28"/>
                <w:vertAlign w:val="subscript"/>
                <w:lang w:val="de-DE"/>
              </w:rPr>
              <w:t>3</w:t>
            </w:r>
            <w:r w:rsidRPr="00E0742F">
              <w:rPr>
                <w:i/>
                <w:iCs/>
                <w:color w:val="000000"/>
                <w:sz w:val="28"/>
                <w:szCs w:val="28"/>
                <w:lang w:val="de-DE"/>
              </w:rPr>
              <w:t>in</w:t>
            </w:r>
            <w:r w:rsidRPr="00E0742F">
              <w:rPr>
                <w:i/>
                <w:iCs/>
                <w:color w:val="000000"/>
                <w:sz w:val="28"/>
                <w:szCs w:val="28"/>
                <w:vertAlign w:val="subscript"/>
                <w:lang w:val="de-DE"/>
              </w:rPr>
              <w:t>3</w:t>
            </w:r>
            <w:r w:rsidRPr="00E0742F">
              <w:rPr>
                <w:i/>
                <w:iCs/>
                <w:color w:val="000000"/>
                <w:sz w:val="28"/>
                <w:szCs w:val="28"/>
                <w:lang w:val="de-DE"/>
              </w:rPr>
              <w:t xml:space="preserve"> + c</w:t>
            </w:r>
            <w:r w:rsidRPr="00E0742F">
              <w:rPr>
                <w:i/>
                <w:iCs/>
                <w:color w:val="000000"/>
                <w:sz w:val="28"/>
                <w:szCs w:val="28"/>
                <w:vertAlign w:val="subscript"/>
                <w:lang w:val="de-DE"/>
              </w:rPr>
              <w:t>4</w:t>
            </w:r>
            <w:r w:rsidRPr="00E0742F">
              <w:rPr>
                <w:i/>
                <w:iCs/>
                <w:color w:val="000000"/>
                <w:sz w:val="28"/>
                <w:szCs w:val="28"/>
                <w:lang w:val="de-DE"/>
              </w:rPr>
              <w:t>in</w:t>
            </w:r>
            <w:r w:rsidRPr="00E0742F">
              <w:rPr>
                <w:i/>
                <w:iCs/>
                <w:color w:val="000000"/>
                <w:sz w:val="28"/>
                <w:szCs w:val="28"/>
                <w:vertAlign w:val="subscript"/>
                <w:lang w:val="de-DE"/>
              </w:rPr>
              <w:t>4</w:t>
            </w:r>
            <w:r w:rsidRPr="00E0742F">
              <w:rPr>
                <w:i/>
                <w:iCs/>
                <w:color w:val="000000"/>
                <w:sz w:val="28"/>
                <w:szCs w:val="28"/>
                <w:lang w:val="de-DE"/>
              </w:rPr>
              <w:t>+ c</w:t>
            </w:r>
            <w:r w:rsidRPr="00E0742F">
              <w:rPr>
                <w:i/>
                <w:iCs/>
                <w:color w:val="000000"/>
                <w:sz w:val="28"/>
                <w:szCs w:val="28"/>
                <w:vertAlign w:val="subscript"/>
                <w:lang w:val="de-DE"/>
              </w:rPr>
              <w:t>5</w:t>
            </w:r>
            <w:r w:rsidRPr="00E0742F">
              <w:rPr>
                <w:i/>
                <w:iCs/>
                <w:color w:val="000000"/>
                <w:sz w:val="28"/>
                <w:szCs w:val="28"/>
                <w:lang w:val="de-DE"/>
              </w:rPr>
              <w:t>in</w:t>
            </w:r>
            <w:r w:rsidRPr="00E0742F">
              <w:rPr>
                <w:i/>
                <w:iCs/>
                <w:color w:val="000000"/>
                <w:sz w:val="28"/>
                <w:szCs w:val="28"/>
                <w:vertAlign w:val="subscript"/>
                <w:lang w:val="de-DE"/>
              </w:rPr>
              <w:t>5</w:t>
            </w:r>
            <w:r w:rsidRPr="00E0742F">
              <w:rPr>
                <w:i/>
                <w:iCs/>
                <w:color w:val="000000"/>
                <w:sz w:val="28"/>
                <w:szCs w:val="28"/>
                <w:lang w:val="de-DE"/>
              </w:rPr>
              <w:t>+ c</w:t>
            </w:r>
            <w:r w:rsidRPr="00E0742F">
              <w:rPr>
                <w:i/>
                <w:iCs/>
                <w:color w:val="000000"/>
                <w:sz w:val="28"/>
                <w:szCs w:val="28"/>
                <w:vertAlign w:val="subscript"/>
                <w:lang w:val="de-DE"/>
              </w:rPr>
              <w:t>6</w:t>
            </w:r>
            <w:r w:rsidRPr="00E0742F">
              <w:rPr>
                <w:i/>
                <w:iCs/>
                <w:color w:val="000000"/>
                <w:sz w:val="28"/>
                <w:szCs w:val="28"/>
                <w:lang w:val="de-DE"/>
              </w:rPr>
              <w:t>in</w:t>
            </w:r>
            <w:r w:rsidRPr="00E0742F">
              <w:rPr>
                <w:i/>
                <w:iCs/>
                <w:color w:val="000000"/>
                <w:sz w:val="28"/>
                <w:szCs w:val="28"/>
                <w:vertAlign w:val="subscript"/>
                <w:lang w:val="de-DE"/>
              </w:rPr>
              <w:t>6</w:t>
            </w:r>
            <w:r w:rsidRPr="00E0742F">
              <w:rPr>
                <w:i/>
                <w:iCs/>
                <w:color w:val="000000"/>
                <w:sz w:val="28"/>
                <w:szCs w:val="28"/>
                <w:lang w:val="de-DE"/>
              </w:rPr>
              <w:t>+ c</w:t>
            </w:r>
            <w:r w:rsidRPr="00E0742F">
              <w:rPr>
                <w:i/>
                <w:iCs/>
                <w:color w:val="000000"/>
                <w:sz w:val="28"/>
                <w:szCs w:val="28"/>
                <w:vertAlign w:val="subscript"/>
                <w:lang w:val="de-DE"/>
              </w:rPr>
              <w:t>7</w:t>
            </w:r>
            <w:r w:rsidRPr="00E0742F">
              <w:rPr>
                <w:i/>
                <w:iCs/>
                <w:color w:val="000000"/>
                <w:sz w:val="28"/>
                <w:szCs w:val="28"/>
                <w:lang w:val="de-DE"/>
              </w:rPr>
              <w:t>in</w:t>
            </w:r>
            <w:r w:rsidRPr="00E0742F">
              <w:rPr>
                <w:i/>
                <w:iCs/>
                <w:color w:val="000000"/>
                <w:sz w:val="28"/>
                <w:szCs w:val="28"/>
                <w:vertAlign w:val="subscript"/>
                <w:lang w:val="de-DE"/>
              </w:rPr>
              <w:t>7</w:t>
            </w:r>
            <w:r w:rsidRPr="00E0742F">
              <w:rPr>
                <w:i/>
                <w:iCs/>
                <w:color w:val="000000"/>
                <w:sz w:val="28"/>
                <w:szCs w:val="28"/>
                <w:lang w:val="de-DE"/>
              </w:rPr>
              <w:t>+ c</w:t>
            </w:r>
            <w:r w:rsidRPr="00E0742F">
              <w:rPr>
                <w:i/>
                <w:iCs/>
                <w:color w:val="000000"/>
                <w:sz w:val="28"/>
                <w:szCs w:val="28"/>
                <w:vertAlign w:val="subscript"/>
                <w:lang w:val="de-DE"/>
              </w:rPr>
              <w:t>8</w:t>
            </w:r>
            <w:r w:rsidRPr="00E0742F">
              <w:rPr>
                <w:i/>
                <w:iCs/>
                <w:color w:val="000000"/>
                <w:sz w:val="28"/>
                <w:szCs w:val="28"/>
                <w:lang w:val="de-DE"/>
              </w:rPr>
              <w:t>in</w:t>
            </w:r>
            <w:r w:rsidRPr="00E0742F">
              <w:rPr>
                <w:i/>
                <w:iCs/>
                <w:color w:val="000000"/>
                <w:sz w:val="28"/>
                <w:szCs w:val="28"/>
                <w:vertAlign w:val="subscript"/>
                <w:lang w:val="de-DE"/>
              </w:rPr>
              <w:t>8</w:t>
            </w:r>
            <w:r w:rsidRPr="00E0742F">
              <w:rPr>
                <w:color w:val="000000"/>
                <w:sz w:val="28"/>
                <w:szCs w:val="28"/>
                <w:lang w:val="de-DE"/>
              </w:rPr>
              <w:t xml:space="preserve">,     </w:t>
            </w:r>
          </w:p>
          <w:p w:rsidR="00BC5D93" w:rsidRPr="00E0742F" w:rsidRDefault="00BC5D93" w:rsidP="005F39DE">
            <w:pPr>
              <w:autoSpaceDE w:val="0"/>
              <w:autoSpaceDN w:val="0"/>
              <w:adjustRightInd w:val="0"/>
              <w:ind w:firstLine="227"/>
              <w:textAlignment w:val="center"/>
              <w:rPr>
                <w:i/>
                <w:iCs/>
                <w:color w:val="000000"/>
                <w:lang w:val="de-DE"/>
              </w:rPr>
            </w:pPr>
            <w:r w:rsidRPr="00E0742F">
              <w:rPr>
                <w:i/>
                <w:iCs/>
                <w:color w:val="000000"/>
                <w:sz w:val="28"/>
                <w:szCs w:val="28"/>
                <w:lang w:val="de-DE"/>
              </w:rPr>
              <w:t>TFP = d</w:t>
            </w:r>
            <w:r w:rsidRPr="00E0742F">
              <w:rPr>
                <w:i/>
                <w:iCs/>
                <w:color w:val="000000"/>
                <w:sz w:val="28"/>
                <w:szCs w:val="28"/>
                <w:vertAlign w:val="subscript"/>
                <w:lang w:val="de-DE"/>
              </w:rPr>
              <w:t>0</w:t>
            </w:r>
            <w:r w:rsidRPr="00E0742F">
              <w:rPr>
                <w:i/>
                <w:iCs/>
                <w:color w:val="000000"/>
                <w:sz w:val="28"/>
                <w:szCs w:val="28"/>
                <w:lang w:val="de-DE"/>
              </w:rPr>
              <w:t xml:space="preserve"> + d</w:t>
            </w:r>
            <w:r w:rsidRPr="00E0742F">
              <w:rPr>
                <w:i/>
                <w:iCs/>
                <w:color w:val="000000"/>
                <w:sz w:val="28"/>
                <w:szCs w:val="28"/>
                <w:vertAlign w:val="subscript"/>
                <w:lang w:val="de-DE"/>
              </w:rPr>
              <w:t>1</w:t>
            </w:r>
            <w:r w:rsidRPr="00E0742F">
              <w:rPr>
                <w:i/>
                <w:iCs/>
                <w:color w:val="000000"/>
                <w:sz w:val="28"/>
                <w:szCs w:val="28"/>
                <w:lang w:val="de-DE"/>
              </w:rPr>
              <w:t>dkl</w:t>
            </w:r>
            <w:r w:rsidRPr="00E0742F">
              <w:rPr>
                <w:i/>
                <w:iCs/>
                <w:color w:val="000000"/>
                <w:sz w:val="28"/>
                <w:szCs w:val="28"/>
                <w:vertAlign w:val="subscript"/>
                <w:lang w:val="de-DE"/>
              </w:rPr>
              <w:t>1</w:t>
            </w:r>
            <w:r w:rsidRPr="00E0742F">
              <w:rPr>
                <w:i/>
                <w:iCs/>
                <w:color w:val="000000"/>
                <w:sz w:val="28"/>
                <w:szCs w:val="28"/>
                <w:lang w:val="de-DE"/>
              </w:rPr>
              <w:t xml:space="preserve"> + d</w:t>
            </w:r>
            <w:r w:rsidRPr="00E0742F">
              <w:rPr>
                <w:i/>
                <w:iCs/>
                <w:color w:val="000000"/>
                <w:sz w:val="28"/>
                <w:szCs w:val="28"/>
                <w:vertAlign w:val="subscript"/>
                <w:lang w:val="de-DE"/>
              </w:rPr>
              <w:t>2</w:t>
            </w:r>
            <w:r w:rsidRPr="00E0742F">
              <w:rPr>
                <w:i/>
                <w:iCs/>
                <w:color w:val="000000"/>
                <w:sz w:val="28"/>
                <w:szCs w:val="28"/>
                <w:lang w:val="de-DE"/>
              </w:rPr>
              <w:t>dkl</w:t>
            </w:r>
            <w:r w:rsidRPr="00E0742F">
              <w:rPr>
                <w:i/>
                <w:iCs/>
                <w:color w:val="000000"/>
                <w:sz w:val="28"/>
                <w:szCs w:val="28"/>
                <w:vertAlign w:val="subscript"/>
                <w:lang w:val="de-DE"/>
              </w:rPr>
              <w:t>2</w:t>
            </w:r>
            <w:r w:rsidRPr="00E0742F">
              <w:rPr>
                <w:i/>
                <w:iCs/>
                <w:color w:val="000000"/>
                <w:sz w:val="28"/>
                <w:szCs w:val="28"/>
                <w:lang w:val="de-DE"/>
              </w:rPr>
              <w:t xml:space="preserve"> + d</w:t>
            </w:r>
            <w:r w:rsidRPr="00E0742F">
              <w:rPr>
                <w:i/>
                <w:iCs/>
                <w:color w:val="000000"/>
                <w:sz w:val="28"/>
                <w:szCs w:val="28"/>
                <w:vertAlign w:val="subscript"/>
                <w:lang w:val="de-DE"/>
              </w:rPr>
              <w:t>3</w:t>
            </w:r>
            <w:r w:rsidRPr="00E0742F">
              <w:rPr>
                <w:i/>
                <w:iCs/>
                <w:color w:val="000000"/>
                <w:sz w:val="28"/>
                <w:szCs w:val="28"/>
                <w:lang w:val="de-DE"/>
              </w:rPr>
              <w:t>dkl</w:t>
            </w:r>
            <w:r w:rsidRPr="00E0742F">
              <w:rPr>
                <w:i/>
                <w:iCs/>
                <w:color w:val="000000"/>
                <w:sz w:val="28"/>
                <w:szCs w:val="28"/>
                <w:vertAlign w:val="subscript"/>
                <w:lang w:val="de-DE"/>
              </w:rPr>
              <w:t>3</w:t>
            </w:r>
            <w:r w:rsidRPr="00E0742F">
              <w:rPr>
                <w:i/>
                <w:iCs/>
                <w:color w:val="000000"/>
                <w:sz w:val="28"/>
                <w:szCs w:val="28"/>
                <w:lang w:val="de-DE"/>
              </w:rPr>
              <w:t xml:space="preserve"> + d</w:t>
            </w:r>
            <w:r w:rsidRPr="00E0742F">
              <w:rPr>
                <w:i/>
                <w:iCs/>
                <w:color w:val="000000"/>
                <w:sz w:val="28"/>
                <w:szCs w:val="28"/>
                <w:vertAlign w:val="subscript"/>
                <w:lang w:val="de-DE"/>
              </w:rPr>
              <w:t>4</w:t>
            </w:r>
            <w:r w:rsidRPr="00E0742F">
              <w:rPr>
                <w:i/>
                <w:iCs/>
                <w:color w:val="000000"/>
                <w:sz w:val="28"/>
                <w:szCs w:val="28"/>
                <w:lang w:val="de-DE"/>
              </w:rPr>
              <w:t>dkl</w:t>
            </w:r>
            <w:r w:rsidRPr="00E0742F">
              <w:rPr>
                <w:i/>
                <w:iCs/>
                <w:color w:val="000000"/>
                <w:sz w:val="28"/>
                <w:szCs w:val="28"/>
                <w:vertAlign w:val="subscript"/>
                <w:lang w:val="de-DE"/>
              </w:rPr>
              <w:t>4</w:t>
            </w:r>
            <w:r w:rsidRPr="00E0742F">
              <w:rPr>
                <w:color w:val="000000"/>
                <w:sz w:val="28"/>
                <w:szCs w:val="28"/>
                <w:lang w:val="de-DE"/>
              </w:rPr>
              <w:t xml:space="preserve">, </w:t>
            </w:r>
          </w:p>
          <w:p w:rsidR="00BC5D93" w:rsidRPr="00E0742F" w:rsidRDefault="00BC5D93" w:rsidP="005F39DE">
            <w:pPr>
              <w:autoSpaceDE w:val="0"/>
              <w:autoSpaceDN w:val="0"/>
              <w:adjustRightInd w:val="0"/>
              <w:ind w:firstLine="227"/>
              <w:textAlignment w:val="center"/>
              <w:rPr>
                <w:color w:val="000000"/>
                <w:lang w:val="it-IT"/>
              </w:rPr>
            </w:pPr>
            <w:r w:rsidRPr="00E0742F">
              <w:rPr>
                <w:i/>
                <w:iCs/>
                <w:color w:val="000000"/>
                <w:sz w:val="28"/>
                <w:szCs w:val="28"/>
                <w:lang w:val="it-IT"/>
              </w:rPr>
              <w:t>TFP = e</w:t>
            </w:r>
            <w:r w:rsidRPr="00E0742F">
              <w:rPr>
                <w:i/>
                <w:iCs/>
                <w:color w:val="000000"/>
                <w:sz w:val="28"/>
                <w:szCs w:val="28"/>
                <w:vertAlign w:val="subscript"/>
                <w:lang w:val="it-IT"/>
              </w:rPr>
              <w:t>0</w:t>
            </w:r>
            <w:r w:rsidRPr="00E0742F">
              <w:rPr>
                <w:i/>
                <w:iCs/>
                <w:color w:val="000000"/>
                <w:sz w:val="28"/>
                <w:szCs w:val="28"/>
                <w:lang w:val="it-IT"/>
              </w:rPr>
              <w:t xml:space="preserve"> + e</w:t>
            </w:r>
            <w:r w:rsidRPr="00E0742F">
              <w:rPr>
                <w:i/>
                <w:iCs/>
                <w:color w:val="000000"/>
                <w:sz w:val="28"/>
                <w:szCs w:val="28"/>
                <w:vertAlign w:val="subscript"/>
                <w:lang w:val="it-IT"/>
              </w:rPr>
              <w:t>1</w:t>
            </w:r>
            <w:r w:rsidRPr="00E0742F">
              <w:rPr>
                <w:i/>
                <w:iCs/>
                <w:color w:val="000000"/>
                <w:sz w:val="28"/>
                <w:szCs w:val="28"/>
                <w:lang w:val="it-IT"/>
              </w:rPr>
              <w:t>tehr</w:t>
            </w:r>
            <w:r w:rsidRPr="00E0742F">
              <w:rPr>
                <w:i/>
                <w:iCs/>
                <w:color w:val="000000"/>
                <w:sz w:val="28"/>
                <w:szCs w:val="28"/>
                <w:vertAlign w:val="subscript"/>
                <w:lang w:val="it-IT"/>
              </w:rPr>
              <w:t>1</w:t>
            </w:r>
            <w:r w:rsidRPr="00E0742F">
              <w:rPr>
                <w:i/>
                <w:iCs/>
                <w:color w:val="000000"/>
                <w:sz w:val="28"/>
                <w:szCs w:val="28"/>
                <w:lang w:val="it-IT"/>
              </w:rPr>
              <w:t xml:space="preserve"> + e</w:t>
            </w:r>
            <w:r w:rsidRPr="00E0742F">
              <w:rPr>
                <w:i/>
                <w:iCs/>
                <w:color w:val="000000"/>
                <w:sz w:val="28"/>
                <w:szCs w:val="28"/>
                <w:vertAlign w:val="subscript"/>
                <w:lang w:val="it-IT"/>
              </w:rPr>
              <w:t>2</w:t>
            </w:r>
            <w:r w:rsidRPr="00E0742F">
              <w:rPr>
                <w:i/>
                <w:iCs/>
                <w:color w:val="000000"/>
                <w:sz w:val="28"/>
                <w:szCs w:val="28"/>
                <w:lang w:val="it-IT"/>
              </w:rPr>
              <w:t>tehr</w:t>
            </w:r>
            <w:r w:rsidRPr="00E0742F">
              <w:rPr>
                <w:i/>
                <w:iCs/>
                <w:color w:val="000000"/>
                <w:sz w:val="28"/>
                <w:szCs w:val="28"/>
                <w:vertAlign w:val="subscript"/>
                <w:lang w:val="it-IT"/>
              </w:rPr>
              <w:t>2</w:t>
            </w:r>
            <w:r w:rsidRPr="00E0742F">
              <w:rPr>
                <w:i/>
                <w:iCs/>
                <w:color w:val="000000"/>
                <w:sz w:val="28"/>
                <w:szCs w:val="28"/>
                <w:lang w:val="it-IT"/>
              </w:rPr>
              <w:t xml:space="preserve"> + e</w:t>
            </w:r>
            <w:r w:rsidRPr="00E0742F">
              <w:rPr>
                <w:i/>
                <w:iCs/>
                <w:color w:val="000000"/>
                <w:sz w:val="28"/>
                <w:szCs w:val="28"/>
                <w:vertAlign w:val="subscript"/>
                <w:lang w:val="it-IT"/>
              </w:rPr>
              <w:t>3</w:t>
            </w:r>
            <w:r w:rsidRPr="00E0742F">
              <w:rPr>
                <w:i/>
                <w:iCs/>
                <w:color w:val="000000"/>
                <w:sz w:val="28"/>
                <w:szCs w:val="28"/>
                <w:lang w:val="it-IT"/>
              </w:rPr>
              <w:t>tehr</w:t>
            </w:r>
            <w:r w:rsidRPr="00E0742F">
              <w:rPr>
                <w:i/>
                <w:iCs/>
                <w:color w:val="000000"/>
                <w:sz w:val="28"/>
                <w:szCs w:val="28"/>
                <w:vertAlign w:val="subscript"/>
                <w:lang w:val="it-IT"/>
              </w:rPr>
              <w:t>3</w:t>
            </w:r>
            <w:r w:rsidRPr="00E0742F">
              <w:rPr>
                <w:i/>
                <w:iCs/>
                <w:color w:val="000000"/>
                <w:sz w:val="28"/>
                <w:szCs w:val="28"/>
                <w:lang w:val="it-IT"/>
              </w:rPr>
              <w:t xml:space="preserve"> + e</w:t>
            </w:r>
            <w:r w:rsidRPr="00E0742F">
              <w:rPr>
                <w:i/>
                <w:iCs/>
                <w:color w:val="000000"/>
                <w:sz w:val="28"/>
                <w:szCs w:val="28"/>
                <w:vertAlign w:val="subscript"/>
                <w:lang w:val="it-IT"/>
              </w:rPr>
              <w:t>4</w:t>
            </w:r>
            <w:r w:rsidRPr="00E0742F">
              <w:rPr>
                <w:i/>
                <w:iCs/>
                <w:color w:val="000000"/>
                <w:sz w:val="28"/>
                <w:szCs w:val="28"/>
                <w:lang w:val="it-IT"/>
              </w:rPr>
              <w:t>tehr</w:t>
            </w:r>
            <w:r w:rsidRPr="00E0742F">
              <w:rPr>
                <w:i/>
                <w:iCs/>
                <w:color w:val="000000"/>
                <w:sz w:val="28"/>
                <w:szCs w:val="28"/>
                <w:vertAlign w:val="subscript"/>
                <w:lang w:val="it-IT"/>
              </w:rPr>
              <w:t>4</w:t>
            </w:r>
            <w:r w:rsidRPr="00E0742F">
              <w:rPr>
                <w:color w:val="000000"/>
                <w:sz w:val="28"/>
                <w:szCs w:val="28"/>
                <w:lang w:val="it-IT"/>
              </w:rPr>
              <w:t>,</w:t>
            </w:r>
          </w:p>
        </w:tc>
        <w:tc>
          <w:tcPr>
            <w:tcW w:w="254" w:type="pct"/>
            <w:vAlign w:val="center"/>
          </w:tcPr>
          <w:p w:rsidR="00BC5D93" w:rsidRPr="00E0742F" w:rsidRDefault="00F24DDD" w:rsidP="005F39DE">
            <w:pPr>
              <w:autoSpaceDE w:val="0"/>
              <w:autoSpaceDN w:val="0"/>
              <w:adjustRightInd w:val="0"/>
              <w:textAlignment w:val="center"/>
              <w:rPr>
                <w:color w:val="000000"/>
              </w:rPr>
            </w:pPr>
            <w:r w:rsidRPr="00F24DDD">
              <w:rPr>
                <w:color w:val="000000"/>
              </w:rPr>
            </w:r>
            <w:r w:rsidRPr="00F24DDD">
              <w:rPr>
                <w:color w:val="000000"/>
              </w:rPr>
              <w:pict>
                <v:shape id="_x0000_s46989" type="#_x0000_t88" style="width:12pt;height:98.45pt;mso-position-horizontal-relative:char;mso-position-vertical-relative:line">
                  <w10:wrap type="none"/>
                  <w10:anchorlock/>
                </v:shape>
              </w:pict>
            </w:r>
          </w:p>
        </w:tc>
        <w:tc>
          <w:tcPr>
            <w:tcW w:w="495" w:type="pct"/>
            <w:vAlign w:val="center"/>
          </w:tcPr>
          <w:p w:rsidR="00BC5D93" w:rsidRPr="00E0742F" w:rsidRDefault="00BC5D93" w:rsidP="005F39DE">
            <w:pPr>
              <w:autoSpaceDE w:val="0"/>
              <w:autoSpaceDN w:val="0"/>
              <w:adjustRightInd w:val="0"/>
              <w:spacing w:after="80"/>
              <w:textAlignment w:val="center"/>
              <w:rPr>
                <w:color w:val="000000"/>
              </w:rPr>
            </w:pPr>
            <w:r w:rsidRPr="00E0742F">
              <w:rPr>
                <w:color w:val="000000"/>
                <w:sz w:val="28"/>
                <w:szCs w:val="28"/>
                <w:lang w:val="en-US"/>
              </w:rPr>
              <w:t>(</w:t>
            </w:r>
            <w:r w:rsidRPr="00E0742F">
              <w:rPr>
                <w:color w:val="000000"/>
                <w:sz w:val="28"/>
                <w:szCs w:val="28"/>
              </w:rPr>
              <w:t>9</w:t>
            </w:r>
            <w:r w:rsidRPr="00E0742F">
              <w:rPr>
                <w:color w:val="000000"/>
                <w:sz w:val="28"/>
                <w:szCs w:val="28"/>
                <w:lang w:val="en-US"/>
              </w:rPr>
              <w:t>)</w:t>
            </w:r>
          </w:p>
        </w:tc>
      </w:tr>
    </w:tbl>
    <w:p w:rsidR="00BC5D93" w:rsidRPr="00E0742F" w:rsidRDefault="00BC5D93" w:rsidP="00BC5D93">
      <w:pPr>
        <w:tabs>
          <w:tab w:val="left" w:pos="709"/>
        </w:tabs>
        <w:autoSpaceDE w:val="0"/>
        <w:autoSpaceDN w:val="0"/>
        <w:adjustRightInd w:val="0"/>
        <w:ind w:firstLine="567"/>
        <w:jc w:val="both"/>
        <w:rPr>
          <w:rFonts w:eastAsia="TimesNewRomanPSMT"/>
          <w:sz w:val="28"/>
          <w:szCs w:val="28"/>
          <w:lang w:val="uz-Cyrl-UZ"/>
        </w:rPr>
      </w:pPr>
      <w:r w:rsidRPr="00E0742F">
        <w:rPr>
          <w:sz w:val="28"/>
          <w:szCs w:val="28"/>
          <w:lang w:val="en-US"/>
        </w:rPr>
        <w:t xml:space="preserve">where: </w:t>
      </w:r>
      <w:r w:rsidRPr="00E0742F">
        <w:rPr>
          <w:i/>
          <w:sz w:val="28"/>
          <w:szCs w:val="28"/>
          <w:lang w:val="en-US"/>
        </w:rPr>
        <w:t>ed</w:t>
      </w:r>
      <w:r w:rsidRPr="00E0742F">
        <w:rPr>
          <w:i/>
          <w:sz w:val="28"/>
          <w:szCs w:val="28"/>
          <w:vertAlign w:val="subscript"/>
          <w:lang w:val="en-US"/>
        </w:rPr>
        <w:t>1</w:t>
      </w:r>
      <w:r w:rsidRPr="00E0742F">
        <w:rPr>
          <w:i/>
          <w:sz w:val="28"/>
          <w:szCs w:val="28"/>
          <w:lang w:val="en-US"/>
        </w:rPr>
        <w:t>, ed</w:t>
      </w:r>
      <w:r w:rsidRPr="00E0742F">
        <w:rPr>
          <w:i/>
          <w:sz w:val="28"/>
          <w:szCs w:val="28"/>
          <w:vertAlign w:val="subscript"/>
          <w:lang w:val="en-US"/>
        </w:rPr>
        <w:t>2</w:t>
      </w:r>
      <w:r w:rsidRPr="00E0742F">
        <w:rPr>
          <w:i/>
          <w:sz w:val="28"/>
          <w:szCs w:val="28"/>
          <w:lang w:val="en-US"/>
        </w:rPr>
        <w:t>, ed</w:t>
      </w:r>
      <w:r w:rsidRPr="00E0742F">
        <w:rPr>
          <w:i/>
          <w:sz w:val="28"/>
          <w:szCs w:val="28"/>
          <w:vertAlign w:val="subscript"/>
          <w:lang w:val="en-US"/>
        </w:rPr>
        <w:t>3</w:t>
      </w:r>
      <w:r w:rsidRPr="00E0742F">
        <w:rPr>
          <w:sz w:val="28"/>
          <w:szCs w:val="28"/>
          <w:lang w:val="en-US"/>
        </w:rPr>
        <w:t xml:space="preserve"> – are factors that characterize the educational potential; </w:t>
      </w:r>
      <w:r w:rsidRPr="00E0742F">
        <w:rPr>
          <w:i/>
          <w:sz w:val="28"/>
          <w:szCs w:val="28"/>
          <w:lang w:val="en-US"/>
        </w:rPr>
        <w:t>ia</w:t>
      </w:r>
      <w:r w:rsidRPr="00E0742F">
        <w:rPr>
          <w:i/>
          <w:sz w:val="28"/>
          <w:szCs w:val="28"/>
          <w:vertAlign w:val="subscript"/>
          <w:lang w:val="en-US"/>
        </w:rPr>
        <w:t>1</w:t>
      </w:r>
      <w:r w:rsidRPr="00E0742F">
        <w:rPr>
          <w:sz w:val="28"/>
          <w:szCs w:val="28"/>
          <w:lang w:val="en-US"/>
        </w:rPr>
        <w:t xml:space="preserve"> and </w:t>
      </w:r>
      <w:r w:rsidRPr="00E0742F">
        <w:rPr>
          <w:i/>
          <w:sz w:val="28"/>
          <w:szCs w:val="28"/>
          <w:lang w:val="en-US"/>
        </w:rPr>
        <w:t>ia</w:t>
      </w:r>
      <w:r w:rsidRPr="00E0742F">
        <w:rPr>
          <w:i/>
          <w:sz w:val="28"/>
          <w:szCs w:val="28"/>
          <w:vertAlign w:val="subscript"/>
          <w:lang w:val="en-US"/>
        </w:rPr>
        <w:t>2</w:t>
      </w:r>
      <w:r w:rsidRPr="00E0742F">
        <w:rPr>
          <w:sz w:val="28"/>
          <w:szCs w:val="28"/>
          <w:lang w:val="en-US"/>
        </w:rPr>
        <w:t xml:space="preserve"> – are indicators of investment activity; </w:t>
      </w:r>
      <w:r w:rsidRPr="00E0742F">
        <w:rPr>
          <w:i/>
          <w:sz w:val="28"/>
          <w:szCs w:val="28"/>
          <w:lang w:val="en-US"/>
        </w:rPr>
        <w:t>in</w:t>
      </w:r>
      <w:r w:rsidRPr="00E0742F">
        <w:rPr>
          <w:i/>
          <w:sz w:val="28"/>
          <w:szCs w:val="28"/>
          <w:vertAlign w:val="subscript"/>
          <w:lang w:val="en-US"/>
        </w:rPr>
        <w:t>1</w:t>
      </w:r>
      <w:r w:rsidRPr="00E0742F">
        <w:rPr>
          <w:i/>
          <w:sz w:val="28"/>
          <w:szCs w:val="28"/>
          <w:lang w:val="en-US"/>
        </w:rPr>
        <w:t>, in</w:t>
      </w:r>
      <w:r w:rsidRPr="00E0742F">
        <w:rPr>
          <w:i/>
          <w:sz w:val="28"/>
          <w:szCs w:val="28"/>
          <w:vertAlign w:val="subscript"/>
          <w:lang w:val="en-US"/>
        </w:rPr>
        <w:t>2</w:t>
      </w:r>
      <w:r w:rsidRPr="00E0742F">
        <w:rPr>
          <w:i/>
          <w:sz w:val="28"/>
          <w:szCs w:val="28"/>
          <w:lang w:val="en-US"/>
        </w:rPr>
        <w:t xml:space="preserve"> ... in</w:t>
      </w:r>
      <w:r w:rsidRPr="00E0742F">
        <w:rPr>
          <w:i/>
          <w:sz w:val="28"/>
          <w:szCs w:val="28"/>
          <w:vertAlign w:val="subscript"/>
          <w:lang w:val="en-US"/>
        </w:rPr>
        <w:t>8</w:t>
      </w:r>
      <w:r w:rsidRPr="00E0742F">
        <w:rPr>
          <w:sz w:val="28"/>
          <w:szCs w:val="28"/>
          <w:lang w:val="en-US"/>
        </w:rPr>
        <w:t xml:space="preserve"> – are indicators of innovation activity; </w:t>
      </w:r>
      <w:r w:rsidRPr="00E0742F">
        <w:rPr>
          <w:i/>
          <w:sz w:val="28"/>
          <w:szCs w:val="28"/>
          <w:lang w:val="en-US"/>
        </w:rPr>
        <w:t>dkl</w:t>
      </w:r>
      <w:r w:rsidRPr="00E0742F">
        <w:rPr>
          <w:i/>
          <w:sz w:val="28"/>
          <w:szCs w:val="28"/>
          <w:vertAlign w:val="subscript"/>
          <w:lang w:val="en-US"/>
        </w:rPr>
        <w:t>1</w:t>
      </w:r>
      <w:r w:rsidRPr="00E0742F">
        <w:rPr>
          <w:i/>
          <w:sz w:val="28"/>
          <w:szCs w:val="28"/>
          <w:lang w:val="en-US"/>
        </w:rPr>
        <w:t>, dkl</w:t>
      </w:r>
      <w:r w:rsidRPr="00E0742F">
        <w:rPr>
          <w:i/>
          <w:sz w:val="28"/>
          <w:szCs w:val="28"/>
          <w:vertAlign w:val="subscript"/>
          <w:lang w:val="en-US"/>
        </w:rPr>
        <w:t>2</w:t>
      </w:r>
      <w:r w:rsidRPr="00E0742F">
        <w:rPr>
          <w:i/>
          <w:sz w:val="28"/>
          <w:szCs w:val="28"/>
          <w:lang w:val="en-US"/>
        </w:rPr>
        <w:t>, dkl</w:t>
      </w:r>
      <w:r w:rsidRPr="00E0742F">
        <w:rPr>
          <w:i/>
          <w:sz w:val="28"/>
          <w:szCs w:val="28"/>
          <w:vertAlign w:val="subscript"/>
          <w:lang w:val="en-US"/>
        </w:rPr>
        <w:t>3</w:t>
      </w:r>
      <w:r w:rsidRPr="00E0742F">
        <w:rPr>
          <w:i/>
          <w:sz w:val="28"/>
          <w:szCs w:val="28"/>
          <w:lang w:val="en-US"/>
        </w:rPr>
        <w:t>, dkl</w:t>
      </w:r>
      <w:r w:rsidRPr="00E0742F">
        <w:rPr>
          <w:i/>
          <w:sz w:val="28"/>
          <w:szCs w:val="28"/>
          <w:vertAlign w:val="subscript"/>
          <w:lang w:val="en-US"/>
        </w:rPr>
        <w:t>4</w:t>
      </w:r>
      <w:r w:rsidRPr="00E0742F">
        <w:rPr>
          <w:sz w:val="28"/>
          <w:szCs w:val="28"/>
          <w:lang w:val="en-US"/>
        </w:rPr>
        <w:t xml:space="preserve"> – are indicators of the business climate; </w:t>
      </w:r>
      <w:r w:rsidRPr="00E0742F">
        <w:rPr>
          <w:i/>
          <w:sz w:val="28"/>
          <w:szCs w:val="28"/>
          <w:lang w:val="en-US"/>
        </w:rPr>
        <w:t>tehr</w:t>
      </w:r>
      <w:r w:rsidRPr="00E0742F">
        <w:rPr>
          <w:i/>
          <w:sz w:val="28"/>
          <w:szCs w:val="28"/>
          <w:vertAlign w:val="subscript"/>
          <w:lang w:val="en-US"/>
        </w:rPr>
        <w:t>1</w:t>
      </w:r>
      <w:r w:rsidRPr="00E0742F">
        <w:rPr>
          <w:i/>
          <w:sz w:val="28"/>
          <w:szCs w:val="28"/>
          <w:lang w:val="en-US"/>
        </w:rPr>
        <w:t>, tehr</w:t>
      </w:r>
      <w:r w:rsidRPr="00E0742F">
        <w:rPr>
          <w:i/>
          <w:sz w:val="28"/>
          <w:szCs w:val="28"/>
          <w:vertAlign w:val="subscript"/>
          <w:lang w:val="en-US"/>
        </w:rPr>
        <w:t>2</w:t>
      </w:r>
      <w:r w:rsidRPr="00E0742F">
        <w:rPr>
          <w:i/>
          <w:sz w:val="28"/>
          <w:szCs w:val="28"/>
          <w:lang w:val="en-US"/>
        </w:rPr>
        <w:t>, tehr</w:t>
      </w:r>
      <w:r w:rsidRPr="00E0742F">
        <w:rPr>
          <w:i/>
          <w:sz w:val="28"/>
          <w:szCs w:val="28"/>
          <w:vertAlign w:val="subscript"/>
          <w:lang w:val="en-US"/>
        </w:rPr>
        <w:t>3</w:t>
      </w:r>
      <w:r w:rsidRPr="00E0742F">
        <w:rPr>
          <w:sz w:val="28"/>
          <w:szCs w:val="28"/>
          <w:lang w:val="en-US"/>
        </w:rPr>
        <w:t xml:space="preserve"> – are indicators characterizing the technological level of economic development of the region.</w:t>
      </w:r>
      <w:r w:rsidRPr="00E0742F">
        <w:rPr>
          <w:rFonts w:eastAsia="TimesNewRomanPSMT"/>
          <w:sz w:val="28"/>
          <w:szCs w:val="28"/>
          <w:lang w:val="en-US"/>
        </w:rPr>
        <w:t xml:space="preserve"> </w:t>
      </w:r>
    </w:p>
    <w:p w:rsidR="00BC5D93" w:rsidRPr="00E0742F" w:rsidRDefault="00BC5D93" w:rsidP="00BC5D93">
      <w:pPr>
        <w:tabs>
          <w:tab w:val="left" w:pos="709"/>
        </w:tabs>
        <w:autoSpaceDE w:val="0"/>
        <w:autoSpaceDN w:val="0"/>
        <w:adjustRightInd w:val="0"/>
        <w:ind w:firstLine="567"/>
        <w:jc w:val="both"/>
        <w:rPr>
          <w:sz w:val="28"/>
          <w:szCs w:val="28"/>
          <w:lang w:val="en-US"/>
        </w:rPr>
      </w:pPr>
      <w:r w:rsidRPr="00E0742F">
        <w:rPr>
          <w:sz w:val="28"/>
          <w:szCs w:val="28"/>
          <w:lang w:val="en-US"/>
        </w:rPr>
        <w:t xml:space="preserve">Experimental evaluation of the endogenous factors using system models (9) based on indicators of Tashkent region for the period from 1999 to 2011 shows a positive relationship with the </w:t>
      </w:r>
      <w:r w:rsidRPr="00E0742F">
        <w:rPr>
          <w:i/>
          <w:sz w:val="28"/>
          <w:szCs w:val="28"/>
          <w:lang w:val="en-US"/>
        </w:rPr>
        <w:t>TFP</w:t>
      </w:r>
      <w:r w:rsidRPr="00E0742F">
        <w:rPr>
          <w:sz w:val="28"/>
          <w:szCs w:val="28"/>
          <w:lang w:val="en-US"/>
        </w:rPr>
        <w:t xml:space="preserve">: educational potential is – </w:t>
      </w:r>
      <w:r w:rsidRPr="00E0742F">
        <w:rPr>
          <w:i/>
          <w:sz w:val="28"/>
          <w:szCs w:val="28"/>
          <w:lang w:val="en-US"/>
        </w:rPr>
        <w:t>ed</w:t>
      </w:r>
      <w:r w:rsidRPr="00E0742F">
        <w:rPr>
          <w:i/>
          <w:sz w:val="28"/>
          <w:szCs w:val="28"/>
          <w:vertAlign w:val="subscript"/>
          <w:lang w:val="en-US"/>
        </w:rPr>
        <w:t>1</w:t>
      </w:r>
      <w:r w:rsidRPr="00E0742F">
        <w:rPr>
          <w:sz w:val="28"/>
          <w:szCs w:val="28"/>
          <w:lang w:val="en-US"/>
        </w:rPr>
        <w:t xml:space="preserve"> (correlation coefficient: </w:t>
      </w:r>
      <w:r w:rsidRPr="00E0742F">
        <w:rPr>
          <w:i/>
          <w:sz w:val="28"/>
          <w:szCs w:val="28"/>
          <w:lang w:val="en-US"/>
        </w:rPr>
        <w:t>K</w:t>
      </w:r>
      <w:r w:rsidRPr="00E0742F">
        <w:rPr>
          <w:i/>
          <w:sz w:val="28"/>
          <w:szCs w:val="28"/>
          <w:vertAlign w:val="subscript"/>
          <w:lang w:val="en-US"/>
        </w:rPr>
        <w:t>ed1</w:t>
      </w:r>
      <w:r w:rsidRPr="00E0742F">
        <w:rPr>
          <w:sz w:val="28"/>
          <w:szCs w:val="28"/>
          <w:lang w:val="en-US"/>
        </w:rPr>
        <w:t xml:space="preserve"> = 0.06); innovative activity is – </w:t>
      </w:r>
      <w:r w:rsidRPr="00E0742F">
        <w:rPr>
          <w:i/>
          <w:sz w:val="28"/>
          <w:szCs w:val="28"/>
          <w:lang w:val="en-US"/>
        </w:rPr>
        <w:t>in</w:t>
      </w:r>
      <w:r w:rsidRPr="00E0742F">
        <w:rPr>
          <w:i/>
          <w:sz w:val="28"/>
          <w:szCs w:val="28"/>
          <w:vertAlign w:val="subscript"/>
          <w:lang w:val="en-US"/>
        </w:rPr>
        <w:t>1</w:t>
      </w:r>
      <w:r w:rsidRPr="00E0742F">
        <w:rPr>
          <w:sz w:val="28"/>
          <w:szCs w:val="28"/>
          <w:lang w:val="en-US"/>
        </w:rPr>
        <w:t xml:space="preserve"> (</w:t>
      </w:r>
      <w:r w:rsidRPr="00E0742F">
        <w:rPr>
          <w:i/>
          <w:sz w:val="28"/>
          <w:szCs w:val="28"/>
          <w:lang w:val="en-US"/>
        </w:rPr>
        <w:t>K</w:t>
      </w:r>
      <w:r w:rsidRPr="00E0742F">
        <w:rPr>
          <w:i/>
          <w:sz w:val="28"/>
          <w:szCs w:val="28"/>
          <w:vertAlign w:val="subscript"/>
          <w:lang w:val="en-US"/>
        </w:rPr>
        <w:t>in1</w:t>
      </w:r>
      <w:r w:rsidRPr="00E0742F">
        <w:rPr>
          <w:sz w:val="28"/>
          <w:szCs w:val="28"/>
          <w:lang w:val="en-US"/>
        </w:rPr>
        <w:t xml:space="preserve"> = 0.42) and </w:t>
      </w:r>
      <w:r w:rsidRPr="00E0742F">
        <w:rPr>
          <w:i/>
          <w:sz w:val="28"/>
          <w:szCs w:val="28"/>
          <w:lang w:val="en-US"/>
        </w:rPr>
        <w:t>in</w:t>
      </w:r>
      <w:r w:rsidRPr="00E0742F">
        <w:rPr>
          <w:i/>
          <w:sz w:val="28"/>
          <w:szCs w:val="28"/>
          <w:vertAlign w:val="subscript"/>
          <w:lang w:val="en-US"/>
        </w:rPr>
        <w:t>2</w:t>
      </w:r>
      <w:r w:rsidRPr="00E0742F">
        <w:rPr>
          <w:sz w:val="28"/>
          <w:szCs w:val="28"/>
          <w:lang w:val="en-US"/>
        </w:rPr>
        <w:t xml:space="preserve"> (</w:t>
      </w:r>
      <w:r w:rsidRPr="00E0742F">
        <w:rPr>
          <w:i/>
          <w:sz w:val="28"/>
          <w:szCs w:val="28"/>
          <w:lang w:val="en-US"/>
        </w:rPr>
        <w:t>K</w:t>
      </w:r>
      <w:r w:rsidRPr="00E0742F">
        <w:rPr>
          <w:i/>
          <w:sz w:val="28"/>
          <w:szCs w:val="28"/>
          <w:vertAlign w:val="subscript"/>
          <w:lang w:val="en-US"/>
        </w:rPr>
        <w:t>in2</w:t>
      </w:r>
      <w:r w:rsidRPr="00E0742F">
        <w:rPr>
          <w:i/>
          <w:sz w:val="28"/>
          <w:szCs w:val="28"/>
          <w:lang w:val="en-US"/>
        </w:rPr>
        <w:t xml:space="preserve"> </w:t>
      </w:r>
      <w:r w:rsidRPr="00E0742F">
        <w:rPr>
          <w:sz w:val="28"/>
          <w:szCs w:val="28"/>
          <w:lang w:val="en-US"/>
        </w:rPr>
        <w:t xml:space="preserve">= 0.61); business climate is – </w:t>
      </w:r>
      <w:r w:rsidRPr="00E0742F">
        <w:rPr>
          <w:i/>
          <w:sz w:val="28"/>
          <w:szCs w:val="28"/>
          <w:lang w:val="en-US"/>
        </w:rPr>
        <w:t>dkl</w:t>
      </w:r>
      <w:r w:rsidRPr="00E0742F">
        <w:rPr>
          <w:i/>
          <w:sz w:val="28"/>
          <w:szCs w:val="28"/>
          <w:vertAlign w:val="subscript"/>
          <w:lang w:val="en-US"/>
        </w:rPr>
        <w:t>2</w:t>
      </w:r>
      <w:r w:rsidRPr="00E0742F">
        <w:rPr>
          <w:sz w:val="28"/>
          <w:szCs w:val="28"/>
          <w:lang w:val="en-US"/>
        </w:rPr>
        <w:t xml:space="preserve"> (</w:t>
      </w:r>
      <w:r w:rsidRPr="00E0742F">
        <w:rPr>
          <w:i/>
          <w:sz w:val="28"/>
          <w:szCs w:val="28"/>
          <w:lang w:val="en-US"/>
        </w:rPr>
        <w:t>K</w:t>
      </w:r>
      <w:r w:rsidRPr="00E0742F">
        <w:rPr>
          <w:i/>
          <w:sz w:val="28"/>
          <w:szCs w:val="28"/>
          <w:vertAlign w:val="subscript"/>
          <w:lang w:val="en-US"/>
        </w:rPr>
        <w:t>dkl2</w:t>
      </w:r>
      <w:r w:rsidRPr="00E0742F">
        <w:rPr>
          <w:i/>
          <w:sz w:val="28"/>
          <w:szCs w:val="28"/>
          <w:lang w:val="en-US"/>
        </w:rPr>
        <w:t xml:space="preserve"> </w:t>
      </w:r>
      <w:r w:rsidRPr="00E0742F">
        <w:rPr>
          <w:sz w:val="28"/>
          <w:szCs w:val="28"/>
          <w:lang w:val="en-US"/>
        </w:rPr>
        <w:t>= 0.23); technological level of the region is –tehr</w:t>
      </w:r>
      <w:r w:rsidRPr="00E0742F">
        <w:rPr>
          <w:sz w:val="28"/>
          <w:szCs w:val="28"/>
          <w:vertAlign w:val="subscript"/>
          <w:lang w:val="en-US"/>
        </w:rPr>
        <w:t>3</w:t>
      </w:r>
      <w:r w:rsidRPr="00E0742F">
        <w:rPr>
          <w:sz w:val="28"/>
          <w:szCs w:val="28"/>
          <w:lang w:val="en-US"/>
        </w:rPr>
        <w:t xml:space="preserve"> (</w:t>
      </w:r>
      <w:r w:rsidRPr="00E0742F">
        <w:rPr>
          <w:i/>
          <w:sz w:val="28"/>
          <w:szCs w:val="28"/>
          <w:lang w:val="en-US"/>
        </w:rPr>
        <w:t>K</w:t>
      </w:r>
      <w:r w:rsidRPr="00E0742F">
        <w:rPr>
          <w:i/>
          <w:sz w:val="28"/>
          <w:szCs w:val="28"/>
          <w:vertAlign w:val="subscript"/>
          <w:lang w:val="en-US"/>
        </w:rPr>
        <w:t>tehr3</w:t>
      </w:r>
      <w:r w:rsidRPr="00E0742F">
        <w:rPr>
          <w:sz w:val="28"/>
          <w:szCs w:val="28"/>
          <w:lang w:val="en-US"/>
        </w:rPr>
        <w:t xml:space="preserve"> = 0.03). Overall, the results of the correlation analysis (</w:t>
      </w:r>
      <w:r w:rsidRPr="00E0742F">
        <w:rPr>
          <w:i/>
          <w:sz w:val="28"/>
          <w:szCs w:val="28"/>
          <w:lang w:val="en-US"/>
        </w:rPr>
        <w:t>R</w:t>
      </w:r>
      <w:r w:rsidRPr="00E0742F">
        <w:rPr>
          <w:sz w:val="28"/>
          <w:szCs w:val="28"/>
          <w:lang w:val="en-US"/>
        </w:rPr>
        <w:t xml:space="preserve"> = 0,9; </w:t>
      </w:r>
      <w:r w:rsidRPr="00E0742F">
        <w:rPr>
          <w:i/>
          <w:sz w:val="28"/>
          <w:szCs w:val="28"/>
          <w:lang w:val="en-US"/>
        </w:rPr>
        <w:t>R</w:t>
      </w:r>
      <w:r w:rsidRPr="00E0742F">
        <w:rPr>
          <w:i/>
          <w:sz w:val="28"/>
          <w:szCs w:val="28"/>
          <w:vertAlign w:val="superscript"/>
          <w:lang w:val="en-US"/>
        </w:rPr>
        <w:t>2</w:t>
      </w:r>
      <w:r w:rsidRPr="00E0742F">
        <w:rPr>
          <w:sz w:val="28"/>
          <w:szCs w:val="28"/>
          <w:lang w:val="en-US"/>
        </w:rPr>
        <w:t xml:space="preserve"> = 0,8; </w:t>
      </w:r>
      <w:r w:rsidRPr="00E0742F">
        <w:rPr>
          <w:i/>
          <w:sz w:val="28"/>
          <w:szCs w:val="28"/>
          <w:lang w:val="en-US"/>
        </w:rPr>
        <w:t>F</w:t>
      </w:r>
      <w:r w:rsidRPr="00E0742F">
        <w:rPr>
          <w:i/>
          <w:sz w:val="28"/>
          <w:szCs w:val="28"/>
          <w:vertAlign w:val="subscript"/>
          <w:lang w:val="en-US"/>
        </w:rPr>
        <w:t>fact</w:t>
      </w:r>
      <w:r w:rsidRPr="00E0742F">
        <w:rPr>
          <w:sz w:val="28"/>
          <w:szCs w:val="28"/>
          <w:lang w:val="en-US"/>
        </w:rPr>
        <w:t xml:space="preserve"> (7.1)&gt;</w:t>
      </w:r>
      <w:r w:rsidRPr="00E0742F">
        <w:rPr>
          <w:i/>
          <w:sz w:val="28"/>
          <w:szCs w:val="28"/>
          <w:lang w:val="en-US"/>
        </w:rPr>
        <w:t>F</w:t>
      </w:r>
      <w:r w:rsidRPr="00E0742F">
        <w:rPr>
          <w:i/>
          <w:sz w:val="28"/>
          <w:szCs w:val="28"/>
          <w:vertAlign w:val="subscript"/>
          <w:lang w:val="en-US"/>
        </w:rPr>
        <w:t>table</w:t>
      </w:r>
      <w:r w:rsidRPr="00E0742F">
        <w:rPr>
          <w:sz w:val="28"/>
          <w:szCs w:val="28"/>
          <w:lang w:val="en-US"/>
        </w:rPr>
        <w:t xml:space="preserve"> (3.26)) confirm the positive link between economic growth of the region and its intensity factors of development. Consequently, in terms of improving the competitiveness of the region's choice of innovative development model are justified in those regions where stands out positive relationship with growth factors efficiency of economic growth (agglomeration effect, high entrepreneurial activity, effective management system capacity and resources of the regional economy).</w:t>
      </w:r>
    </w:p>
    <w:p w:rsidR="00BC5D93" w:rsidRPr="00E0742F" w:rsidRDefault="00BC5D93" w:rsidP="00BC5D93">
      <w:pPr>
        <w:tabs>
          <w:tab w:val="left" w:pos="709"/>
        </w:tabs>
        <w:autoSpaceDE w:val="0"/>
        <w:autoSpaceDN w:val="0"/>
        <w:adjustRightInd w:val="0"/>
        <w:ind w:firstLine="567"/>
        <w:jc w:val="both"/>
        <w:rPr>
          <w:sz w:val="28"/>
          <w:szCs w:val="28"/>
          <w:lang w:val="en-US"/>
        </w:rPr>
      </w:pPr>
      <w:r w:rsidRPr="00E0742F">
        <w:rPr>
          <w:sz w:val="28"/>
          <w:szCs w:val="28"/>
          <w:lang w:val="en-US"/>
        </w:rPr>
        <w:t>In this chapter, to assess the spatial factors increase the competitiveness of the region, the author attempted to assess the cumulative effect of agglomeration as a “second nature” factors of spatial development</w:t>
      </w:r>
      <w:r w:rsidRPr="00E0742F">
        <w:rPr>
          <w:rStyle w:val="a9"/>
          <w:sz w:val="28"/>
          <w:szCs w:val="28"/>
        </w:rPr>
        <w:footnoteReference w:id="38"/>
      </w:r>
      <w:r w:rsidRPr="00E0742F">
        <w:rPr>
          <w:sz w:val="28"/>
          <w:szCs w:val="28"/>
          <w:lang w:val="en-US"/>
        </w:rPr>
        <w:t xml:space="preserve">. In this context, the author tasked with quality and adequate assessment of the contribution of cities to increase the competitiveness of the region using the function (8), in which </w:t>
      </w:r>
      <w:r w:rsidRPr="00E0742F">
        <w:rPr>
          <w:i/>
          <w:sz w:val="28"/>
          <w:szCs w:val="28"/>
          <w:lang w:val="en-US"/>
        </w:rPr>
        <w:t>L</w:t>
      </w:r>
      <w:r w:rsidRPr="00E0742F">
        <w:rPr>
          <w:sz w:val="28"/>
          <w:szCs w:val="28"/>
          <w:lang w:val="en-US"/>
        </w:rPr>
        <w:t xml:space="preserve"> is estimated indirectly, based on the density ratio of labor to assess the energy intensity factor </w:t>
      </w:r>
      <w:r w:rsidRPr="00E0742F">
        <w:rPr>
          <w:i/>
          <w:sz w:val="28"/>
          <w:szCs w:val="28"/>
          <w:lang w:val="en-US"/>
        </w:rPr>
        <w:t>K</w:t>
      </w:r>
      <w:r w:rsidRPr="00E0742F">
        <w:rPr>
          <w:sz w:val="28"/>
          <w:szCs w:val="28"/>
          <w:lang w:val="en-US"/>
        </w:rPr>
        <w:t xml:space="preserve"> is applied. </w:t>
      </w:r>
    </w:p>
    <w:p w:rsidR="00BC5D93" w:rsidRPr="00E0742F" w:rsidRDefault="00BC5D93" w:rsidP="00BC5D93">
      <w:pPr>
        <w:tabs>
          <w:tab w:val="left" w:pos="709"/>
        </w:tabs>
        <w:autoSpaceDE w:val="0"/>
        <w:autoSpaceDN w:val="0"/>
        <w:adjustRightInd w:val="0"/>
        <w:spacing w:after="80"/>
        <w:ind w:firstLine="567"/>
        <w:jc w:val="both"/>
        <w:rPr>
          <w:sz w:val="28"/>
          <w:szCs w:val="28"/>
          <w:lang w:val="en-US"/>
        </w:rPr>
      </w:pPr>
      <w:r w:rsidRPr="00E0742F">
        <w:rPr>
          <w:sz w:val="28"/>
          <w:szCs w:val="28"/>
          <w:lang w:val="en-US"/>
        </w:rPr>
        <w:t>Given the lag factor and inertia of fixed capital (</w:t>
      </w:r>
      <w:r w:rsidRPr="00E0742F">
        <w:rPr>
          <w:i/>
          <w:sz w:val="28"/>
          <w:szCs w:val="28"/>
          <w:lang w:val="en-US"/>
        </w:rPr>
        <w:t>K</w:t>
      </w:r>
      <w:r w:rsidRPr="00E0742F">
        <w:rPr>
          <w:sz w:val="28"/>
          <w:szCs w:val="28"/>
          <w:lang w:val="en-US"/>
        </w:rPr>
        <w:t>) on the efficiency factors (</w:t>
      </w:r>
      <w:r w:rsidRPr="00E0742F">
        <w:rPr>
          <w:i/>
          <w:sz w:val="28"/>
          <w:szCs w:val="28"/>
          <w:lang w:val="en-US"/>
        </w:rPr>
        <w:t>A</w:t>
      </w:r>
      <w:r w:rsidRPr="00E0742F">
        <w:rPr>
          <w:sz w:val="28"/>
          <w:szCs w:val="28"/>
          <w:lang w:val="en-US"/>
        </w:rPr>
        <w:t>) to estimate the parameters proposed construction of a model in a dynamic form</w:t>
      </w:r>
      <w:r w:rsidRPr="00E0742F">
        <w:rPr>
          <w:rStyle w:val="a9"/>
          <w:sz w:val="28"/>
          <w:szCs w:val="28"/>
          <w:lang w:val="en-US"/>
        </w:rPr>
        <w:footnoteReference w:id="39"/>
      </w:r>
      <w:r w:rsidRPr="00E0742F">
        <w:rPr>
          <w:sz w:val="28"/>
          <w:szCs w:val="28"/>
          <w:lang w:val="en-US"/>
        </w:rPr>
        <w:t>. The dynamics of the labor force is expressed by the formula:</w:t>
      </w:r>
    </w:p>
    <w:p w:rsidR="00BC5D93" w:rsidRPr="00E0742F" w:rsidRDefault="00F24DDD" w:rsidP="00BC5D93">
      <w:pPr>
        <w:tabs>
          <w:tab w:val="left" w:pos="709"/>
        </w:tabs>
        <w:autoSpaceDE w:val="0"/>
        <w:autoSpaceDN w:val="0"/>
        <w:adjustRightInd w:val="0"/>
        <w:spacing w:after="80"/>
        <w:jc w:val="center"/>
        <w:rPr>
          <w:sz w:val="28"/>
          <w:szCs w:val="28"/>
          <w:lang w:val="en-US"/>
        </w:rPr>
      </w:pPr>
      <m:oMath>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en-US"/>
              </w:rPr>
              <m:t>dt</m:t>
            </m:r>
          </m:den>
        </m:f>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i</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=f*</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i</m:t>
                </m:r>
              </m:sub>
            </m:sSub>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l</m:t>
            </m:r>
          </m:e>
          <m:sub>
            <m:r>
              <w:rPr>
                <w:rFonts w:ascii="Cambria Math" w:hAnsi="Cambria Math"/>
                <w:sz w:val="28"/>
                <w:szCs w:val="28"/>
                <w:lang w:val="en-US"/>
              </w:rPr>
              <m:t>in</m:t>
            </m:r>
          </m:sub>
          <m:sup>
            <m:r>
              <w:rPr>
                <w:rFonts w:ascii="Cambria Math" w:hAnsi="Cambria Math"/>
                <w:sz w:val="28"/>
                <w:szCs w:val="28"/>
                <w:lang w:val="en-US"/>
              </w:rPr>
              <m:t>i</m:t>
            </m:r>
          </m:sup>
        </m:sSubSup>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l</m:t>
            </m:r>
          </m:e>
          <m:sub>
            <m:r>
              <w:rPr>
                <w:rFonts w:ascii="Cambria Math" w:hAnsi="Cambria Math"/>
                <w:sz w:val="28"/>
                <w:szCs w:val="28"/>
                <w:lang w:val="en-US"/>
              </w:rPr>
              <m:t>out</m:t>
            </m:r>
          </m:sub>
          <m:sup>
            <m:r>
              <w:rPr>
                <w:rFonts w:ascii="Cambria Math" w:hAnsi="Cambria Math"/>
                <w:sz w:val="28"/>
                <w:szCs w:val="28"/>
                <w:lang w:val="en-US"/>
              </w:rPr>
              <m:t>i</m:t>
            </m:r>
          </m:sup>
        </m:sSubSup>
        <m:r>
          <w:rPr>
            <w:rFonts w:ascii="Cambria Math" w:hAnsi="Cambria Math"/>
            <w:sz w:val="28"/>
            <w:szCs w:val="28"/>
            <w:lang w:val="en-US"/>
          </w:rPr>
          <m:t>(t)</m:t>
        </m:r>
      </m:oMath>
      <w:r w:rsidR="00BC5D93" w:rsidRPr="00E0742F">
        <w:rPr>
          <w:sz w:val="28"/>
          <w:szCs w:val="28"/>
          <w:lang w:val="en-US"/>
        </w:rPr>
        <w:t xml:space="preserve"> </w:t>
      </w:r>
      <w:r w:rsidRPr="00E0742F">
        <w:rPr>
          <w:i/>
          <w:sz w:val="28"/>
          <w:szCs w:val="28"/>
        </w:rPr>
        <w:fldChar w:fldCharType="begin"/>
      </w:r>
      <w:r w:rsidR="00BC5D93" w:rsidRPr="00E0742F">
        <w:rPr>
          <w:i/>
          <w:sz w:val="28"/>
          <w:szCs w:val="28"/>
          <w:lang w:val="en-US"/>
        </w:rPr>
        <w:instrText xml:space="preserve"> QUOTE </w:instrText>
      </w:r>
      <m:oMath>
        <m:f>
          <m:fPr>
            <m:ctrlPr>
              <w:rPr>
                <w:rFonts w:ascii="Cambria Math" w:hAnsi="Cambria Math"/>
                <w:i/>
                <w:sz w:val="28"/>
                <w:szCs w:val="28"/>
              </w:rPr>
            </m:ctrlPr>
          </m:fPr>
          <m:num>
            <m:r>
              <m:rPr>
                <m:sty m:val="bi"/>
              </m:rPr>
              <w:rPr>
                <w:rFonts w:ascii="Cambria Math" w:hAnsi="Cambria Math"/>
                <w:sz w:val="28"/>
                <w:szCs w:val="28"/>
                <w:lang w:val="en-US"/>
              </w:rPr>
              <m:t>d</m:t>
            </m:r>
          </m:num>
          <m:den>
            <m:r>
              <m:rPr>
                <m:sty m:val="bi"/>
              </m:rPr>
              <w:rPr>
                <w:rFonts w:ascii="Cambria Math" w:hAnsi="Cambria Math"/>
                <w:sz w:val="28"/>
                <w:szCs w:val="28"/>
              </w:rPr>
              <m:t>dt</m:t>
            </m:r>
          </m:den>
        </m:f>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r>
          <m:rPr>
            <m:sty m:val="bi"/>
          </m:rPr>
          <w:rPr>
            <w:rFonts w:ascii="Cambria Math" w:hAnsi="Cambria Math"/>
            <w:sz w:val="28"/>
            <w:szCs w:val="28"/>
          </w:rPr>
          <m:t>f</m:t>
        </m:r>
        <m:r>
          <w:rPr>
            <w:rFonts w:ascii="Cambria Math" w:hAnsi="Cambria Math"/>
            <w:sz w:val="28"/>
            <w:szCs w:val="28"/>
            <w:lang w:val="en-US"/>
          </w:rPr>
          <m:t>*</m:t>
        </m:r>
        <m:d>
          <m:dPr>
            <m:ctrlPr>
              <w:rPr>
                <w:rFonts w:ascii="Cambria Math" w:hAnsi="Cambria Math"/>
                <w:i/>
                <w:sz w:val="28"/>
                <w:szCs w:val="28"/>
              </w:rPr>
            </m:ctrlPr>
          </m:dPr>
          <m:e>
            <m:sSub>
              <m:sSubPr>
                <m:ctrlPr>
                  <w:rPr>
                    <w:rFonts w:ascii="Cambria Math" w:hAnsi="Cambria Math"/>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i</m:t>
                </m:r>
              </m:sub>
            </m:sSub>
          </m:e>
        </m:d>
        <m:r>
          <w:rPr>
            <w:rFonts w:ascii="Cambria Math" w:hAnsi="Cambria Math"/>
            <w:sz w:val="28"/>
            <w:szCs w:val="28"/>
            <w:lang w:val="en-US"/>
          </w:rPr>
          <m:t>+</m:t>
        </m:r>
        <m:sSubSup>
          <m:sSubSupPr>
            <m:ctrlPr>
              <w:rPr>
                <w:rFonts w:ascii="Cambria Math" w:hAnsi="Cambria Math"/>
                <w:i/>
                <w:sz w:val="28"/>
                <w:szCs w:val="28"/>
              </w:rPr>
            </m:ctrlPr>
          </m:sSubSupPr>
          <m:e>
            <m:r>
              <m:rPr>
                <m:sty m:val="bi"/>
              </m:rPr>
              <w:rPr>
                <w:rFonts w:ascii="Cambria Math" w:hAnsi="Cambria Math"/>
                <w:sz w:val="28"/>
                <w:szCs w:val="28"/>
              </w:rPr>
              <m:t>l</m:t>
            </m:r>
          </m:e>
          <m:sub>
            <m:r>
              <m:rPr>
                <m:sty m:val="bi"/>
              </m:rPr>
              <w:rPr>
                <w:rFonts w:ascii="Cambria Math" w:hAnsi="Cambria Math"/>
                <w:sz w:val="28"/>
                <w:szCs w:val="28"/>
              </w:rPr>
              <m:t>in</m:t>
            </m:r>
          </m:sub>
          <m:sup>
            <m:r>
              <m:rPr>
                <m:sty m:val="bi"/>
              </m:rPr>
              <w:rPr>
                <w:rFonts w:ascii="Cambria Math" w:hAnsi="Cambria Math"/>
                <w:sz w:val="28"/>
                <w:szCs w:val="28"/>
              </w:rPr>
              <m:t>i</m:t>
            </m:r>
          </m:sup>
        </m:sSubSup>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sSubSup>
          <m:sSubSupPr>
            <m:ctrlPr>
              <w:rPr>
                <w:rFonts w:ascii="Cambria Math" w:hAnsi="Cambria Math"/>
                <w:i/>
                <w:sz w:val="28"/>
                <w:szCs w:val="28"/>
              </w:rPr>
            </m:ctrlPr>
          </m:sSubSupPr>
          <m:e>
            <m:r>
              <m:rPr>
                <m:sty m:val="bi"/>
              </m:rPr>
              <w:rPr>
                <w:rFonts w:ascii="Cambria Math" w:hAnsi="Cambria Math"/>
                <w:sz w:val="28"/>
                <w:szCs w:val="28"/>
              </w:rPr>
              <m:t>l</m:t>
            </m:r>
          </m:e>
          <m:sub>
            <m:r>
              <m:rPr>
                <m:sty m:val="bi"/>
              </m:rPr>
              <w:rPr>
                <w:rFonts w:ascii="Cambria Math" w:hAnsi="Cambria Math"/>
                <w:sz w:val="28"/>
                <w:szCs w:val="28"/>
              </w:rPr>
              <m:t>out</m:t>
            </m:r>
          </m:sub>
          <m:sup>
            <m:r>
              <m:rPr>
                <m:sty m:val="bi"/>
              </m:rPr>
              <w:rPr>
                <w:rFonts w:ascii="Cambria Math" w:hAnsi="Cambria Math"/>
                <w:sz w:val="28"/>
                <w:szCs w:val="28"/>
              </w:rPr>
              <m:t>i</m:t>
            </m:r>
          </m:sup>
        </m:sSubSup>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oMath>
      <w:r w:rsidR="00BC5D93" w:rsidRPr="00E0742F">
        <w:rPr>
          <w:i/>
          <w:sz w:val="28"/>
          <w:szCs w:val="28"/>
          <w:lang w:val="en-US"/>
        </w:rPr>
        <w:instrText xml:space="preserve"> </w:instrText>
      </w:r>
      <w:r w:rsidRPr="00E0742F">
        <w:rPr>
          <w:i/>
          <w:sz w:val="28"/>
          <w:szCs w:val="28"/>
        </w:rPr>
        <w:fldChar w:fldCharType="end"/>
      </w:r>
      <w:r w:rsidR="00BC5D93" w:rsidRPr="00E0742F">
        <w:rPr>
          <w:i/>
          <w:sz w:val="28"/>
          <w:szCs w:val="28"/>
          <w:lang w:val="en-US"/>
        </w:rPr>
        <w:t xml:space="preserve">,   </w:t>
      </w:r>
      <w:r w:rsidR="00BC5D93" w:rsidRPr="00E0742F">
        <w:rPr>
          <w:sz w:val="28"/>
          <w:szCs w:val="28"/>
          <w:lang w:val="en-US"/>
        </w:rPr>
        <w:t>(10)</w:t>
      </w:r>
    </w:p>
    <w:p w:rsidR="00BC5D93" w:rsidRPr="00E0742F" w:rsidRDefault="00BC5D93" w:rsidP="00BC5D93">
      <w:pPr>
        <w:ind w:firstLine="567"/>
        <w:jc w:val="both"/>
        <w:rPr>
          <w:iCs/>
          <w:sz w:val="28"/>
          <w:szCs w:val="28"/>
          <w:lang w:val="en-US"/>
        </w:rPr>
      </w:pPr>
      <w:r w:rsidRPr="00E0742F">
        <w:rPr>
          <w:sz w:val="28"/>
          <w:szCs w:val="28"/>
          <w:lang w:val="en-US"/>
        </w:rPr>
        <w:t xml:space="preserve">where: </w:t>
      </w:r>
      <m:oMath>
        <m:r>
          <w:rPr>
            <w:rFonts w:ascii="Cambria Math" w:hAnsi="Cambria Math"/>
            <w:sz w:val="28"/>
            <w:szCs w:val="28"/>
            <w:lang w:val="en-US"/>
          </w:rPr>
          <m:t>f</m:t>
        </m:r>
        <m:r>
          <m:rPr>
            <m:sty m:val="p"/>
          </m:rPr>
          <w:rPr>
            <w:rFonts w:ascii="Cambria Math" w:hAnsi="Cambria Math"/>
            <w:sz w:val="28"/>
            <w:szCs w:val="28"/>
            <w:lang w:val="en-US"/>
          </w:rPr>
          <m:t xml:space="preserve"> </m:t>
        </m:r>
      </m:oMath>
      <w:r w:rsidRPr="00E0742F">
        <w:rPr>
          <w:sz w:val="28"/>
          <w:szCs w:val="28"/>
          <w:lang w:val="en-US"/>
        </w:rPr>
        <w:t xml:space="preserve">– </w:t>
      </w:r>
      <w:r w:rsidRPr="00E0742F">
        <w:rPr>
          <w:color w:val="000000"/>
          <w:sz w:val="28"/>
          <w:szCs w:val="28"/>
          <w:lang w:val="en-US"/>
        </w:rPr>
        <w:t xml:space="preserve">is </w:t>
      </w:r>
      <w:r w:rsidRPr="00E0742F">
        <w:rPr>
          <w:sz w:val="28"/>
          <w:szCs w:val="28"/>
          <w:lang w:val="en-US"/>
        </w:rPr>
        <w:t xml:space="preserve"> a coefficient of reproduction of labor resources; </w:t>
      </w:r>
      <m:oMath>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i</m:t>
            </m:r>
          </m:sub>
        </m:sSub>
      </m:oMath>
      <w:r w:rsidR="00F24DDD" w:rsidRPr="00E0742F">
        <w:rPr>
          <w:i/>
          <w:sz w:val="28"/>
          <w:szCs w:val="28"/>
          <w:lang w:val="en-US"/>
        </w:rPr>
        <w:fldChar w:fldCharType="begin"/>
      </w:r>
      <w:r w:rsidRPr="00E0742F">
        <w:rPr>
          <w:i/>
          <w:sz w:val="28"/>
          <w:szCs w:val="28"/>
          <w:lang w:val="en-US"/>
        </w:rPr>
        <w:instrText xml:space="preserve"> QUOTE </w:instrText>
      </w:r>
      <w:r w:rsidRPr="00E0742F">
        <w:rPr>
          <w:i/>
          <w:noProof/>
        </w:rPr>
        <w:drawing>
          <wp:inline distT="0" distB="0" distL="0" distR="0">
            <wp:extent cx="171450" cy="1809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clrChange>
                        <a:clrFrom>
                          <a:srgbClr val="FFFFFF"/>
                        </a:clrFrom>
                        <a:clrTo>
                          <a:srgbClr val="FFFFFF">
                            <a:alpha val="0"/>
                          </a:srgbClr>
                        </a:clrTo>
                      </a:clrChange>
                    </a:blip>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E0742F">
        <w:rPr>
          <w:i/>
          <w:sz w:val="28"/>
          <w:szCs w:val="28"/>
          <w:lang w:val="en-US"/>
        </w:rPr>
        <w:instrText xml:space="preserve"> </w:instrText>
      </w:r>
      <w:r w:rsidR="00F24DDD" w:rsidRPr="00E0742F">
        <w:rPr>
          <w:i/>
          <w:sz w:val="28"/>
          <w:szCs w:val="28"/>
          <w:lang w:val="en-US"/>
        </w:rPr>
        <w:fldChar w:fldCharType="separate"/>
      </w:r>
      <w:r w:rsidR="00FC282C" w:rsidRPr="00E0742F">
        <w:rPr>
          <w:i/>
          <w:noProof/>
        </w:rPr>
        <w:drawing>
          <wp:inline distT="0" distB="0" distL="0" distR="0">
            <wp:extent cx="171450" cy="180975"/>
            <wp:effectExtent l="19050" t="0" r="0" b="0"/>
            <wp:docPr id="1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clrChange>
                        <a:clrFrom>
                          <a:srgbClr val="FFFFFF"/>
                        </a:clrFrom>
                        <a:clrTo>
                          <a:srgbClr val="FFFFFF">
                            <a:alpha val="0"/>
                          </a:srgbClr>
                        </a:clrTo>
                      </a:clrChange>
                    </a:blip>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F24DDD" w:rsidRPr="00E0742F">
        <w:rPr>
          <w:i/>
          <w:sz w:val="28"/>
          <w:szCs w:val="28"/>
          <w:lang w:val="en-US"/>
        </w:rPr>
        <w:fldChar w:fldCharType="end"/>
      </w:r>
      <w:r w:rsidRPr="00E0742F">
        <w:rPr>
          <w:i/>
          <w:sz w:val="28"/>
          <w:szCs w:val="28"/>
          <w:lang w:val="en-US"/>
        </w:rPr>
        <w:t xml:space="preserve"> </w:t>
      </w:r>
      <w:r w:rsidRPr="00E0742F">
        <w:rPr>
          <w:sz w:val="28"/>
          <w:szCs w:val="28"/>
          <w:lang w:val="en-US"/>
        </w:rPr>
        <w:t xml:space="preserve">– </w:t>
      </w:r>
      <w:r w:rsidRPr="00E0742F">
        <w:rPr>
          <w:color w:val="000000"/>
          <w:sz w:val="28"/>
          <w:szCs w:val="28"/>
          <w:lang w:val="en-US"/>
        </w:rPr>
        <w:t xml:space="preserve">is </w:t>
      </w:r>
      <w:r w:rsidRPr="00E0742F">
        <w:rPr>
          <w:sz w:val="28"/>
          <w:szCs w:val="28"/>
          <w:lang w:val="en-US"/>
        </w:rPr>
        <w:t xml:space="preserve">the labor force of the city </w:t>
      </w:r>
      <w:r w:rsidRPr="00E0742F">
        <w:rPr>
          <w:i/>
          <w:sz w:val="28"/>
          <w:szCs w:val="28"/>
          <w:lang w:val="en-US"/>
        </w:rPr>
        <w:t>i</w:t>
      </w:r>
      <w:r w:rsidRPr="00E0742F">
        <w:rPr>
          <w:sz w:val="28"/>
          <w:szCs w:val="28"/>
          <w:lang w:val="en-US"/>
        </w:rPr>
        <w:t xml:space="preserve"> at time </w:t>
      </w:r>
      <w:r w:rsidRPr="00E0742F">
        <w:rPr>
          <w:i/>
          <w:sz w:val="28"/>
          <w:szCs w:val="28"/>
          <w:lang w:val="en-US"/>
        </w:rPr>
        <w:t>t</w:t>
      </w:r>
      <w:r w:rsidRPr="00E0742F">
        <w:rPr>
          <w:sz w:val="28"/>
          <w:szCs w:val="28"/>
          <w:lang w:val="en-US"/>
        </w:rPr>
        <w:t xml:space="preserve">; </w:t>
      </w:r>
      <w:r w:rsidR="00F24DDD" w:rsidRPr="00E0742F">
        <w:rPr>
          <w:i/>
          <w:sz w:val="28"/>
          <w:szCs w:val="28"/>
          <w:lang w:val="en-US"/>
        </w:rPr>
        <w:fldChar w:fldCharType="begin"/>
      </w:r>
      <w:r w:rsidRPr="00E0742F">
        <w:rPr>
          <w:i/>
          <w:sz w:val="28"/>
          <w:szCs w:val="28"/>
          <w:lang w:val="en-US"/>
        </w:rPr>
        <w:instrText xml:space="preserve"> QUOTE </w:instrText>
      </w:r>
      <w:r w:rsidRPr="00E0742F">
        <w:rPr>
          <w:i/>
          <w:noProof/>
        </w:rPr>
        <w:drawing>
          <wp:inline distT="0" distB="0" distL="0" distR="0">
            <wp:extent cx="228600" cy="2095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228600" cy="209550"/>
                    </a:xfrm>
                    <a:prstGeom prst="rect">
                      <a:avLst/>
                    </a:prstGeom>
                    <a:noFill/>
                    <a:ln w="9525">
                      <a:noFill/>
                      <a:miter lim="800000"/>
                      <a:headEnd/>
                      <a:tailEnd/>
                    </a:ln>
                  </pic:spPr>
                </pic:pic>
              </a:graphicData>
            </a:graphic>
          </wp:inline>
        </w:drawing>
      </w:r>
      <w:r w:rsidRPr="00E0742F">
        <w:rPr>
          <w:i/>
          <w:sz w:val="28"/>
          <w:szCs w:val="28"/>
          <w:lang w:val="en-US"/>
        </w:rPr>
        <w:instrText xml:space="preserve"> </w:instrText>
      </w:r>
      <w:r w:rsidR="00F24DDD" w:rsidRPr="00E0742F">
        <w:rPr>
          <w:i/>
          <w:sz w:val="28"/>
          <w:szCs w:val="28"/>
          <w:lang w:val="en-US"/>
        </w:rPr>
        <w:fldChar w:fldCharType="separate"/>
      </w:r>
      <w:r w:rsidR="00FC282C" w:rsidRPr="00E0742F">
        <w:rPr>
          <w:i/>
          <w:noProof/>
        </w:rPr>
        <w:drawing>
          <wp:inline distT="0" distB="0" distL="0" distR="0">
            <wp:extent cx="228600" cy="209550"/>
            <wp:effectExtent l="19050" t="0" r="0" b="0"/>
            <wp:docPr id="1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228600" cy="209550"/>
                    </a:xfrm>
                    <a:prstGeom prst="rect">
                      <a:avLst/>
                    </a:prstGeom>
                    <a:noFill/>
                    <a:ln w="9525">
                      <a:noFill/>
                      <a:miter lim="800000"/>
                      <a:headEnd/>
                      <a:tailEnd/>
                    </a:ln>
                  </pic:spPr>
                </pic:pic>
              </a:graphicData>
            </a:graphic>
          </wp:inline>
        </w:drawing>
      </w:r>
      <w:r w:rsidR="00F24DDD" w:rsidRPr="00E0742F">
        <w:rPr>
          <w:i/>
          <w:sz w:val="28"/>
          <w:szCs w:val="28"/>
          <w:lang w:val="en-US"/>
        </w:rPr>
        <w:fldChar w:fldCharType="end"/>
      </w:r>
      <w:r w:rsidRPr="00E0742F">
        <w:rPr>
          <w:sz w:val="28"/>
          <w:szCs w:val="28"/>
          <w:lang w:val="en-US"/>
        </w:rPr>
        <w:t xml:space="preserve"> – </w:t>
      </w:r>
      <w:r w:rsidRPr="00E0742F">
        <w:rPr>
          <w:color w:val="000000"/>
          <w:sz w:val="28"/>
          <w:szCs w:val="28"/>
          <w:lang w:val="en-US"/>
        </w:rPr>
        <w:t xml:space="preserve">is </w:t>
      </w:r>
      <w:r w:rsidRPr="00E0742F">
        <w:rPr>
          <w:sz w:val="28"/>
          <w:szCs w:val="28"/>
          <w:lang w:val="en-US"/>
        </w:rPr>
        <w:t xml:space="preserve">labor migration (arrival); </w:t>
      </w:r>
      <w:r w:rsidR="00F24DDD" w:rsidRPr="00E0742F">
        <w:rPr>
          <w:sz w:val="28"/>
          <w:szCs w:val="28"/>
          <w:lang w:val="en-US"/>
        </w:rPr>
        <w:fldChar w:fldCharType="begin"/>
      </w:r>
      <w:r w:rsidRPr="00E0742F">
        <w:rPr>
          <w:sz w:val="28"/>
          <w:szCs w:val="28"/>
          <w:lang w:val="en-US"/>
        </w:rPr>
        <w:instrText xml:space="preserve"> QUOTE </w:instrText>
      </w:r>
      <w:r w:rsidRPr="00E0742F">
        <w:rPr>
          <w:noProof/>
        </w:rPr>
        <w:drawing>
          <wp:inline distT="0" distB="0" distL="0" distR="0">
            <wp:extent cx="314325" cy="209550"/>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314325" cy="209550"/>
                    </a:xfrm>
                    <a:prstGeom prst="rect">
                      <a:avLst/>
                    </a:prstGeom>
                    <a:noFill/>
                    <a:ln w="9525">
                      <a:noFill/>
                      <a:miter lim="800000"/>
                      <a:headEnd/>
                      <a:tailEnd/>
                    </a:ln>
                  </pic:spPr>
                </pic:pic>
              </a:graphicData>
            </a:graphic>
          </wp:inline>
        </w:drawing>
      </w:r>
      <w:r w:rsidRPr="00E0742F">
        <w:rPr>
          <w:sz w:val="28"/>
          <w:szCs w:val="28"/>
          <w:lang w:val="en-US"/>
        </w:rPr>
        <w:instrText xml:space="preserve"> </w:instrText>
      </w:r>
      <w:r w:rsidR="00F24DDD" w:rsidRPr="00E0742F">
        <w:rPr>
          <w:sz w:val="28"/>
          <w:szCs w:val="28"/>
          <w:lang w:val="en-US"/>
        </w:rPr>
        <w:fldChar w:fldCharType="separate"/>
      </w:r>
      <w:r w:rsidR="00FC282C" w:rsidRPr="00E0742F">
        <w:rPr>
          <w:noProof/>
        </w:rPr>
        <w:drawing>
          <wp:inline distT="0" distB="0" distL="0" distR="0">
            <wp:extent cx="314325" cy="209550"/>
            <wp:effectExtent l="19050" t="0" r="9525" b="0"/>
            <wp:docPr id="1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314325" cy="209550"/>
                    </a:xfrm>
                    <a:prstGeom prst="rect">
                      <a:avLst/>
                    </a:prstGeom>
                    <a:noFill/>
                    <a:ln w="9525">
                      <a:noFill/>
                      <a:miter lim="800000"/>
                      <a:headEnd/>
                      <a:tailEnd/>
                    </a:ln>
                  </pic:spPr>
                </pic:pic>
              </a:graphicData>
            </a:graphic>
          </wp:inline>
        </w:drawing>
      </w:r>
      <w:r w:rsidR="00F24DDD" w:rsidRPr="00E0742F">
        <w:rPr>
          <w:sz w:val="28"/>
          <w:szCs w:val="28"/>
          <w:lang w:val="en-US"/>
        </w:rPr>
        <w:fldChar w:fldCharType="end"/>
      </w:r>
      <w:r w:rsidRPr="00E0742F">
        <w:rPr>
          <w:sz w:val="28"/>
          <w:szCs w:val="28"/>
          <w:lang w:val="en-US"/>
        </w:rPr>
        <w:t xml:space="preserve"> – </w:t>
      </w:r>
      <w:r w:rsidRPr="00E0742F">
        <w:rPr>
          <w:color w:val="000000"/>
          <w:sz w:val="28"/>
          <w:szCs w:val="28"/>
          <w:lang w:val="en-US"/>
        </w:rPr>
        <w:t xml:space="preserve">is </w:t>
      </w:r>
      <w:r w:rsidRPr="00E0742F">
        <w:rPr>
          <w:sz w:val="28"/>
          <w:szCs w:val="28"/>
          <w:lang w:val="en-US"/>
        </w:rPr>
        <w:t xml:space="preserve">labor migration (retirement). </w:t>
      </w:r>
      <w:r w:rsidRPr="00E0742F">
        <w:rPr>
          <w:sz w:val="28"/>
          <w:szCs w:val="28"/>
          <w:lang w:val="en-US"/>
        </w:rPr>
        <w:tab/>
      </w:r>
    </w:p>
    <w:p w:rsidR="00BC5D93" w:rsidRPr="00E0742F" w:rsidRDefault="00BC5D93" w:rsidP="00BC5D93">
      <w:pPr>
        <w:spacing w:after="80"/>
        <w:ind w:firstLine="567"/>
        <w:jc w:val="both"/>
        <w:rPr>
          <w:sz w:val="28"/>
          <w:szCs w:val="28"/>
          <w:lang w:val="en-US"/>
        </w:rPr>
      </w:pPr>
      <w:r w:rsidRPr="00E0742F">
        <w:rPr>
          <w:sz w:val="28"/>
          <w:szCs w:val="28"/>
          <w:lang w:val="en-US"/>
        </w:rPr>
        <w:t>The dynamics of fixed capital can be estimated using the following formula:</w:t>
      </w:r>
    </w:p>
    <w:p w:rsidR="00BC5D93" w:rsidRPr="00E0742F" w:rsidRDefault="00F24DDD" w:rsidP="00BC5D93">
      <w:pPr>
        <w:spacing w:after="80"/>
        <w:jc w:val="center"/>
        <w:rPr>
          <w:sz w:val="28"/>
          <w:szCs w:val="28"/>
          <w:lang w:val="en-US"/>
        </w:rPr>
      </w:pPr>
      <m:oMath>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en-US"/>
              </w:rPr>
              <m:t>dt</m:t>
            </m:r>
          </m:den>
        </m:f>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J</m:t>
            </m:r>
          </m:e>
          <m:sub>
            <m:r>
              <w:rPr>
                <w:rFonts w:ascii="Cambria Math" w:hAnsi="Cambria Math"/>
                <w:sz w:val="28"/>
                <w:szCs w:val="28"/>
                <w:lang w:val="en-US"/>
              </w:rPr>
              <m:t>i</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lang w:val="en-US"/>
          </w:rPr>
          <m:t>-a*</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r>
          <w:rPr>
            <w:rFonts w:ascii="Cambria Math" w:hAnsi="Cambria Math"/>
            <w:sz w:val="28"/>
            <w:szCs w:val="28"/>
            <w:lang w:val="en-US"/>
          </w:rPr>
          <m:t>(t)</m:t>
        </m:r>
      </m:oMath>
      <w:r w:rsidR="00BC5D93" w:rsidRPr="00E0742F">
        <w:rPr>
          <w:i/>
          <w:sz w:val="28"/>
          <w:szCs w:val="28"/>
          <w:lang w:val="en-US"/>
        </w:rPr>
        <w:t xml:space="preserve"> </w:t>
      </w:r>
      <w:r w:rsidR="00BC5D93" w:rsidRPr="00E0742F">
        <w:rPr>
          <w:i/>
          <w:sz w:val="28"/>
          <w:szCs w:val="28"/>
          <w:lang w:val="uz-Cyrl-UZ"/>
        </w:rPr>
        <w:t>,</w:t>
      </w:r>
      <w:r w:rsidRPr="00E0742F">
        <w:rPr>
          <w:i/>
          <w:sz w:val="28"/>
          <w:szCs w:val="28"/>
        </w:rPr>
        <w:fldChar w:fldCharType="begin"/>
      </w:r>
      <w:r w:rsidR="00BC5D93" w:rsidRPr="00E0742F">
        <w:rPr>
          <w:i/>
          <w:sz w:val="28"/>
          <w:szCs w:val="28"/>
          <w:lang w:val="en-US"/>
        </w:rPr>
        <w:instrText xml:space="preserve"> QUOTE </w:instrText>
      </w:r>
      <m:oMath>
        <m:f>
          <m:fPr>
            <m:ctrlPr>
              <w:rPr>
                <w:rFonts w:ascii="Cambria Math" w:hAnsi="Cambria Math"/>
                <w:i/>
                <w:sz w:val="28"/>
                <w:szCs w:val="28"/>
              </w:rPr>
            </m:ctrlPr>
          </m:fPr>
          <m:num>
            <m:r>
              <m:rPr>
                <m:sty m:val="bi"/>
              </m:rPr>
              <w:rPr>
                <w:rFonts w:ascii="Cambria Math" w:hAnsi="Cambria Math"/>
                <w:sz w:val="28"/>
                <w:szCs w:val="28"/>
                <w:lang w:val="en-US"/>
              </w:rPr>
              <m:t>d</m:t>
            </m:r>
          </m:num>
          <m:den>
            <m:r>
              <m:rPr>
                <m:sty m:val="bi"/>
              </m:rPr>
              <w:rPr>
                <w:rFonts w:ascii="Cambria Math" w:hAnsi="Cambria Math"/>
                <w:sz w:val="28"/>
                <w:szCs w:val="28"/>
              </w:rPr>
              <m:t>dt</m:t>
            </m:r>
          </m:den>
        </m:f>
        <m:sSub>
          <m:sSubPr>
            <m:ctrlPr>
              <w:rPr>
                <w:rFonts w:ascii="Cambria Math" w:hAnsi="Cambria Math"/>
                <w:i/>
                <w:sz w:val="28"/>
                <w:szCs w:val="28"/>
              </w:rPr>
            </m:ctrlPr>
          </m:sSubPr>
          <m:e>
            <m:r>
              <m:rPr>
                <m:sty m:val="bi"/>
              </m:rPr>
              <w:rPr>
                <w:rFonts w:ascii="Cambria Math" w:hAnsi="Cambria Math"/>
                <w:sz w:val="28"/>
                <w:szCs w:val="28"/>
                <w:lang w:val="en-US"/>
              </w:rPr>
              <m:t>K</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sSub>
          <m:sSubPr>
            <m:ctrlPr>
              <w:rPr>
                <w:rFonts w:ascii="Cambria Math" w:hAnsi="Cambria Math"/>
                <w:i/>
                <w:sz w:val="28"/>
                <w:szCs w:val="28"/>
              </w:rPr>
            </m:ctrlPr>
          </m:sSubPr>
          <m:e>
            <m:r>
              <m:rPr>
                <m:sty m:val="bi"/>
              </m:rPr>
              <w:rPr>
                <w:rFonts w:ascii="Cambria Math" w:hAnsi="Cambria Math"/>
                <w:sz w:val="28"/>
                <w:szCs w:val="28"/>
              </w:rPr>
              <m:t>J</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r>
          <m:rPr>
            <m:sty m:val="bi"/>
          </m:rPr>
          <w:rPr>
            <w:rFonts w:ascii="Cambria Math" w:hAnsi="Cambria Math"/>
            <w:sz w:val="28"/>
            <w:szCs w:val="28"/>
          </w:rPr>
          <m:t>a</m:t>
        </m:r>
        <m:r>
          <w:rPr>
            <w:rFonts w:ascii="Cambria Math" w:hAnsi="Cambria Math"/>
            <w:sz w:val="28"/>
            <w:szCs w:val="28"/>
            <w:lang w:val="en-US"/>
          </w:rPr>
          <m:t>*</m:t>
        </m:r>
        <m:sSub>
          <m:sSubPr>
            <m:ctrlPr>
              <w:rPr>
                <w:rFonts w:ascii="Cambria Math" w:hAnsi="Cambria Math"/>
                <w:i/>
                <w:sz w:val="28"/>
                <w:szCs w:val="28"/>
              </w:rPr>
            </m:ctrlPr>
          </m:sSubPr>
          <m:e>
            <m:r>
              <m:rPr>
                <m:sty m:val="bi"/>
              </m:rPr>
              <w:rPr>
                <w:rFonts w:ascii="Cambria Math" w:hAnsi="Cambria Math"/>
                <w:sz w:val="28"/>
                <w:szCs w:val="28"/>
                <w:lang w:val="en-US"/>
              </w:rPr>
              <m:t>K</m:t>
            </m:r>
          </m:e>
          <m:sub>
            <m:r>
              <m:rPr>
                <m:sty m:val="bi"/>
              </m:rPr>
              <w:rPr>
                <w:rFonts w:ascii="Cambria Math" w:hAnsi="Cambria Math"/>
                <w:sz w:val="28"/>
                <w:szCs w:val="28"/>
              </w:rPr>
              <m:t>i</m:t>
            </m:r>
          </m:sub>
        </m:sSub>
        <m:d>
          <m:dPr>
            <m:ctrlPr>
              <w:rPr>
                <w:rFonts w:ascii="Cambria Math" w:hAnsi="Cambria Math"/>
                <w:i/>
                <w:sz w:val="28"/>
                <w:szCs w:val="28"/>
              </w:rPr>
            </m:ctrlPr>
          </m:dPr>
          <m:e>
            <m:r>
              <m:rPr>
                <m:sty m:val="bi"/>
              </m:rPr>
              <w:rPr>
                <w:rFonts w:ascii="Cambria Math" w:hAnsi="Cambria Math"/>
                <w:sz w:val="28"/>
                <w:szCs w:val="28"/>
              </w:rPr>
              <m:t>t</m:t>
            </m:r>
          </m:e>
        </m:d>
        <m:r>
          <w:rPr>
            <w:rFonts w:ascii="Cambria Math" w:hAnsi="Cambria Math"/>
            <w:sz w:val="28"/>
            <w:szCs w:val="28"/>
            <w:lang w:val="en-US"/>
          </w:rPr>
          <m:t>,</m:t>
        </m:r>
      </m:oMath>
      <w:r w:rsidR="00BC5D93" w:rsidRPr="00E0742F">
        <w:rPr>
          <w:i/>
          <w:sz w:val="28"/>
          <w:szCs w:val="28"/>
          <w:lang w:val="en-US"/>
        </w:rPr>
        <w:instrText xml:space="preserve"> </w:instrText>
      </w:r>
      <w:r w:rsidRPr="00E0742F">
        <w:rPr>
          <w:i/>
          <w:sz w:val="28"/>
          <w:szCs w:val="28"/>
        </w:rPr>
        <w:fldChar w:fldCharType="end"/>
      </w:r>
      <w:r w:rsidR="00BC5D93" w:rsidRPr="00E0742F">
        <w:rPr>
          <w:i/>
          <w:sz w:val="28"/>
          <w:szCs w:val="28"/>
          <w:lang w:val="en-US"/>
        </w:rPr>
        <w:t xml:space="preserve">      </w:t>
      </w:r>
      <w:r w:rsidR="00BC5D93" w:rsidRPr="00E0742F">
        <w:rPr>
          <w:sz w:val="28"/>
          <w:szCs w:val="28"/>
          <w:lang w:val="en-US"/>
        </w:rPr>
        <w:t>(11)</w:t>
      </w:r>
    </w:p>
    <w:p w:rsidR="00BC5D93" w:rsidRPr="00E0742F" w:rsidRDefault="00BC5D93" w:rsidP="00BC5D93">
      <w:pPr>
        <w:ind w:firstLine="567"/>
        <w:jc w:val="both"/>
        <w:rPr>
          <w:sz w:val="28"/>
          <w:szCs w:val="28"/>
          <w:lang w:val="en-US"/>
        </w:rPr>
      </w:pPr>
      <w:r w:rsidRPr="00E0742F">
        <w:rPr>
          <w:sz w:val="28"/>
          <w:szCs w:val="28"/>
          <w:lang w:val="en-US"/>
        </w:rPr>
        <w:t xml:space="preserve">where: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oMath>
      <w:r w:rsidRPr="00E0742F">
        <w:rPr>
          <w:sz w:val="28"/>
          <w:szCs w:val="28"/>
          <w:vertAlign w:val="subscript"/>
          <w:lang w:val="en-US"/>
        </w:rPr>
        <w:t xml:space="preserve"> </w:t>
      </w:r>
      <w:r w:rsidRPr="00E0742F">
        <w:rPr>
          <w:sz w:val="28"/>
          <w:szCs w:val="28"/>
          <w:lang w:val="en-US"/>
        </w:rPr>
        <w:t xml:space="preserve">– </w:t>
      </w:r>
      <w:r w:rsidRPr="00E0742F">
        <w:rPr>
          <w:color w:val="000000"/>
          <w:sz w:val="28"/>
          <w:szCs w:val="28"/>
          <w:lang w:val="en-US"/>
        </w:rPr>
        <w:t>is</w:t>
      </w:r>
      <w:r w:rsidRPr="00E0742F">
        <w:rPr>
          <w:sz w:val="28"/>
          <w:szCs w:val="28"/>
          <w:lang w:val="en-US"/>
        </w:rPr>
        <w:t xml:space="preserve"> value of the capital city;  </w:t>
      </w:r>
      <w:r w:rsidR="00F24DDD" w:rsidRPr="00E0742F">
        <w:rPr>
          <w:sz w:val="28"/>
          <w:szCs w:val="28"/>
          <w:lang w:val="en-US"/>
        </w:rPr>
        <w:fldChar w:fldCharType="begin"/>
      </w:r>
      <w:r w:rsidRPr="00E0742F">
        <w:rPr>
          <w:sz w:val="28"/>
          <w:szCs w:val="28"/>
          <w:lang w:val="en-US"/>
        </w:rPr>
        <w:instrText xml:space="preserve"> QUOTE </w:instrText>
      </w:r>
      <w:r w:rsidRPr="00E0742F">
        <w:rPr>
          <w:noProof/>
        </w:rPr>
        <w:drawing>
          <wp:inline distT="0" distB="0" distL="0" distR="0">
            <wp:extent cx="142875" cy="180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142875" cy="180975"/>
                    </a:xfrm>
                    <a:prstGeom prst="rect">
                      <a:avLst/>
                    </a:prstGeom>
                    <a:noFill/>
                    <a:ln w="9525">
                      <a:noFill/>
                      <a:miter lim="800000"/>
                      <a:headEnd/>
                      <a:tailEnd/>
                    </a:ln>
                  </pic:spPr>
                </pic:pic>
              </a:graphicData>
            </a:graphic>
          </wp:inline>
        </w:drawing>
      </w:r>
      <w:r w:rsidRPr="00E0742F">
        <w:rPr>
          <w:sz w:val="28"/>
          <w:szCs w:val="28"/>
          <w:lang w:val="en-US"/>
        </w:rPr>
        <w:instrText xml:space="preserve"> </w:instrText>
      </w:r>
      <w:r w:rsidR="00F24DDD" w:rsidRPr="00E0742F">
        <w:rPr>
          <w:sz w:val="28"/>
          <w:szCs w:val="28"/>
          <w:lang w:val="en-US"/>
        </w:rPr>
        <w:fldChar w:fldCharType="separate"/>
      </w:r>
      <w:r w:rsidR="00FC282C" w:rsidRPr="00E0742F">
        <w:rPr>
          <w:noProof/>
        </w:rPr>
        <w:drawing>
          <wp:inline distT="0" distB="0" distL="0" distR="0">
            <wp:extent cx="142875" cy="180975"/>
            <wp:effectExtent l="19050" t="0" r="9525" b="0"/>
            <wp:docPr id="1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142875" cy="180975"/>
                    </a:xfrm>
                    <a:prstGeom prst="rect">
                      <a:avLst/>
                    </a:prstGeom>
                    <a:noFill/>
                    <a:ln w="9525">
                      <a:noFill/>
                      <a:miter lim="800000"/>
                      <a:headEnd/>
                      <a:tailEnd/>
                    </a:ln>
                  </pic:spPr>
                </pic:pic>
              </a:graphicData>
            </a:graphic>
          </wp:inline>
        </w:drawing>
      </w:r>
      <w:r w:rsidR="00F24DDD" w:rsidRPr="00E0742F">
        <w:rPr>
          <w:sz w:val="28"/>
          <w:szCs w:val="28"/>
          <w:lang w:val="en-US"/>
        </w:rPr>
        <w:fldChar w:fldCharType="end"/>
      </w:r>
      <w:r w:rsidRPr="00E0742F">
        <w:rPr>
          <w:sz w:val="28"/>
          <w:szCs w:val="28"/>
          <w:lang w:val="en-US"/>
        </w:rPr>
        <w:t xml:space="preserve"> – </w:t>
      </w:r>
      <w:r w:rsidRPr="00E0742F">
        <w:rPr>
          <w:color w:val="000000"/>
          <w:sz w:val="28"/>
          <w:szCs w:val="28"/>
          <w:lang w:val="en-US"/>
        </w:rPr>
        <w:t xml:space="preserve">is </w:t>
      </w:r>
      <w:r w:rsidRPr="00E0742F">
        <w:rPr>
          <w:sz w:val="28"/>
          <w:szCs w:val="28"/>
          <w:lang w:val="en-US"/>
        </w:rPr>
        <w:t xml:space="preserve">investment in fixed assets; </w:t>
      </w:r>
      <w:r w:rsidR="00F24DDD" w:rsidRPr="00E0742F">
        <w:rPr>
          <w:color w:val="000000"/>
          <w:sz w:val="28"/>
          <w:szCs w:val="28"/>
          <w:lang w:val="en-US"/>
        </w:rPr>
        <w:fldChar w:fldCharType="begin"/>
      </w:r>
      <w:r w:rsidRPr="00E0742F">
        <w:rPr>
          <w:color w:val="000000"/>
          <w:sz w:val="28"/>
          <w:szCs w:val="28"/>
          <w:lang w:val="en-US"/>
        </w:rPr>
        <w:instrText xml:space="preserve"> QUOTE </w:instrText>
      </w:r>
      <w:r w:rsidRPr="00E0742F">
        <w:rPr>
          <w:noProof/>
        </w:rPr>
        <w:drawing>
          <wp:inline distT="0" distB="0" distL="0" distR="0">
            <wp:extent cx="161925" cy="20955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61925" cy="209550"/>
                    </a:xfrm>
                    <a:prstGeom prst="rect">
                      <a:avLst/>
                    </a:prstGeom>
                    <a:noFill/>
                    <a:ln w="9525">
                      <a:noFill/>
                      <a:miter lim="800000"/>
                      <a:headEnd/>
                      <a:tailEnd/>
                    </a:ln>
                  </pic:spPr>
                </pic:pic>
              </a:graphicData>
            </a:graphic>
          </wp:inline>
        </w:drawing>
      </w:r>
      <w:r w:rsidRPr="00E0742F">
        <w:rPr>
          <w:color w:val="000000"/>
          <w:sz w:val="28"/>
          <w:szCs w:val="28"/>
          <w:lang w:val="en-US"/>
        </w:rPr>
        <w:instrText xml:space="preserve"> </w:instrText>
      </w:r>
      <w:r w:rsidR="00F24DDD" w:rsidRPr="00E0742F">
        <w:rPr>
          <w:color w:val="000000"/>
          <w:sz w:val="28"/>
          <w:szCs w:val="28"/>
          <w:lang w:val="en-US"/>
        </w:rPr>
        <w:fldChar w:fldCharType="separate"/>
      </w:r>
      <w:r w:rsidR="00FC282C" w:rsidRPr="00E0742F">
        <w:rPr>
          <w:noProof/>
        </w:rPr>
        <w:drawing>
          <wp:inline distT="0" distB="0" distL="0" distR="0">
            <wp:extent cx="161925" cy="209550"/>
            <wp:effectExtent l="19050" t="0" r="0" b="0"/>
            <wp:docPr id="19"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161925" cy="209550"/>
                    </a:xfrm>
                    <a:prstGeom prst="rect">
                      <a:avLst/>
                    </a:prstGeom>
                    <a:noFill/>
                    <a:ln w="9525">
                      <a:noFill/>
                      <a:miter lim="800000"/>
                      <a:headEnd/>
                      <a:tailEnd/>
                    </a:ln>
                  </pic:spPr>
                </pic:pic>
              </a:graphicData>
            </a:graphic>
          </wp:inline>
        </w:drawing>
      </w:r>
      <w:r w:rsidR="00F24DDD" w:rsidRPr="00E0742F">
        <w:rPr>
          <w:color w:val="000000"/>
          <w:sz w:val="28"/>
          <w:szCs w:val="28"/>
          <w:lang w:val="en-US"/>
        </w:rPr>
        <w:fldChar w:fldCharType="end"/>
      </w:r>
      <w:r w:rsidRPr="00E0742F">
        <w:rPr>
          <w:color w:val="000000"/>
          <w:sz w:val="28"/>
          <w:szCs w:val="28"/>
          <w:lang w:val="en-US"/>
        </w:rPr>
        <w:t xml:space="preserve"> – is </w:t>
      </w:r>
      <w:r w:rsidRPr="00E0742F">
        <w:rPr>
          <w:sz w:val="28"/>
          <w:szCs w:val="28"/>
          <w:lang w:val="en-US"/>
        </w:rPr>
        <w:t xml:space="preserve">coefficient of disposal of fixed assets. </w:t>
      </w:r>
    </w:p>
    <w:p w:rsidR="00BC5D93" w:rsidRPr="00E0742F" w:rsidRDefault="00BC5D93" w:rsidP="00BC5D93">
      <w:pPr>
        <w:ind w:firstLine="567"/>
        <w:jc w:val="both"/>
        <w:rPr>
          <w:sz w:val="28"/>
          <w:szCs w:val="28"/>
          <w:lang w:val="en-US"/>
        </w:rPr>
      </w:pPr>
      <w:r w:rsidRPr="00E0742F">
        <w:rPr>
          <w:sz w:val="28"/>
          <w:szCs w:val="28"/>
          <w:lang w:val="en-US"/>
        </w:rPr>
        <w:t xml:space="preserve">Thus obtained parameters of </w:t>
      </w:r>
      <w:r w:rsidRPr="00E0742F">
        <w:rPr>
          <w:i/>
          <w:sz w:val="28"/>
          <w:szCs w:val="28"/>
          <w:lang w:val="en-US"/>
        </w:rPr>
        <w:t>A, K</w:t>
      </w:r>
      <w:r w:rsidRPr="00E0742F">
        <w:rPr>
          <w:sz w:val="28"/>
          <w:szCs w:val="28"/>
          <w:lang w:val="en-US"/>
        </w:rPr>
        <w:t xml:space="preserve"> and </w:t>
      </w:r>
      <w:r w:rsidRPr="00E0742F">
        <w:rPr>
          <w:i/>
          <w:sz w:val="28"/>
          <w:szCs w:val="28"/>
          <w:lang w:val="en-US"/>
        </w:rPr>
        <w:t xml:space="preserve">L </w:t>
      </w:r>
      <w:r w:rsidRPr="00E0742F">
        <w:rPr>
          <w:sz w:val="28"/>
          <w:szCs w:val="28"/>
          <w:lang w:val="en-US"/>
        </w:rPr>
        <w:t>(Figure 2) improve the quality of parameter estimation of small and medium-sized cities in the economic growth of the region, which makes it possible to predict economic growth and have consolidated picture of the dynamics of the regional economy.</w:t>
      </w:r>
    </w:p>
    <w:p w:rsidR="00BC5D93" w:rsidRPr="00E0742F" w:rsidRDefault="00BC5D93" w:rsidP="00BC5D93">
      <w:pPr>
        <w:jc w:val="both"/>
        <w:rPr>
          <w:sz w:val="28"/>
          <w:szCs w:val="28"/>
          <w:lang w:val="en-US"/>
        </w:rPr>
      </w:pPr>
      <w:r w:rsidRPr="00E0742F">
        <w:rPr>
          <w:noProof/>
          <w:sz w:val="28"/>
          <w:szCs w:val="28"/>
        </w:rPr>
        <w:drawing>
          <wp:inline distT="0" distB="0" distL="0" distR="0">
            <wp:extent cx="5939790" cy="1584251"/>
            <wp:effectExtent l="0" t="0" r="0" b="0"/>
            <wp:docPr id="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C5D93" w:rsidRPr="00E0742F" w:rsidRDefault="00BC5D93" w:rsidP="00382BE5">
      <w:pPr>
        <w:spacing w:after="120"/>
        <w:jc w:val="center"/>
        <w:rPr>
          <w:b/>
          <w:lang w:val="en-US"/>
        </w:rPr>
      </w:pPr>
      <w:r w:rsidRPr="00E0742F">
        <w:rPr>
          <w:b/>
          <w:noProof/>
          <w:lang w:val="en-US"/>
        </w:rPr>
        <w:t>Figure 2. The parameters of the production function of a small city.</w:t>
      </w:r>
    </w:p>
    <w:p w:rsidR="00BC5D93" w:rsidRPr="00470B5F" w:rsidRDefault="00BC5D93" w:rsidP="00BC5D93">
      <w:pPr>
        <w:ind w:firstLine="567"/>
        <w:jc w:val="both"/>
        <w:rPr>
          <w:sz w:val="28"/>
          <w:szCs w:val="28"/>
          <w:lang w:val="en-US"/>
        </w:rPr>
      </w:pPr>
      <w:r w:rsidRPr="00E0742F">
        <w:rPr>
          <w:sz w:val="28"/>
          <w:szCs w:val="28"/>
          <w:lang w:val="en-US"/>
        </w:rPr>
        <w:t>The third chapter</w:t>
      </w:r>
      <w:r w:rsidRPr="00E0742F">
        <w:rPr>
          <w:b/>
          <w:sz w:val="28"/>
          <w:szCs w:val="28"/>
          <w:lang w:val="en-US"/>
        </w:rPr>
        <w:t xml:space="preserve"> “Assessment of the current state of competitiveness of the regions of Uzbekistan”</w:t>
      </w:r>
      <w:r w:rsidRPr="00E0742F">
        <w:rPr>
          <w:sz w:val="28"/>
          <w:szCs w:val="28"/>
          <w:lang w:val="en-US"/>
        </w:rPr>
        <w:t xml:space="preserve"> devoted to the analysis of the current state of regional competitiveness based on indicators characterizing the competitive potential, position and comparative advantages of the regions. To assess the current state of the competitiveness of regions, the author presents the results of a comparative analysis of the gross regional product (GRP) for the years 2000–2014 (Figure 3), showing the most dynamic changes in those regions (Tashkent, Andijan, Samarkand and Namangan regions), where the results were achieved mainly due to intensive growth factors in engineering, light and food industries, the service sector. The results were relatively low in those regions, where raw material orientation of the economy dominate.</w:t>
      </w:r>
    </w:p>
    <w:p w:rsidR="004F5F70" w:rsidRPr="00E0742F" w:rsidRDefault="004F5F70" w:rsidP="004F5F70">
      <w:pPr>
        <w:ind w:firstLine="567"/>
        <w:jc w:val="both"/>
        <w:rPr>
          <w:sz w:val="28"/>
          <w:szCs w:val="28"/>
          <w:lang w:val="en-US"/>
        </w:rPr>
      </w:pPr>
      <w:r w:rsidRPr="00E0742F">
        <w:rPr>
          <w:sz w:val="28"/>
          <w:szCs w:val="28"/>
          <w:lang w:val="en-US"/>
        </w:rPr>
        <w:t xml:space="preserve">GRP per capita of the regions by purchasing power parity shows a significant advance in Tashkent and Navoi region. The scale of variation for this indicator is almost 4.3 times. This indicates a high differentiation both in production and income between regions of Uzbekistan. </w:t>
      </w:r>
    </w:p>
    <w:p w:rsidR="004F5F70" w:rsidRPr="00E0742F" w:rsidRDefault="004F5F70" w:rsidP="004F5F70">
      <w:pPr>
        <w:ind w:firstLine="567"/>
        <w:jc w:val="both"/>
        <w:rPr>
          <w:sz w:val="28"/>
          <w:szCs w:val="28"/>
          <w:lang w:val="en-US"/>
        </w:rPr>
      </w:pPr>
      <w:r w:rsidRPr="00E0742F">
        <w:rPr>
          <w:sz w:val="28"/>
          <w:szCs w:val="28"/>
          <w:lang w:val="en-US"/>
        </w:rPr>
        <w:t>The results of an empirical assessment of the socio-economic development of regions by evaluation of highly autonomous factors (</w:t>
      </w:r>
      <w:r w:rsidRPr="00E0742F">
        <w:rPr>
          <w:i/>
          <w:sz w:val="28"/>
          <w:szCs w:val="28"/>
          <w:lang w:val="en-US"/>
        </w:rPr>
        <w:t>IR</w:t>
      </w:r>
      <w:r w:rsidRPr="00E0742F">
        <w:rPr>
          <w:sz w:val="28"/>
          <w:szCs w:val="28"/>
          <w:lang w:val="en-US"/>
        </w:rPr>
        <w:t xml:space="preserve">) for the period 2000–2014 also show that in the medium and long term improvement of regional competitiveness must be based on the intensive factors of economic growth. In this regard, assessment of labor productivity in the regions shows the dominant position </w:t>
      </w:r>
      <w:r w:rsidRPr="00E0742F">
        <w:rPr>
          <w:sz w:val="28"/>
          <w:szCs w:val="28"/>
          <w:lang w:val="en-US"/>
        </w:rPr>
        <w:lastRenderedPageBreak/>
        <w:t xml:space="preserve">of Tashkent city, Navoi, Kashkadarya and Tashkent region, where large industrial facilities are located. </w:t>
      </w:r>
    </w:p>
    <w:p w:rsidR="00BC5D93" w:rsidRPr="00E0742F" w:rsidRDefault="00BC5D93" w:rsidP="00BC5D93">
      <w:pPr>
        <w:jc w:val="center"/>
        <w:rPr>
          <w:sz w:val="28"/>
          <w:szCs w:val="28"/>
          <w:lang w:val="uz-Cyrl-UZ"/>
        </w:rPr>
      </w:pPr>
      <w:r w:rsidRPr="00E0742F">
        <w:rPr>
          <w:b/>
          <w:noProof/>
          <w:sz w:val="28"/>
          <w:szCs w:val="28"/>
        </w:rPr>
        <w:drawing>
          <wp:inline distT="0" distB="0" distL="0" distR="0">
            <wp:extent cx="5939790" cy="2638425"/>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C5D93" w:rsidRPr="00E0742F" w:rsidRDefault="00BC5D93" w:rsidP="004F5F70">
      <w:pPr>
        <w:spacing w:after="120"/>
        <w:jc w:val="center"/>
        <w:rPr>
          <w:lang w:val="uz-Cyrl-UZ"/>
        </w:rPr>
      </w:pPr>
      <w:r w:rsidRPr="00E0742F">
        <w:rPr>
          <w:b/>
          <w:bCs/>
          <w:lang w:val="en-US"/>
        </w:rPr>
        <w:t>Figure 3.  Comparative evaluation of the growth of GRP and GRP per capita</w:t>
      </w:r>
      <w:r w:rsidRPr="00E0742F">
        <w:rPr>
          <w:b/>
          <w:bCs/>
          <w:lang w:val="uz-Cyrl-UZ"/>
        </w:rPr>
        <w:t xml:space="preserve"> </w:t>
      </w:r>
      <w:r w:rsidRPr="00E0742F">
        <w:rPr>
          <w:b/>
          <w:bCs/>
          <w:lang w:val="en-US"/>
        </w:rPr>
        <w:t>of the regions of Uzbekistan</w:t>
      </w:r>
    </w:p>
    <w:p w:rsidR="00BC5D93" w:rsidRPr="00E0742F" w:rsidRDefault="00382BE5" w:rsidP="00382BE5">
      <w:pPr>
        <w:ind w:firstLine="567"/>
        <w:jc w:val="both"/>
        <w:rPr>
          <w:sz w:val="28"/>
          <w:szCs w:val="28"/>
          <w:lang w:val="en-US"/>
        </w:rPr>
      </w:pPr>
      <w:r w:rsidRPr="00E0742F">
        <w:rPr>
          <w:sz w:val="28"/>
          <w:szCs w:val="28"/>
          <w:lang w:val="en-US"/>
        </w:rPr>
        <w:t>However, a comparison of labor productivity of the regions of Uzbekistan with newly industrialized countries shows its failure to ensure competitiveness in foreign markets. Navoi and Kashkadarya regions and Tashkent productivity growth can compete on a par with countries such as Russia, Ukraine, Moldova, due to the high level of performance in the fuel and energy, mining and manufacturing industries. However, in the long term, high depreciation of fixed assets, the use of inefficient and outdated technology, surplus labor with a deficit of highly qualified personnel may create certain risks. Predominance in the economic structure of Syrdarya, Khorezm, Surkhandarya, Namangan and Jizzakh regions of the agricultural sector with low value added worsens their position within the inter-regional rating of the competitiveness.</w:t>
      </w:r>
      <w:r w:rsidR="00BC5D93" w:rsidRPr="00E0742F">
        <w:rPr>
          <w:sz w:val="28"/>
          <w:szCs w:val="28"/>
          <w:lang w:val="en-US"/>
        </w:rPr>
        <w:t xml:space="preserve">For more in-depth analysis of the efficiency factors of economic growth regions evaluated the energy intensity of production and consumption. In Uzbekistan, the energy intensity index (by PPP) is 2.3 times more than the average of the CIS countries. In this scenario, a key factor to enhance the competitiveness of the regions becomes energy efficiency and resource scenario of economic development of the regions. </w:t>
      </w:r>
    </w:p>
    <w:p w:rsidR="00BC5D93" w:rsidRPr="00E0742F" w:rsidRDefault="000136C8" w:rsidP="00BC5D93">
      <w:pPr>
        <w:ind w:firstLine="567"/>
        <w:jc w:val="both"/>
        <w:rPr>
          <w:sz w:val="28"/>
          <w:szCs w:val="28"/>
          <w:lang w:val="en-US"/>
        </w:rPr>
      </w:pPr>
      <w:r w:rsidRPr="00E0742F">
        <w:rPr>
          <w:sz w:val="28"/>
          <w:szCs w:val="28"/>
          <w:lang w:val="en-US"/>
        </w:rPr>
        <w:t>In e</w:t>
      </w:r>
      <w:r w:rsidR="00BC5D93" w:rsidRPr="00E0742F">
        <w:rPr>
          <w:sz w:val="28"/>
          <w:szCs w:val="28"/>
          <w:lang w:val="en-US"/>
        </w:rPr>
        <w:t>xplor</w:t>
      </w:r>
      <w:r w:rsidRPr="00E0742F">
        <w:rPr>
          <w:sz w:val="28"/>
          <w:szCs w:val="28"/>
          <w:lang w:val="en-US"/>
        </w:rPr>
        <w:t xml:space="preserve">ation of </w:t>
      </w:r>
      <w:r w:rsidR="00BC5D93" w:rsidRPr="00E0742F">
        <w:rPr>
          <w:sz w:val="28"/>
          <w:szCs w:val="28"/>
          <w:lang w:val="en-US"/>
        </w:rPr>
        <w:t>the competitiveness of the regions</w:t>
      </w:r>
      <w:r w:rsidRPr="00E0742F">
        <w:rPr>
          <w:sz w:val="28"/>
          <w:szCs w:val="28"/>
          <w:lang w:val="en-US"/>
        </w:rPr>
        <w:t xml:space="preserve"> the author has </w:t>
      </w:r>
      <w:r w:rsidR="00BC5D93" w:rsidRPr="00E0742F">
        <w:rPr>
          <w:sz w:val="28"/>
          <w:szCs w:val="28"/>
          <w:lang w:val="en-US"/>
        </w:rPr>
        <w:t>identified</w:t>
      </w:r>
      <w:r w:rsidRPr="00E0742F">
        <w:rPr>
          <w:sz w:val="28"/>
          <w:szCs w:val="28"/>
          <w:lang w:val="en-US"/>
        </w:rPr>
        <w:t xml:space="preserve"> </w:t>
      </w:r>
      <w:r w:rsidR="00BC5D93" w:rsidRPr="00E0742F">
        <w:rPr>
          <w:sz w:val="28"/>
          <w:szCs w:val="28"/>
          <w:lang w:val="en-US"/>
        </w:rPr>
        <w:t>comparative advantage</w:t>
      </w:r>
      <w:r w:rsidRPr="00E0742F">
        <w:rPr>
          <w:sz w:val="28"/>
          <w:szCs w:val="28"/>
          <w:lang w:val="en-US"/>
        </w:rPr>
        <w:t>s</w:t>
      </w:r>
      <w:r w:rsidR="00BC5D93" w:rsidRPr="00E0742F">
        <w:rPr>
          <w:sz w:val="28"/>
          <w:szCs w:val="28"/>
          <w:lang w:val="en-US"/>
        </w:rPr>
        <w:t>, according to the allocated product groups for which the regions of Uzbekistan have identified a comparative advantages in world markets. In general, the calculation of the index RCA shows increasing opportunities for regional raw materials and traditional groups of goods, while the high-tech sectors of the economy only isolated regions have laid a positive foundation for the production of goods with a competitive advantage.</w:t>
      </w:r>
    </w:p>
    <w:p w:rsidR="00BC5D93" w:rsidRPr="00E0742F" w:rsidRDefault="00BC5D93" w:rsidP="0001623E">
      <w:pPr>
        <w:ind w:firstLine="567"/>
        <w:jc w:val="both"/>
        <w:rPr>
          <w:sz w:val="28"/>
          <w:szCs w:val="28"/>
          <w:lang w:val="en-US"/>
        </w:rPr>
      </w:pPr>
      <w:r w:rsidRPr="00E0742F">
        <w:rPr>
          <w:sz w:val="28"/>
          <w:szCs w:val="28"/>
          <w:lang w:val="en-US"/>
        </w:rPr>
        <w:t xml:space="preserve">This chapter also shows the results of the evaluation of asymmetry of economic development of the regions (Figure 4), in which the most pronounced type of asymmetry  “lag” is observed in the Republic of Karakalpakstan, Jizzakh, Namangan, Surkhandarya and </w:t>
      </w:r>
      <w:r w:rsidR="004F5F70" w:rsidRPr="004F5F70">
        <w:rPr>
          <w:sz w:val="28"/>
          <w:szCs w:val="28"/>
          <w:lang w:val="en-US"/>
        </w:rPr>
        <w:t xml:space="preserve"> </w:t>
      </w:r>
      <w:r w:rsidRPr="00E0742F">
        <w:rPr>
          <w:sz w:val="28"/>
          <w:szCs w:val="28"/>
          <w:lang w:val="en-US"/>
        </w:rPr>
        <w:t>Khorezm regions.</w:t>
      </w:r>
      <w:r w:rsidR="004F5F70" w:rsidRPr="004F5F70">
        <w:rPr>
          <w:sz w:val="28"/>
          <w:szCs w:val="28"/>
          <w:lang w:val="en-US"/>
        </w:rPr>
        <w:t xml:space="preserve"> </w:t>
      </w:r>
      <w:r w:rsidRPr="00E0742F">
        <w:rPr>
          <w:sz w:val="28"/>
          <w:szCs w:val="28"/>
          <w:lang w:val="en-US"/>
        </w:rPr>
        <w:t xml:space="preserve"> Symmetrical </w:t>
      </w:r>
      <w:r w:rsidR="004F5F70" w:rsidRPr="004F5F70">
        <w:rPr>
          <w:sz w:val="28"/>
          <w:szCs w:val="28"/>
          <w:lang w:val="en-US"/>
        </w:rPr>
        <w:t xml:space="preserve"> </w:t>
      </w:r>
      <w:r w:rsidRPr="00E0742F">
        <w:rPr>
          <w:sz w:val="28"/>
          <w:szCs w:val="28"/>
          <w:lang w:val="en-US"/>
        </w:rPr>
        <w:t xml:space="preserve">development </w:t>
      </w:r>
      <w:r w:rsidR="004F5F70" w:rsidRPr="004F5F70">
        <w:rPr>
          <w:sz w:val="28"/>
          <w:szCs w:val="28"/>
          <w:lang w:val="en-US"/>
        </w:rPr>
        <w:t xml:space="preserve"> </w:t>
      </w:r>
      <w:r w:rsidRPr="00E0742F">
        <w:rPr>
          <w:sz w:val="28"/>
          <w:szCs w:val="28"/>
          <w:lang w:val="en-US"/>
        </w:rPr>
        <w:t xml:space="preserve">is </w:t>
      </w:r>
    </w:p>
    <w:p w:rsidR="00BC5D93" w:rsidRPr="00E0742F" w:rsidRDefault="00BC5D93" w:rsidP="00BC5D93">
      <w:pPr>
        <w:suppressAutoHyphens/>
        <w:ind w:firstLine="709"/>
        <w:jc w:val="both"/>
        <w:rPr>
          <w:sz w:val="28"/>
          <w:szCs w:val="28"/>
          <w:lang w:val="en-US"/>
        </w:rPr>
        <w:sectPr w:rsidR="00BC5D93" w:rsidRPr="00E0742F" w:rsidSect="00173AAA">
          <w:footerReference w:type="default" r:id="rId38"/>
          <w:pgSz w:w="11906" w:h="16838"/>
          <w:pgMar w:top="1134" w:right="1191" w:bottom="1134" w:left="1191" w:header="709" w:footer="709" w:gutter="0"/>
          <w:cols w:space="708"/>
          <w:titlePg/>
          <w:docGrid w:linePitch="360"/>
        </w:sectPr>
      </w:pPr>
    </w:p>
    <w:p w:rsidR="00BC5D93" w:rsidRPr="00E0742F" w:rsidRDefault="00BC5D93" w:rsidP="00BC5D93">
      <w:pPr>
        <w:pStyle w:val="Default"/>
        <w:rPr>
          <w:color w:val="auto"/>
          <w:lang w:val="en-US"/>
        </w:rPr>
      </w:pPr>
      <w:r w:rsidRPr="00E0742F">
        <w:rPr>
          <w:sz w:val="22"/>
          <w:szCs w:val="22"/>
        </w:rPr>
        <w:object w:dxaOrig="14352" w:dyaOrig="7992">
          <v:shape id="_x0000_i1033" type="#_x0000_t75" style="width:10in;height:381pt" o:ole="">
            <v:imagedata r:id="rId39" o:title=""/>
          </v:shape>
          <o:OLEObject Type="Embed" ProgID="Excel.Sheet.12" ShapeID="_x0000_i1033" DrawAspect="Content" ObjectID="_1519043934" r:id="rId40"/>
        </w:object>
      </w:r>
      <w:r w:rsidRPr="00E0742F">
        <w:rPr>
          <w:color w:val="002060"/>
          <w:lang w:val="uz-Cyrl-UZ"/>
        </w:rPr>
        <w:t>▲</w:t>
      </w:r>
      <w:r w:rsidRPr="00E0742F">
        <w:rPr>
          <w:b/>
          <w:color w:val="auto"/>
          <w:lang w:val="uz-Cyrl-UZ"/>
        </w:rPr>
        <w:t xml:space="preserve"> </w:t>
      </w:r>
      <w:r w:rsidRPr="00E0742F">
        <w:rPr>
          <w:lang w:val="uz-Cyrl-UZ"/>
        </w:rPr>
        <w:t>–</w:t>
      </w:r>
      <w:r w:rsidRPr="00E0742F">
        <w:rPr>
          <w:color w:val="auto"/>
          <w:lang w:val="uz-Cyrl-UZ"/>
        </w:rPr>
        <w:t xml:space="preserve"> </w:t>
      </w:r>
      <w:r w:rsidRPr="00E0742F">
        <w:rPr>
          <w:rStyle w:val="hps"/>
          <w:lang w:val="en-US"/>
        </w:rPr>
        <w:t>development asymmetry</w:t>
      </w:r>
      <w:r w:rsidRPr="00E0742F">
        <w:rPr>
          <w:rFonts w:eastAsia="Times New Roman"/>
          <w:color w:val="E36C0A"/>
          <w:sz w:val="28"/>
          <w:szCs w:val="28"/>
          <w:lang w:val="en-US"/>
        </w:rPr>
        <w:t xml:space="preserve"> </w:t>
      </w:r>
      <w:r w:rsidRPr="00E0742F">
        <w:rPr>
          <w:rFonts w:eastAsia="Times New Roman"/>
          <w:color w:val="548DD4"/>
          <w:lang w:val="uz-Cyrl-UZ"/>
        </w:rPr>
        <w:sym w:font="Symbol" w:char="F0D1"/>
      </w:r>
      <w:r w:rsidRPr="00E0742F">
        <w:rPr>
          <w:b/>
          <w:color w:val="auto"/>
          <w:lang w:val="uz-Cyrl-UZ"/>
        </w:rPr>
        <w:t xml:space="preserve"> </w:t>
      </w:r>
      <w:r w:rsidRPr="00E0742F">
        <w:rPr>
          <w:lang w:val="uz-Cyrl-UZ"/>
        </w:rPr>
        <w:t>–</w:t>
      </w:r>
      <w:r w:rsidRPr="00E0742F">
        <w:rPr>
          <w:color w:val="auto"/>
          <w:lang w:val="uz-Cyrl-UZ"/>
        </w:rPr>
        <w:t xml:space="preserve"> </w:t>
      </w:r>
      <w:r w:rsidRPr="00E0742F">
        <w:rPr>
          <w:rStyle w:val="hps"/>
          <w:lang w:val="en-US"/>
        </w:rPr>
        <w:t>lag asymmetry</w:t>
      </w:r>
      <w:r w:rsidRPr="00E0742F">
        <w:rPr>
          <w:color w:val="auto"/>
          <w:sz w:val="28"/>
          <w:szCs w:val="28"/>
          <w:lang w:val="en-US"/>
        </w:rPr>
        <w:t xml:space="preserve">   </w:t>
      </w:r>
      <w:r w:rsidRPr="00E0742F">
        <w:rPr>
          <w:color w:val="00B0F0"/>
          <w:lang w:val="uz-Cyrl-UZ"/>
        </w:rPr>
        <w:t>═</w:t>
      </w:r>
      <w:r w:rsidRPr="00E0742F">
        <w:rPr>
          <w:b/>
          <w:color w:val="auto"/>
          <w:lang w:val="uz-Cyrl-UZ"/>
        </w:rPr>
        <w:t xml:space="preserve"> </w:t>
      </w:r>
      <w:r w:rsidRPr="00E0742F">
        <w:rPr>
          <w:lang w:val="uz-Cyrl-UZ"/>
        </w:rPr>
        <w:t>–</w:t>
      </w:r>
      <w:r w:rsidRPr="00E0742F">
        <w:rPr>
          <w:b/>
          <w:color w:val="auto"/>
          <w:lang w:val="uz-Cyrl-UZ"/>
        </w:rPr>
        <w:t xml:space="preserve"> </w:t>
      </w:r>
      <w:r w:rsidRPr="00E0742F">
        <w:rPr>
          <w:color w:val="auto"/>
          <w:lang w:val="en-US"/>
        </w:rPr>
        <w:t>symmetric development</w:t>
      </w:r>
    </w:p>
    <w:p w:rsidR="00BC5D93" w:rsidRPr="00E0742F" w:rsidRDefault="00BC5D93" w:rsidP="00BC5D93">
      <w:pPr>
        <w:pStyle w:val="Default"/>
        <w:rPr>
          <w:color w:val="auto"/>
          <w:lang w:val="en-US"/>
        </w:rPr>
      </w:pPr>
      <w:r w:rsidRPr="00E0742F">
        <w:rPr>
          <w:color w:val="auto"/>
          <w:lang w:val="en-US"/>
        </w:rPr>
        <w:t>*)  the evaluation was made by comparing the ranks of the regions</w:t>
      </w:r>
    </w:p>
    <w:p w:rsidR="00BC5D93" w:rsidRPr="00E0742F" w:rsidRDefault="00F24DDD" w:rsidP="00BC5D93">
      <w:pPr>
        <w:suppressAutoHyphens/>
        <w:jc w:val="center"/>
        <w:rPr>
          <w:rStyle w:val="hps"/>
          <w:b/>
          <w:lang w:val="en-US"/>
        </w:rPr>
      </w:pPr>
      <w:r>
        <w:rPr>
          <w:b/>
          <w:noProof/>
        </w:rPr>
        <w:pict>
          <v:oval id="_x0000_s46954" style="position:absolute;left:0;text-align:left;margin-left:671.6pt;margin-top:31.1pt;width:49.5pt;height:36pt;z-index:252495872" strokecolor="white [3212]"/>
        </w:pict>
      </w:r>
      <w:r w:rsidR="00BC5D93" w:rsidRPr="00E0742F">
        <w:rPr>
          <w:rStyle w:val="hps"/>
          <w:b/>
          <w:lang w:val="en-US"/>
        </w:rPr>
        <w:t>Figure 4.</w:t>
      </w:r>
      <w:r w:rsidR="00BC5D93" w:rsidRPr="00E0742F">
        <w:rPr>
          <w:b/>
          <w:lang w:val="en-US"/>
        </w:rPr>
        <w:t xml:space="preserve"> </w:t>
      </w:r>
      <w:r w:rsidR="00BC5D93" w:rsidRPr="00E0742F">
        <w:rPr>
          <w:rStyle w:val="hps"/>
          <w:b/>
          <w:lang w:val="en-US"/>
        </w:rPr>
        <w:t>Regional competitiveness</w:t>
      </w:r>
      <w:r w:rsidR="00BC5D93" w:rsidRPr="00E0742F">
        <w:rPr>
          <w:b/>
          <w:lang w:val="en-US"/>
        </w:rPr>
        <w:t xml:space="preserve"> </w:t>
      </w:r>
      <w:r w:rsidR="00BC5D93" w:rsidRPr="00E0742F">
        <w:rPr>
          <w:rStyle w:val="hps"/>
          <w:b/>
          <w:lang w:val="en-US"/>
        </w:rPr>
        <w:t>and</w:t>
      </w:r>
      <w:r w:rsidR="00BC5D93" w:rsidRPr="00E0742F">
        <w:rPr>
          <w:b/>
          <w:lang w:val="en-US"/>
        </w:rPr>
        <w:t xml:space="preserve"> </w:t>
      </w:r>
      <w:r w:rsidR="00BC5D93" w:rsidRPr="00E0742F">
        <w:rPr>
          <w:rStyle w:val="hps"/>
          <w:b/>
          <w:lang w:val="en-US"/>
        </w:rPr>
        <w:t>asymmetry</w:t>
      </w:r>
      <w:r w:rsidR="00BC5D93" w:rsidRPr="00E0742F">
        <w:rPr>
          <w:b/>
          <w:lang w:val="en-US"/>
        </w:rPr>
        <w:t xml:space="preserve"> </w:t>
      </w:r>
      <w:r w:rsidR="00BC5D93" w:rsidRPr="00E0742F">
        <w:rPr>
          <w:rStyle w:val="hps"/>
          <w:b/>
          <w:lang w:val="en-US"/>
        </w:rPr>
        <w:t>in their economic development.</w:t>
      </w:r>
    </w:p>
    <w:p w:rsidR="00BC5D93" w:rsidRPr="00E0742F" w:rsidRDefault="00BC5D93" w:rsidP="00BC5D93">
      <w:pPr>
        <w:suppressAutoHyphens/>
        <w:jc w:val="both"/>
        <w:rPr>
          <w:sz w:val="28"/>
          <w:szCs w:val="28"/>
          <w:lang w:val="en-US"/>
        </w:rPr>
        <w:sectPr w:rsidR="00BC5D93" w:rsidRPr="00E0742F" w:rsidSect="00173AAA">
          <w:pgSz w:w="16838" w:h="11906" w:orient="landscape"/>
          <w:pgMar w:top="1134" w:right="1191" w:bottom="1134" w:left="1191" w:header="709" w:footer="709" w:gutter="0"/>
          <w:cols w:space="708"/>
          <w:titlePg/>
          <w:docGrid w:linePitch="360"/>
        </w:sectPr>
      </w:pPr>
    </w:p>
    <w:p w:rsidR="004F5F70" w:rsidRPr="00E0742F" w:rsidRDefault="004F5F70" w:rsidP="004F5F70">
      <w:pPr>
        <w:jc w:val="both"/>
        <w:rPr>
          <w:sz w:val="28"/>
          <w:szCs w:val="28"/>
          <w:lang w:val="en-US"/>
        </w:rPr>
      </w:pPr>
      <w:r w:rsidRPr="00E0742F">
        <w:rPr>
          <w:sz w:val="28"/>
          <w:szCs w:val="28"/>
          <w:lang w:val="en-US"/>
        </w:rPr>
        <w:lastRenderedPageBreak/>
        <w:t>observed only in the Andijan region. Relatively close position takes Samarkand region. At the same time there is a significant asymmetry in the rural industrialization and export orientation of the economy of the regions.</w:t>
      </w:r>
      <w:r w:rsidRPr="00E0742F">
        <w:rPr>
          <w:sz w:val="28"/>
          <w:szCs w:val="28"/>
          <w:lang w:val="en-US"/>
        </w:rPr>
        <w:br/>
        <w:t>The evaluation results indicate that chronic backwardness of certain regions in the future could create not only economic but also social risk for the country. The costs associated with the adverse effects of asymmetry will prevail.</w:t>
      </w:r>
    </w:p>
    <w:p w:rsidR="004F5F70" w:rsidRPr="00E0742F" w:rsidRDefault="004F5F70" w:rsidP="004F5F70">
      <w:pPr>
        <w:ind w:firstLine="567"/>
        <w:jc w:val="both"/>
        <w:rPr>
          <w:lang w:val="en-US"/>
        </w:rPr>
      </w:pPr>
      <w:r w:rsidRPr="00E0742F">
        <w:rPr>
          <w:sz w:val="28"/>
          <w:szCs w:val="28"/>
          <w:lang w:val="en-US"/>
        </w:rPr>
        <w:t>Comparative analysis of factorial and productive aspects of the competitive potential of the evaluation of regional competitiveness show that in the Republic of Karakalpakstan, Syrdarya, Tashkent and Ferghana regions the dominants of increasing the competitiveness are factor components, whereas for the Andijan, Namangan, Samarkand, Surkhandarya, Jizzakh and Khorezm regions factors expressed in a meaningful aspect of competitive potential is predominant. For other regions both aspects of the competitive potential are dominant.</w:t>
      </w:r>
    </w:p>
    <w:p w:rsidR="004F5F70" w:rsidRPr="00E0742F" w:rsidRDefault="004F5F70" w:rsidP="004F5F70">
      <w:pPr>
        <w:ind w:firstLine="567"/>
        <w:jc w:val="both"/>
        <w:rPr>
          <w:sz w:val="28"/>
          <w:szCs w:val="28"/>
          <w:lang w:val="en-US"/>
        </w:rPr>
      </w:pPr>
      <w:r w:rsidRPr="00E0742F">
        <w:rPr>
          <w:sz w:val="28"/>
          <w:szCs w:val="28"/>
          <w:lang w:val="en-US"/>
        </w:rPr>
        <w:t>Analysis of the organizational and functional bases of process control increase the competitiveness of the regions shows that in terms of socio-economic system soft-target management methods medium- and long-term economic processes are mainly used. At the same time the specifics of the region and its socio-economic potential are not always and fully taken into consideration.</w:t>
      </w:r>
    </w:p>
    <w:p w:rsidR="004F5F70" w:rsidRPr="00E0742F" w:rsidRDefault="004F5F70" w:rsidP="004F5F70">
      <w:pPr>
        <w:ind w:firstLine="567"/>
        <w:jc w:val="both"/>
        <w:rPr>
          <w:sz w:val="28"/>
          <w:szCs w:val="28"/>
          <w:lang w:val="en-US"/>
        </w:rPr>
      </w:pPr>
      <w:r w:rsidRPr="00E0742F">
        <w:rPr>
          <w:sz w:val="28"/>
          <w:szCs w:val="28"/>
          <w:lang w:val="en-US"/>
        </w:rPr>
        <w:t xml:space="preserve">These are reflected negatively to the development of inter-regional economic integration. This is evidenced by the lack of inter-regional projects for the sharing of resources and industrial infrastructure in the region. In drawing up comprehensive programs dominated by a sectoral approach, virtually there is no mechanism for implementing the programs and monitoring their implementation. Based on these there is justified the need for improving the management capacity of the regions and there is offered an appropriate recommendations in this chapter. </w:t>
      </w:r>
    </w:p>
    <w:p w:rsidR="00780D35" w:rsidRPr="00E0742F" w:rsidRDefault="004F5F70" w:rsidP="00780D35">
      <w:pPr>
        <w:jc w:val="both"/>
        <w:rPr>
          <w:sz w:val="28"/>
          <w:szCs w:val="28"/>
          <w:lang w:val="en-US"/>
        </w:rPr>
      </w:pPr>
      <w:r w:rsidRPr="00E0742F">
        <w:rPr>
          <w:sz w:val="28"/>
          <w:szCs w:val="28"/>
          <w:lang w:val="en-US"/>
        </w:rPr>
        <w:t xml:space="preserve">In the fourth chapter </w:t>
      </w:r>
      <w:r w:rsidRPr="00E0742F">
        <w:rPr>
          <w:b/>
          <w:sz w:val="28"/>
          <w:szCs w:val="28"/>
          <w:lang w:val="en-US"/>
        </w:rPr>
        <w:t>“The strategic directions and priorities for improving the competitiveness of the regions of Uzbekistan”</w:t>
      </w:r>
      <w:r w:rsidRPr="00E0742F">
        <w:rPr>
          <w:sz w:val="28"/>
          <w:szCs w:val="28"/>
          <w:lang w:val="en-US"/>
        </w:rPr>
        <w:t xml:space="preserve"> marked the strategic guidelines of increasing of the competitiveness of the regions based on the</w:t>
      </w:r>
      <w:r w:rsidRPr="004F5F70">
        <w:rPr>
          <w:sz w:val="28"/>
          <w:szCs w:val="28"/>
          <w:lang w:val="en-US"/>
        </w:rPr>
        <w:t xml:space="preserve"> </w:t>
      </w:r>
      <w:r w:rsidR="00780D35" w:rsidRPr="00E0742F">
        <w:rPr>
          <w:sz w:val="28"/>
          <w:szCs w:val="28"/>
          <w:lang w:val="en-US"/>
        </w:rPr>
        <w:t xml:space="preserve">characteristics of the economy at the national and regional level, specify the basic directions and goals of the modernization strategy for the region. </w:t>
      </w:r>
    </w:p>
    <w:p w:rsidR="00BC5D93" w:rsidRPr="00E0742F" w:rsidRDefault="00BC5D93" w:rsidP="00BC5D93">
      <w:pPr>
        <w:ind w:firstLine="567"/>
        <w:jc w:val="both"/>
        <w:rPr>
          <w:sz w:val="28"/>
          <w:szCs w:val="28"/>
          <w:lang w:val="en-US"/>
        </w:rPr>
      </w:pPr>
      <w:r w:rsidRPr="00E0742F">
        <w:rPr>
          <w:sz w:val="28"/>
          <w:szCs w:val="28"/>
          <w:lang w:val="en-US"/>
        </w:rPr>
        <w:t xml:space="preserve">Strategic guidelines of increasing the competitiveness of regions consist of the author's vision to build a modernization strategy aimed to increase the competitiveness of regions through the active involvement of the endogenous factors of economic growth, based on the active investment and aimed to structural change and institutional transformation. Structural modernization strategy consists mainly of four directions. The first area involves a significantly higher intensity of the development of industries and activities by maximizing the effect of revealed comparative advantage and implementation of competitive potential of the region. The second trend involves the implementation of modern innovative projects and ideas to accelerate the technical and technological modernization of production. The third area is the activation of investment activity, suggesting a more dynamic development of industrial production with high added value. The fourth area covers the modernization of the system of economic management through the application </w:t>
      </w:r>
      <w:r w:rsidRPr="00E0742F">
        <w:rPr>
          <w:sz w:val="28"/>
          <w:szCs w:val="28"/>
          <w:lang w:val="en-US"/>
        </w:rPr>
        <w:lastRenderedPageBreak/>
        <w:t>of modern management methods, improving the quality of human resources and et al.</w:t>
      </w:r>
    </w:p>
    <w:p w:rsidR="00BC5D93" w:rsidRPr="00E0742F" w:rsidRDefault="00BC5D93" w:rsidP="00BC5D93">
      <w:pPr>
        <w:ind w:firstLine="567"/>
        <w:jc w:val="both"/>
        <w:rPr>
          <w:sz w:val="28"/>
          <w:szCs w:val="28"/>
          <w:lang w:val="en-US"/>
        </w:rPr>
      </w:pPr>
      <w:r w:rsidRPr="00E0742F">
        <w:rPr>
          <w:sz w:val="28"/>
          <w:szCs w:val="28"/>
          <w:lang w:val="en-US"/>
        </w:rPr>
        <w:t>In this context, the author outlines priority objectives to improve the competitiveness of regions (Figure 5</w:t>
      </w:r>
      <w:r w:rsidRPr="00E0742F">
        <w:rPr>
          <w:lang w:val="en-US"/>
        </w:rPr>
        <w:t>)</w:t>
      </w:r>
      <w:r w:rsidRPr="00E0742F">
        <w:rPr>
          <w:sz w:val="28"/>
          <w:szCs w:val="28"/>
          <w:lang w:val="en-US"/>
        </w:rPr>
        <w:t>. According to the presented priorities justify the need for efficient use of natural resources and raw materials of the Republic of Karakalpakstan, Surkhandarya and Jizzakh regions, which determines the priority of economic diversification, intensification of entrepreneurship and the development of non-traditional industries in these regions. For Samarkand, Andijan, Khorezm, Namangan and Ferghana regions, given the relatively high business potential in the dissertation identified the possibility of expanding the horizon of localization, replication of new ideas in the development of high-tech industries in order to create their own brands. “In other words, time itself needs to move to successive 3-4-stage processing of raw materials cycles in demand on the world market under the scheme: the basic raw material-primary processing (semi)-finished materials for industrial production-finished products for final consumption”</w:t>
      </w:r>
      <w:r w:rsidRPr="00E0742F">
        <w:rPr>
          <w:rStyle w:val="a9"/>
          <w:sz w:val="28"/>
          <w:szCs w:val="28"/>
          <w:lang w:val="en-US"/>
        </w:rPr>
        <w:footnoteReference w:id="40"/>
      </w:r>
      <w:r w:rsidRPr="00E0742F">
        <w:rPr>
          <w:sz w:val="28"/>
          <w:szCs w:val="28"/>
          <w:lang w:val="en-US"/>
        </w:rPr>
        <w:t>.</w:t>
      </w:r>
    </w:p>
    <w:p w:rsidR="00BC5D93" w:rsidRPr="00E0742F" w:rsidRDefault="00BC5D93" w:rsidP="00BC5D93">
      <w:pPr>
        <w:ind w:firstLine="567"/>
        <w:jc w:val="both"/>
        <w:rPr>
          <w:sz w:val="28"/>
          <w:szCs w:val="28"/>
          <w:lang w:val="en-US"/>
        </w:rPr>
      </w:pPr>
      <w:r w:rsidRPr="00E0742F">
        <w:rPr>
          <w:sz w:val="28"/>
          <w:szCs w:val="28"/>
          <w:lang w:val="en-US"/>
        </w:rPr>
        <w:t>Moreover</w:t>
      </w:r>
      <w:r w:rsidR="006354AF" w:rsidRPr="00E0742F">
        <w:rPr>
          <w:sz w:val="28"/>
          <w:szCs w:val="28"/>
          <w:lang w:val="en-US"/>
        </w:rPr>
        <w:t xml:space="preserve">, </w:t>
      </w:r>
      <w:r w:rsidRPr="00E0742F">
        <w:rPr>
          <w:sz w:val="28"/>
          <w:szCs w:val="28"/>
          <w:lang w:val="en-US"/>
        </w:rPr>
        <w:t xml:space="preserve">according to the analysis found that the raw material orientation of the economy Kashkadarya, Bukhara and Navoi regions adversely affects the quality of economic growth. For these regions must be a priority to develop the processing industry, strengthen entrepreneurial initiative to deploy high-tech industries in the economy. </w:t>
      </w:r>
    </w:p>
    <w:p w:rsidR="002E41D7" w:rsidRPr="00E0742F" w:rsidRDefault="00BC5D93" w:rsidP="002E41D7">
      <w:pPr>
        <w:ind w:firstLine="567"/>
        <w:jc w:val="both"/>
        <w:rPr>
          <w:lang w:val="en-US"/>
        </w:rPr>
      </w:pPr>
      <w:r w:rsidRPr="00E0742F">
        <w:rPr>
          <w:sz w:val="28"/>
          <w:szCs w:val="28"/>
          <w:lang w:val="en-US"/>
        </w:rPr>
        <w:t>Given the proximity of Syrdarya and Tashkent region</w:t>
      </w:r>
      <w:r w:rsidR="006354AF" w:rsidRPr="00E0742F">
        <w:rPr>
          <w:sz w:val="28"/>
          <w:szCs w:val="28"/>
          <w:lang w:val="en-US"/>
        </w:rPr>
        <w:t>s</w:t>
      </w:r>
      <w:r w:rsidRPr="00E0742F">
        <w:rPr>
          <w:sz w:val="28"/>
          <w:szCs w:val="28"/>
          <w:lang w:val="en-US"/>
        </w:rPr>
        <w:t xml:space="preserve"> to Tashkent city, it is identified the possibility of more efficient use of the economic potential of a major metropolitan area and local entrepreneurial potential for the development of related</w:t>
      </w:r>
      <w:r w:rsidR="002E41D7" w:rsidRPr="002E41D7">
        <w:rPr>
          <w:sz w:val="28"/>
          <w:szCs w:val="28"/>
          <w:lang w:val="en-US"/>
        </w:rPr>
        <w:t xml:space="preserve"> </w:t>
      </w:r>
      <w:r w:rsidR="002E41D7" w:rsidRPr="00E0742F">
        <w:rPr>
          <w:sz w:val="28"/>
          <w:szCs w:val="28"/>
          <w:lang w:val="en-US"/>
        </w:rPr>
        <w:t>industries, new ideas and projects with high added value in the industry. As for the Tashkent city, the presence of a huge innovation potential predisposes to the  formation of the city’s industrial centre, spreading new ideas and know-how, through the implementation of high-tech projects with high added value. On the basis of the priorities the author designated targets for the implementation of long-term measures to improve the competitiveness of the regions through effective use of comparative advantages</w:t>
      </w:r>
      <w:r w:rsidR="002E41D7" w:rsidRPr="00E0742F">
        <w:rPr>
          <w:lang w:val="en-US"/>
        </w:rPr>
        <w:t>.</w:t>
      </w:r>
    </w:p>
    <w:p w:rsidR="002E41D7" w:rsidRPr="00E0742F" w:rsidRDefault="002E41D7" w:rsidP="002E41D7">
      <w:pPr>
        <w:suppressAutoHyphens/>
        <w:ind w:firstLine="567"/>
        <w:jc w:val="both"/>
        <w:rPr>
          <w:sz w:val="28"/>
          <w:szCs w:val="28"/>
          <w:lang w:val="en-US"/>
        </w:rPr>
      </w:pPr>
      <w:r w:rsidRPr="00E0742F">
        <w:rPr>
          <w:sz w:val="28"/>
          <w:szCs w:val="28"/>
          <w:lang w:val="en-US"/>
        </w:rPr>
        <w:t xml:space="preserve">It is proved that the achievement of targets in the medium term will allow to provide more balanced socio-economic development in the regions of Uzbekistan and to achieve optimal territorial structure of the national economy through </w:t>
      </w:r>
    </w:p>
    <w:p w:rsidR="002E41D7" w:rsidRPr="00E0742F" w:rsidRDefault="002E41D7" w:rsidP="002E41D7">
      <w:pPr>
        <w:suppressAutoHyphens/>
        <w:jc w:val="both"/>
        <w:rPr>
          <w:sz w:val="28"/>
          <w:szCs w:val="28"/>
          <w:lang w:val="en-US"/>
        </w:rPr>
      </w:pPr>
      <w:r w:rsidRPr="00E0742F">
        <w:rPr>
          <w:sz w:val="28"/>
          <w:szCs w:val="28"/>
          <w:lang w:val="en-US"/>
        </w:rPr>
        <w:t xml:space="preserve">diversification and differentiation smoothing of the regions in terms of social and economic development. </w:t>
      </w:r>
    </w:p>
    <w:p w:rsidR="00BC5D93" w:rsidRPr="00E0742F" w:rsidRDefault="002E41D7" w:rsidP="002E41D7">
      <w:pPr>
        <w:ind w:firstLine="708"/>
        <w:jc w:val="both"/>
        <w:rPr>
          <w:color w:val="000000"/>
          <w:sz w:val="26"/>
          <w:szCs w:val="26"/>
          <w:lang w:val="en-US"/>
        </w:rPr>
        <w:sectPr w:rsidR="00BC5D93" w:rsidRPr="00E0742F" w:rsidSect="00173AAA">
          <w:pgSz w:w="11906" w:h="16838"/>
          <w:pgMar w:top="1134" w:right="1191" w:bottom="1134" w:left="1191" w:header="709" w:footer="709" w:gutter="0"/>
          <w:cols w:space="708"/>
          <w:titlePg/>
          <w:docGrid w:linePitch="360"/>
        </w:sectPr>
      </w:pPr>
      <w:r w:rsidRPr="00E0742F">
        <w:rPr>
          <w:sz w:val="28"/>
          <w:szCs w:val="28"/>
          <w:lang w:val="en-US"/>
        </w:rPr>
        <w:t xml:space="preserve">In the fifth chapter </w:t>
      </w:r>
      <w:r w:rsidRPr="00E0742F">
        <w:rPr>
          <w:b/>
          <w:sz w:val="28"/>
          <w:szCs w:val="28"/>
          <w:lang w:val="en-US"/>
        </w:rPr>
        <w:t>“Organizational and functional aspects of improving the competitiveness of the regions of Uzbekistan”</w:t>
      </w:r>
      <w:r w:rsidRPr="00E0742F">
        <w:rPr>
          <w:sz w:val="28"/>
          <w:szCs w:val="28"/>
          <w:lang w:val="en-US"/>
        </w:rPr>
        <w:t xml:space="preserve">  the conceptual scheme of the system of measures to improve the competitiveness of regions in the medium and long term, and a functional model of the strategic management process of improving the competitiveness of the region are presented (Figure 6). Based on the results of </w:t>
      </w:r>
      <w:r w:rsidR="00BC5D93" w:rsidRPr="00E0742F">
        <w:rPr>
          <w:sz w:val="28"/>
          <w:szCs w:val="28"/>
          <w:lang w:val="en-US"/>
        </w:rPr>
        <w:t xml:space="preserve"> </w:t>
      </w:r>
    </w:p>
    <w:tbl>
      <w:tblPr>
        <w:tblW w:w="5024" w:type="pct"/>
        <w:jc w:val="center"/>
        <w:tblInd w:w="108" w:type="dxa"/>
        <w:tblBorders>
          <w:top w:val="single" w:sz="8" w:space="0" w:color="4F81BD"/>
          <w:left w:val="single" w:sz="8" w:space="0" w:color="4F81BD"/>
          <w:bottom w:val="single" w:sz="8" w:space="0" w:color="4F81BD"/>
          <w:right w:val="single" w:sz="8" w:space="0" w:color="4F81BD"/>
        </w:tblBorders>
        <w:tblLayout w:type="fixed"/>
        <w:tblLook w:val="04A0"/>
      </w:tblPr>
      <w:tblGrid>
        <w:gridCol w:w="566"/>
        <w:gridCol w:w="1928"/>
        <w:gridCol w:w="1315"/>
        <w:gridCol w:w="1902"/>
        <w:gridCol w:w="1610"/>
        <w:gridCol w:w="1613"/>
        <w:gridCol w:w="2046"/>
        <w:gridCol w:w="2049"/>
        <w:gridCol w:w="1713"/>
      </w:tblGrid>
      <w:tr w:rsidR="00BC5D93" w:rsidRPr="00E0742F" w:rsidTr="000E3A9F">
        <w:trPr>
          <w:jc w:val="center"/>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tcPr>
          <w:p w:rsidR="00BC5D93" w:rsidRPr="00E0742F" w:rsidRDefault="00BC5D93" w:rsidP="005F39DE">
            <w:pPr>
              <w:jc w:val="center"/>
              <w:rPr>
                <w:sz w:val="20"/>
                <w:szCs w:val="20"/>
                <w:lang w:val="en-US"/>
              </w:rPr>
            </w:pPr>
          </w:p>
        </w:tc>
        <w:tc>
          <w:tcPr>
            <w:tcW w:w="654" w:type="pct"/>
            <w:vMerge w:val="restart"/>
            <w:tcBorders>
              <w:top w:val="single" w:sz="4" w:space="0" w:color="auto"/>
              <w:left w:val="single" w:sz="4" w:space="0" w:color="auto"/>
              <w:bottom w:val="single" w:sz="8" w:space="0" w:color="4F81BD"/>
              <w:right w:val="single" w:sz="4" w:space="0" w:color="auto"/>
            </w:tcBorders>
            <w:shd w:val="clear" w:color="auto" w:fill="auto"/>
            <w:vAlign w:val="center"/>
          </w:tcPr>
          <w:p w:rsidR="00BC5D93" w:rsidRPr="00E0742F" w:rsidRDefault="00BC5D93" w:rsidP="005F39DE">
            <w:pPr>
              <w:jc w:val="center"/>
              <w:rPr>
                <w:sz w:val="20"/>
                <w:szCs w:val="20"/>
              </w:rPr>
            </w:pPr>
            <w:r w:rsidRPr="00E0742F">
              <w:rPr>
                <w:sz w:val="20"/>
                <w:szCs w:val="20"/>
                <w:lang w:val="en-US"/>
              </w:rPr>
              <w:t>Regions</w:t>
            </w:r>
          </w:p>
        </w:tc>
        <w:tc>
          <w:tcPr>
            <w:tcW w:w="3573" w:type="pct"/>
            <w:gridSpan w:val="6"/>
            <w:tcBorders>
              <w:top w:val="single" w:sz="4" w:space="0" w:color="auto"/>
              <w:left w:val="single" w:sz="4" w:space="0" w:color="auto"/>
              <w:bottom w:val="single" w:sz="4" w:space="0" w:color="auto"/>
              <w:right w:val="single" w:sz="8" w:space="0" w:color="4F81BD"/>
            </w:tcBorders>
            <w:shd w:val="clear" w:color="auto" w:fill="auto"/>
            <w:vAlign w:val="center"/>
          </w:tcPr>
          <w:p w:rsidR="00BC5D93" w:rsidRPr="00E0742F" w:rsidRDefault="00BC5D93" w:rsidP="005F39DE">
            <w:pPr>
              <w:jc w:val="center"/>
              <w:rPr>
                <w:b/>
                <w:sz w:val="20"/>
                <w:szCs w:val="20"/>
              </w:rPr>
            </w:pPr>
            <w:r w:rsidRPr="00E0742F">
              <w:rPr>
                <w:b/>
                <w:sz w:val="20"/>
                <w:szCs w:val="20"/>
                <w:lang w:val="en-US"/>
              </w:rPr>
              <w:t>Sectors of industry</w:t>
            </w:r>
          </w:p>
        </w:tc>
        <w:tc>
          <w:tcPr>
            <w:tcW w:w="581" w:type="pct"/>
            <w:vMerge w:val="restart"/>
            <w:tcBorders>
              <w:top w:val="single" w:sz="8" w:space="0" w:color="4F81BD"/>
              <w:left w:val="single" w:sz="8" w:space="0" w:color="4F81BD"/>
              <w:bottom w:val="nil"/>
              <w:right w:val="single" w:sz="8" w:space="0" w:color="4F81BD"/>
            </w:tcBorders>
            <w:shd w:val="clear" w:color="auto" w:fill="auto"/>
            <w:vAlign w:val="center"/>
          </w:tcPr>
          <w:p w:rsidR="000E3A9F" w:rsidRDefault="00BC5D93" w:rsidP="005F39DE">
            <w:pPr>
              <w:jc w:val="center"/>
              <w:rPr>
                <w:b/>
                <w:sz w:val="20"/>
                <w:szCs w:val="20"/>
              </w:rPr>
            </w:pPr>
            <w:r w:rsidRPr="00E0742F">
              <w:rPr>
                <w:b/>
                <w:sz w:val="20"/>
                <w:szCs w:val="20"/>
              </w:rPr>
              <w:t xml:space="preserve">Dominant factors </w:t>
            </w:r>
          </w:p>
          <w:p w:rsidR="00BC5D93" w:rsidRPr="00E0742F" w:rsidRDefault="00BC5D93" w:rsidP="005F39DE">
            <w:pPr>
              <w:jc w:val="center"/>
              <w:rPr>
                <w:b/>
                <w:sz w:val="20"/>
                <w:szCs w:val="20"/>
              </w:rPr>
            </w:pPr>
            <w:r w:rsidRPr="00E0742F">
              <w:rPr>
                <w:b/>
                <w:sz w:val="20"/>
                <w:szCs w:val="20"/>
              </w:rPr>
              <w:t>of development</w:t>
            </w:r>
          </w:p>
        </w:tc>
      </w:tr>
      <w:tr w:rsidR="00BC5D93" w:rsidRPr="00E0742F" w:rsidTr="000E3A9F">
        <w:trPr>
          <w:trHeight w:val="249"/>
          <w:jc w:val="center"/>
        </w:trPr>
        <w:tc>
          <w:tcPr>
            <w:tcW w:w="192" w:type="pct"/>
            <w:vMerge/>
            <w:tcBorders>
              <w:top w:val="single" w:sz="4" w:space="0" w:color="auto"/>
              <w:left w:val="single" w:sz="4" w:space="0" w:color="auto"/>
              <w:bottom w:val="single" w:sz="4" w:space="0" w:color="auto"/>
              <w:right w:val="single" w:sz="4" w:space="0" w:color="auto"/>
            </w:tcBorders>
            <w:shd w:val="clear" w:color="auto" w:fill="auto"/>
          </w:tcPr>
          <w:p w:rsidR="00BC5D93" w:rsidRPr="00E0742F" w:rsidRDefault="00BC5D93" w:rsidP="005F39DE">
            <w:pPr>
              <w:jc w:val="center"/>
              <w:rPr>
                <w:sz w:val="20"/>
                <w:szCs w:val="20"/>
              </w:rPr>
            </w:pPr>
          </w:p>
        </w:tc>
        <w:tc>
          <w:tcPr>
            <w:tcW w:w="654" w:type="pct"/>
            <w:vMerge/>
            <w:tcBorders>
              <w:top w:val="single" w:sz="4" w:space="0" w:color="auto"/>
              <w:left w:val="single" w:sz="4" w:space="0" w:color="auto"/>
              <w:bottom w:val="dotted" w:sz="4" w:space="0" w:color="auto"/>
              <w:right w:val="single" w:sz="4" w:space="0" w:color="auto"/>
            </w:tcBorders>
            <w:shd w:val="clear" w:color="auto" w:fill="auto"/>
            <w:vAlign w:val="center"/>
          </w:tcPr>
          <w:p w:rsidR="00BC5D93" w:rsidRPr="00E0742F" w:rsidRDefault="00BC5D93" w:rsidP="005F39DE">
            <w:pPr>
              <w:jc w:val="center"/>
              <w:rPr>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BC5D93" w:rsidRPr="00E0742F" w:rsidRDefault="00BC5D93" w:rsidP="005F39DE">
            <w:pPr>
              <w:rPr>
                <w:b/>
                <w:lang w:val="en-US"/>
              </w:rPr>
            </w:pPr>
            <w:r w:rsidRPr="00E0742F">
              <w:rPr>
                <w:b/>
                <w:sz w:val="22"/>
                <w:szCs w:val="22"/>
                <w:lang w:val="en-US"/>
              </w:rPr>
              <w:t>Machinery</w:t>
            </w:r>
          </w:p>
        </w:tc>
        <w:tc>
          <w:tcPr>
            <w:tcW w:w="645" w:type="pct"/>
            <w:tcBorders>
              <w:top w:val="single" w:sz="4" w:space="0" w:color="auto"/>
              <w:left w:val="single" w:sz="4" w:space="0" w:color="auto"/>
              <w:bottom w:val="double" w:sz="4" w:space="0" w:color="auto"/>
              <w:right w:val="single" w:sz="4" w:space="0" w:color="auto"/>
            </w:tcBorders>
            <w:shd w:val="clear" w:color="auto" w:fill="auto"/>
            <w:vAlign w:val="center"/>
          </w:tcPr>
          <w:p w:rsidR="00BC5D93" w:rsidRPr="00E0742F" w:rsidRDefault="00BC5D93" w:rsidP="005F39DE">
            <w:pPr>
              <w:jc w:val="center"/>
              <w:rPr>
                <w:b/>
              </w:rPr>
            </w:pPr>
            <w:r w:rsidRPr="00E0742F">
              <w:rPr>
                <w:b/>
                <w:sz w:val="22"/>
                <w:szCs w:val="22"/>
                <w:lang w:val="en-US"/>
              </w:rPr>
              <w:t>Fuel and energy</w:t>
            </w:r>
            <w:r w:rsidRPr="00E0742F">
              <w:rPr>
                <w:b/>
                <w:sz w:val="22"/>
                <w:szCs w:val="22"/>
              </w:rPr>
              <w:t xml:space="preserve"> </w:t>
            </w:r>
          </w:p>
        </w:tc>
        <w:tc>
          <w:tcPr>
            <w:tcW w:w="546" w:type="pct"/>
            <w:tcBorders>
              <w:top w:val="single" w:sz="4" w:space="0" w:color="auto"/>
              <w:left w:val="single" w:sz="4" w:space="0" w:color="auto"/>
              <w:bottom w:val="double" w:sz="4" w:space="0" w:color="auto"/>
              <w:right w:val="single" w:sz="4" w:space="0" w:color="auto"/>
            </w:tcBorders>
            <w:shd w:val="clear" w:color="auto" w:fill="auto"/>
            <w:vAlign w:val="center"/>
          </w:tcPr>
          <w:p w:rsidR="00BC5D93" w:rsidRPr="00E0742F" w:rsidRDefault="00BC5D93" w:rsidP="005F39DE">
            <w:pPr>
              <w:jc w:val="center"/>
              <w:rPr>
                <w:b/>
                <w:lang w:val="en-US"/>
              </w:rPr>
            </w:pPr>
            <w:r w:rsidRPr="00E0742F">
              <w:rPr>
                <w:b/>
                <w:sz w:val="22"/>
                <w:szCs w:val="22"/>
                <w:lang w:val="en-US"/>
              </w:rPr>
              <w:t>Building materials</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BC5D93" w:rsidRPr="00E0742F" w:rsidRDefault="00BC5D93" w:rsidP="005F39DE">
            <w:pPr>
              <w:ind w:left="-106" w:right="-108"/>
              <w:jc w:val="center"/>
              <w:rPr>
                <w:b/>
              </w:rPr>
            </w:pPr>
            <w:r w:rsidRPr="00E0742F">
              <w:rPr>
                <w:b/>
                <w:sz w:val="22"/>
                <w:szCs w:val="22"/>
                <w:lang w:val="en-US"/>
              </w:rPr>
              <w:t>Woodworking</w:t>
            </w:r>
            <w:r w:rsidRPr="00E0742F">
              <w:rPr>
                <w:b/>
                <w:sz w:val="22"/>
                <w:szCs w:val="22"/>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BC5D93" w:rsidRPr="00E0742F" w:rsidRDefault="00BC5D93" w:rsidP="005F39DE">
            <w:pPr>
              <w:jc w:val="center"/>
              <w:rPr>
                <w:b/>
                <w:lang w:val="en-US"/>
              </w:rPr>
            </w:pPr>
            <w:r w:rsidRPr="00E0742F">
              <w:rPr>
                <w:b/>
                <w:sz w:val="22"/>
                <w:szCs w:val="22"/>
                <w:lang w:val="en-US"/>
              </w:rPr>
              <w:t>Textile</w:t>
            </w:r>
          </w:p>
        </w:tc>
        <w:tc>
          <w:tcPr>
            <w:tcW w:w="695" w:type="pct"/>
            <w:tcBorders>
              <w:top w:val="single" w:sz="4" w:space="0" w:color="auto"/>
              <w:left w:val="single" w:sz="4" w:space="0" w:color="auto"/>
              <w:bottom w:val="double" w:sz="4" w:space="0" w:color="auto"/>
              <w:right w:val="single" w:sz="8" w:space="0" w:color="4F81BD"/>
            </w:tcBorders>
            <w:shd w:val="clear" w:color="auto" w:fill="auto"/>
            <w:vAlign w:val="center"/>
          </w:tcPr>
          <w:p w:rsidR="00BC5D93" w:rsidRPr="00E0742F" w:rsidRDefault="00BC5D93" w:rsidP="005F39DE">
            <w:pPr>
              <w:jc w:val="center"/>
              <w:rPr>
                <w:b/>
                <w:lang w:val="en-US"/>
              </w:rPr>
            </w:pPr>
            <w:r w:rsidRPr="00E0742F">
              <w:rPr>
                <w:b/>
                <w:sz w:val="22"/>
                <w:szCs w:val="22"/>
                <w:lang w:val="en-US"/>
              </w:rPr>
              <w:t>Food</w:t>
            </w:r>
          </w:p>
        </w:tc>
        <w:tc>
          <w:tcPr>
            <w:tcW w:w="581" w:type="pct"/>
            <w:vMerge/>
            <w:tcBorders>
              <w:left w:val="single" w:sz="8" w:space="0" w:color="4F81BD"/>
              <w:right w:val="single" w:sz="8" w:space="0" w:color="4F81BD"/>
            </w:tcBorders>
            <w:shd w:val="clear" w:color="auto" w:fill="auto"/>
          </w:tcPr>
          <w:p w:rsidR="00BC5D93" w:rsidRPr="00E0742F" w:rsidRDefault="00BC5D93" w:rsidP="005F39DE">
            <w:pPr>
              <w:jc w:val="center"/>
              <w:rPr>
                <w:sz w:val="20"/>
                <w:szCs w:val="20"/>
              </w:rPr>
            </w:pPr>
          </w:p>
        </w:tc>
      </w:tr>
      <w:tr w:rsidR="00BC5D93" w:rsidRPr="00E0742F" w:rsidTr="000E3A9F">
        <w:trPr>
          <w:jc w:val="center"/>
        </w:trPr>
        <w:tc>
          <w:tcPr>
            <w:tcW w:w="192" w:type="pct"/>
            <w:tcBorders>
              <w:top w:val="single" w:sz="4" w:space="0" w:color="auto"/>
              <w:left w:val="single" w:sz="8" w:space="0" w:color="4F81BD"/>
              <w:bottom w:val="dotted" w:sz="4" w:space="0" w:color="auto"/>
              <w:right w:val="dotted" w:sz="4" w:space="0" w:color="auto"/>
            </w:tcBorders>
            <w:shd w:val="clear" w:color="auto" w:fill="auto"/>
          </w:tcPr>
          <w:p w:rsidR="00BC5D93" w:rsidRPr="00E0742F" w:rsidRDefault="00BC5D93" w:rsidP="005F39DE">
            <w:pPr>
              <w:jc w:val="center"/>
              <w:rPr>
                <w:sz w:val="20"/>
                <w:szCs w:val="20"/>
              </w:rPr>
            </w:pPr>
            <w:r w:rsidRPr="00E0742F">
              <w:rPr>
                <w:sz w:val="20"/>
                <w:szCs w:val="20"/>
              </w:rPr>
              <w:t>1</w:t>
            </w:r>
          </w:p>
        </w:tc>
        <w:tc>
          <w:tcPr>
            <w:tcW w:w="654" w:type="pct"/>
            <w:tcBorders>
              <w:top w:val="dotted" w:sz="4" w:space="0" w:color="auto"/>
              <w:left w:val="dotted" w:sz="4" w:space="0" w:color="auto"/>
              <w:bottom w:val="dotted" w:sz="4" w:space="0" w:color="auto"/>
              <w:right w:val="dotted" w:sz="4" w:space="0" w:color="auto"/>
            </w:tcBorders>
            <w:shd w:val="clear" w:color="auto" w:fill="auto"/>
            <w:vAlign w:val="center"/>
          </w:tcPr>
          <w:p w:rsidR="00BC5D93" w:rsidRPr="00E0742F" w:rsidRDefault="00BC5D93" w:rsidP="005F39DE">
            <w:pPr>
              <w:rPr>
                <w:b/>
                <w:sz w:val="20"/>
                <w:szCs w:val="20"/>
              </w:rPr>
            </w:pPr>
            <w:r w:rsidRPr="00E0742F">
              <w:rPr>
                <w:b/>
                <w:sz w:val="20"/>
                <w:szCs w:val="20"/>
              </w:rPr>
              <w:t>Republic of</w:t>
            </w:r>
            <w:r w:rsidRPr="00E0742F">
              <w:rPr>
                <w:b/>
                <w:sz w:val="20"/>
                <w:szCs w:val="20"/>
              </w:rPr>
              <w:br/>
              <w:t>Karakalpakstan</w:t>
            </w:r>
          </w:p>
        </w:tc>
        <w:tc>
          <w:tcPr>
            <w:tcW w:w="446" w:type="pct"/>
            <w:tcBorders>
              <w:top w:val="single" w:sz="4" w:space="0" w:color="auto"/>
              <w:left w:val="dotted" w:sz="4" w:space="0" w:color="auto"/>
              <w:bottom w:val="double"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45"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Secondary</w:t>
            </w:r>
            <w:r w:rsidRPr="00E0742F">
              <w:rPr>
                <w:sz w:val="20"/>
                <w:szCs w:val="20"/>
              </w:rPr>
              <w:br/>
              <w:t>processing</w:t>
            </w:r>
          </w:p>
        </w:tc>
        <w:tc>
          <w:tcPr>
            <w:tcW w:w="546"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547" w:type="pct"/>
            <w:tcBorders>
              <w:top w:val="single" w:sz="4" w:space="0" w:color="auto"/>
              <w:left w:val="double" w:sz="4" w:space="0" w:color="auto"/>
              <w:bottom w:val="dotted" w:sz="4" w:space="0" w:color="auto"/>
            </w:tcBorders>
            <w:shd w:val="clear" w:color="auto" w:fill="auto"/>
            <w:vAlign w:val="center"/>
          </w:tcPr>
          <w:p w:rsidR="00BC5D93" w:rsidRPr="00E0742F" w:rsidRDefault="00BC5D93" w:rsidP="005F39DE">
            <w:pPr>
              <w:jc w:val="center"/>
              <w:rPr>
                <w:sz w:val="20"/>
                <w:szCs w:val="20"/>
              </w:rPr>
            </w:pPr>
          </w:p>
        </w:tc>
        <w:tc>
          <w:tcPr>
            <w:tcW w:w="694" w:type="pct"/>
            <w:tcBorders>
              <w:top w:val="single" w:sz="4" w:space="0" w:color="auto"/>
              <w:bottom w:val="double"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95" w:type="pct"/>
            <w:vMerge w:val="restar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lang w:val="en-US"/>
              </w:rPr>
              <w:t>Domestic market</w:t>
            </w:r>
          </w:p>
        </w:tc>
        <w:tc>
          <w:tcPr>
            <w:tcW w:w="581" w:type="pct"/>
            <w:tcBorders>
              <w:top w:val="nil"/>
              <w:left w:val="double" w:sz="4" w:space="0" w:color="auto"/>
            </w:tcBorders>
            <w:shd w:val="clear" w:color="auto" w:fill="auto"/>
            <w:vAlign w:val="center"/>
          </w:tcPr>
          <w:p w:rsidR="00BC5D93" w:rsidRPr="00E0742F" w:rsidRDefault="00F24DDD" w:rsidP="005F39DE">
            <w:pPr>
              <w:jc w:val="center"/>
              <w:rPr>
                <w:i/>
                <w:sz w:val="20"/>
                <w:szCs w:val="20"/>
                <w:vertAlign w:val="superscript"/>
              </w:rPr>
            </w:pPr>
            <w:r w:rsidRPr="00F24DDD">
              <w:rPr>
                <w:i/>
                <w:noProof/>
                <w:sz w:val="20"/>
                <w:szCs w:val="20"/>
              </w:rPr>
              <w:pict>
                <v:shape id="_x0000_s46907" type="#_x0000_t15" style="position:absolute;left:0;text-align:left;margin-left:-4.15pt;margin-top:.1pt;width:80.4pt;height:13.4pt;rotation:180;z-index:-250868736;mso-position-horizontal-relative:text;mso-position-vertical-relative:text"/>
              </w:pict>
            </w:r>
            <w:r w:rsidR="00BC5D93" w:rsidRPr="00E0742F">
              <w:rPr>
                <w:i/>
                <w:sz w:val="20"/>
                <w:szCs w:val="20"/>
                <w:lang w:val="en-US"/>
              </w:rPr>
              <w:t>RMB</w:t>
            </w:r>
            <w:r w:rsidR="00BC5D93" w:rsidRPr="00E0742F">
              <w:rPr>
                <w:i/>
                <w:sz w:val="20"/>
                <w:szCs w:val="20"/>
                <w:vertAlign w:val="superscript"/>
              </w:rPr>
              <w:t>*</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2</w:t>
            </w:r>
          </w:p>
        </w:tc>
        <w:tc>
          <w:tcPr>
            <w:tcW w:w="654" w:type="pct"/>
            <w:tcBorders>
              <w:top w:val="dotted" w:sz="4" w:space="0" w:color="auto"/>
              <w:left w:val="single" w:sz="8" w:space="0" w:color="4F81BD"/>
              <w:bottom w:val="dotted" w:sz="4" w:space="0" w:color="auto"/>
              <w:right w:val="double" w:sz="4" w:space="0" w:color="auto"/>
            </w:tcBorders>
            <w:shd w:val="clear" w:color="auto" w:fill="auto"/>
            <w:vAlign w:val="center"/>
          </w:tcPr>
          <w:p w:rsidR="00BC5D93" w:rsidRPr="00E0742F" w:rsidRDefault="00BC5D93" w:rsidP="005F39DE">
            <w:pPr>
              <w:rPr>
                <w:b/>
                <w:sz w:val="20"/>
                <w:szCs w:val="20"/>
                <w:lang w:val="en-US"/>
              </w:rPr>
            </w:pPr>
            <w:r w:rsidRPr="00E0742F">
              <w:rPr>
                <w:b/>
                <w:color w:val="000000"/>
                <w:sz w:val="20"/>
                <w:szCs w:val="20"/>
                <w:lang w:val="en-US"/>
              </w:rPr>
              <w:t>Andijan</w:t>
            </w:r>
          </w:p>
        </w:tc>
        <w:tc>
          <w:tcPr>
            <w:tcW w:w="446"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sz w:val="20"/>
                <w:szCs w:val="20"/>
                <w:lang w:val="en-US"/>
              </w:rPr>
              <w:t>Imitation</w:t>
            </w:r>
          </w:p>
        </w:tc>
        <w:tc>
          <w:tcPr>
            <w:tcW w:w="645" w:type="pct"/>
            <w:tcBorders>
              <w:top w:val="double" w:sz="4" w:space="0" w:color="auto"/>
              <w:left w:val="double"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6" w:type="pct"/>
            <w:tcBorders>
              <w:top w:val="double"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7" w:type="pct"/>
            <w:tcBorders>
              <w:top w:val="dotted"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94"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Export of finished products</w:t>
            </w:r>
          </w:p>
        </w:tc>
        <w:tc>
          <w:tcPr>
            <w:tcW w:w="695" w:type="pct"/>
            <w:vMerge/>
            <w:tcBorders>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vertAlign w:val="superscript"/>
              </w:rPr>
            </w:pPr>
            <w:r w:rsidRPr="00F24DDD">
              <w:rPr>
                <w:i/>
                <w:noProof/>
                <w:sz w:val="20"/>
                <w:szCs w:val="20"/>
              </w:rPr>
              <w:pict>
                <v:shape id="_x0000_s46921" type="#_x0000_t15" style="position:absolute;left:0;text-align:left;margin-left:-2.75pt;margin-top:-.65pt;width:76.85pt;height:13.4pt;rotation:180;z-index:-250854400;mso-position-horizontal-relative:text;mso-position-vertical-relative:text"/>
              </w:pict>
            </w:r>
            <w:r w:rsidR="00BC5D93" w:rsidRPr="00E0742F">
              <w:rPr>
                <w:i/>
                <w:sz w:val="20"/>
                <w:szCs w:val="20"/>
                <w:lang w:val="en-US"/>
              </w:rPr>
              <w:t>LQ</w:t>
            </w:r>
            <w:r w:rsidR="00BC5D93" w:rsidRPr="00E0742F">
              <w:rPr>
                <w:i/>
                <w:sz w:val="20"/>
                <w:szCs w:val="20"/>
                <w:vertAlign w:val="superscript"/>
              </w:rPr>
              <w:t>**</w:t>
            </w:r>
            <w:r w:rsidR="00BC5D93" w:rsidRPr="00E0742F">
              <w:rPr>
                <w:i/>
                <w:sz w:val="20"/>
                <w:szCs w:val="20"/>
              </w:rPr>
              <w:t xml:space="preserve">, </w:t>
            </w:r>
            <w:r w:rsidR="00BC5D93" w:rsidRPr="00E0742F">
              <w:rPr>
                <w:i/>
                <w:sz w:val="20"/>
                <w:szCs w:val="20"/>
                <w:lang w:val="en-US"/>
              </w:rPr>
              <w:t>IP</w:t>
            </w:r>
            <w:r w:rsidR="00BC5D93" w:rsidRPr="00E0742F">
              <w:rPr>
                <w:i/>
                <w:sz w:val="20"/>
                <w:szCs w:val="20"/>
                <w:vertAlign w:val="superscript"/>
              </w:rPr>
              <w:t>***</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3</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sz w:val="20"/>
                <w:szCs w:val="20"/>
                <w:lang w:val="en-US"/>
              </w:rPr>
            </w:pPr>
            <w:r w:rsidRPr="00E0742F">
              <w:rPr>
                <w:b/>
                <w:color w:val="000000"/>
                <w:sz w:val="20"/>
                <w:szCs w:val="20"/>
                <w:lang w:val="en-US"/>
              </w:rPr>
              <w:t>Bukhara</w:t>
            </w:r>
          </w:p>
        </w:tc>
        <w:tc>
          <w:tcPr>
            <w:tcW w:w="446" w:type="pct"/>
            <w:tcBorders>
              <w:top w:val="double" w:sz="4" w:space="0" w:color="auto"/>
              <w:bottom w:val="dotted"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18" type="#_x0000_t70" style="position:absolute;left:0;text-align:left;margin-left:21.1pt;margin-top:3.05pt;width:7.15pt;height:116.25pt;z-index:252459008;mso-position-horizontal-relative:text;mso-position-vertical-relative:text">
                  <v:textbox style="layout-flow:vertical-ideographic"/>
                </v:shape>
              </w:pict>
            </w:r>
          </w:p>
        </w:tc>
        <w:tc>
          <w:tcPr>
            <w:tcW w:w="645"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Secondary</w:t>
            </w:r>
            <w:r w:rsidRPr="00E0742F">
              <w:rPr>
                <w:sz w:val="20"/>
                <w:szCs w:val="20"/>
              </w:rPr>
              <w:br/>
              <w:t>processing</w:t>
            </w:r>
          </w:p>
        </w:tc>
        <w:tc>
          <w:tcPr>
            <w:tcW w:w="546" w:type="pct"/>
            <w:vMerge w:val="restar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547" w:type="pct"/>
            <w:tcBorders>
              <w:top w:val="dotted" w:sz="4" w:space="0" w:color="auto"/>
              <w:left w:val="double" w:sz="4" w:space="0" w:color="auto"/>
              <w:bottom w:val="double"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94"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lang w:val="en-US"/>
              </w:rPr>
            </w:pPr>
            <w:r w:rsidRPr="00E0742F">
              <w:rPr>
                <w:b/>
                <w:sz w:val="20"/>
                <w:szCs w:val="20"/>
                <w:lang w:val="en-US"/>
              </w:rPr>
              <w:t>Export of finished products and crude</w:t>
            </w:r>
          </w:p>
        </w:tc>
        <w:tc>
          <w:tcPr>
            <w:tcW w:w="695" w:type="pct"/>
            <w:tcBorders>
              <w:top w:val="double" w:sz="4" w:space="0" w:color="auto"/>
              <w:left w:val="double" w:sz="4" w:space="0" w:color="auto"/>
              <w:bottom w:val="double" w:sz="4" w:space="0" w:color="auto"/>
            </w:tcBorders>
            <w:shd w:val="clear" w:color="auto" w:fill="auto"/>
            <w:vAlign w:val="center"/>
          </w:tcPr>
          <w:p w:rsidR="00BC5D93" w:rsidRPr="00E0742F" w:rsidRDefault="00F24DDD" w:rsidP="005F39DE">
            <w:pPr>
              <w:jc w:val="center"/>
              <w:rPr>
                <w:sz w:val="20"/>
                <w:szCs w:val="20"/>
                <w:lang w:val="en-US"/>
              </w:rPr>
            </w:pPr>
            <w:r>
              <w:rPr>
                <w:noProof/>
                <w:sz w:val="20"/>
                <w:szCs w:val="20"/>
              </w:rPr>
              <w:pict>
                <v:shape id="_x0000_s46940" type="#_x0000_t68" style="position:absolute;left:0;text-align:left;margin-left:43.5pt;margin-top:-2.35pt;width:7.15pt;height:20.95pt;z-index:252481536;mso-position-horizontal-relative:text;mso-position-vertical-relative:text">
                  <v:textbox style="layout-flow:vertical-ideographic"/>
                </v:shape>
              </w:pict>
            </w:r>
          </w:p>
        </w:tc>
        <w:tc>
          <w:tcPr>
            <w:tcW w:w="581" w:type="pct"/>
            <w:shd w:val="clear" w:color="auto" w:fill="auto"/>
            <w:vAlign w:val="center"/>
          </w:tcPr>
          <w:p w:rsidR="00BC5D93" w:rsidRPr="00E0742F" w:rsidRDefault="00F24DDD" w:rsidP="005F39DE">
            <w:pPr>
              <w:jc w:val="center"/>
              <w:rPr>
                <w:i/>
                <w:sz w:val="20"/>
                <w:szCs w:val="20"/>
                <w:lang w:val="en-US"/>
              </w:rPr>
            </w:pPr>
            <w:r w:rsidRPr="00F24DDD">
              <w:rPr>
                <w:noProof/>
                <w:sz w:val="20"/>
                <w:szCs w:val="20"/>
              </w:rPr>
              <w:pict>
                <v:shape id="_x0000_s46922" type="#_x0000_t15" style="position:absolute;left:0;text-align:left;margin-left:-2.7pt;margin-top:-1.2pt;width:76.85pt;height:13.4pt;rotation:180;z-index:-250853376;mso-position-horizontal-relative:text;mso-position-vertical-relative:text"/>
              </w:pict>
            </w:r>
            <w:r w:rsidR="00BC5D93" w:rsidRPr="00E0742F">
              <w:rPr>
                <w:i/>
                <w:sz w:val="20"/>
                <w:szCs w:val="20"/>
                <w:lang w:val="en-US"/>
              </w:rPr>
              <w:t>RMB</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4</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Djizak</w:t>
            </w:r>
          </w:p>
        </w:tc>
        <w:tc>
          <w:tcPr>
            <w:tcW w:w="446" w:type="pct"/>
            <w:tcBorders>
              <w:top w:val="dotted" w:sz="4" w:space="0" w:color="auto"/>
              <w:bottom w:val="dotted" w:sz="4" w:space="0" w:color="auto"/>
            </w:tcBorders>
            <w:shd w:val="clear" w:color="auto" w:fill="auto"/>
            <w:vAlign w:val="center"/>
          </w:tcPr>
          <w:p w:rsidR="00BC5D93" w:rsidRPr="00E0742F" w:rsidRDefault="00BC5D93" w:rsidP="005F39DE">
            <w:pPr>
              <w:jc w:val="center"/>
              <w:rPr>
                <w:sz w:val="20"/>
                <w:szCs w:val="20"/>
              </w:rPr>
            </w:pPr>
          </w:p>
        </w:tc>
        <w:tc>
          <w:tcPr>
            <w:tcW w:w="645" w:type="pct"/>
            <w:tcBorders>
              <w:top w:val="double" w:sz="4" w:space="0" w:color="auto"/>
              <w:bottom w:val="double"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20" type="#_x0000_t68" style="position:absolute;left:0;text-align:left;margin-left:40.35pt;margin-top:.9pt;width:7.15pt;height:16.5pt;z-index:252461056;mso-position-horizontal-relative:text;mso-position-vertical-relative:text">
                  <v:textbox style="layout-flow:vertical-ideographic"/>
                </v:shape>
              </w:pict>
            </w:r>
          </w:p>
        </w:tc>
        <w:tc>
          <w:tcPr>
            <w:tcW w:w="546" w:type="pct"/>
            <w:vMerge/>
            <w:tcBorders>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p>
        </w:tc>
        <w:tc>
          <w:tcPr>
            <w:tcW w:w="547" w:type="pct"/>
            <w:vMerge w:val="restar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694" w:type="pct"/>
            <w:tcBorders>
              <w:top w:val="double" w:sz="4" w:space="0" w:color="auto"/>
              <w:left w:val="double" w:sz="4" w:space="0" w:color="auto"/>
              <w:bottom w:val="double"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6" type="#_x0000_t67" style="position:absolute;left:0;text-align:left;margin-left:42.2pt;margin-top:-1.8pt;width:7.15pt;height:13.4pt;z-index:252477440;mso-position-horizontal-relative:text;mso-position-vertical-relative:text">
                  <v:textbox style="layout-flow:vertical-ideographic"/>
                </v:shape>
              </w:pict>
            </w:r>
          </w:p>
        </w:tc>
        <w:tc>
          <w:tcPr>
            <w:tcW w:w="695"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lang w:val="en-US"/>
              </w:rPr>
              <w:t>Export oriented</w:t>
            </w: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rPr>
            </w:pPr>
            <w:r w:rsidRPr="00F24DDD">
              <w:rPr>
                <w:noProof/>
                <w:sz w:val="20"/>
                <w:szCs w:val="20"/>
              </w:rPr>
              <w:pict>
                <v:shape id="_x0000_s46923" type="#_x0000_t15" style="position:absolute;left:0;text-align:left;margin-left:-2.65pt;margin-top:-.05pt;width:76.85pt;height:13.4pt;rotation:180;z-index:-250852352;mso-position-horizontal-relative:text;mso-position-vertical-relative:text"/>
              </w:pict>
            </w:r>
            <w:r w:rsidR="00BC5D93" w:rsidRPr="00E0742F">
              <w:rPr>
                <w:i/>
                <w:sz w:val="20"/>
                <w:szCs w:val="20"/>
                <w:lang w:val="en-US"/>
              </w:rPr>
              <w:t>RMB</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5</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Kashkadarya</w:t>
            </w:r>
          </w:p>
        </w:tc>
        <w:tc>
          <w:tcPr>
            <w:tcW w:w="446" w:type="pct"/>
            <w:tcBorders>
              <w:top w:val="dotted"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45" w:type="pct"/>
            <w:vMerge w:val="restar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sz w:val="20"/>
                <w:szCs w:val="20"/>
              </w:rPr>
              <w:t>Secondary</w:t>
            </w:r>
            <w:r w:rsidRPr="00E0742F">
              <w:rPr>
                <w:sz w:val="20"/>
                <w:szCs w:val="20"/>
              </w:rPr>
              <w:br/>
              <w:t>processing</w:t>
            </w:r>
          </w:p>
        </w:tc>
        <w:tc>
          <w:tcPr>
            <w:tcW w:w="546" w:type="pct"/>
            <w:tcBorders>
              <w:top w:val="double" w:sz="4" w:space="0" w:color="auto"/>
              <w:left w:val="double" w:sz="4" w:space="0" w:color="auto"/>
              <w:bottom w:val="double"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4" type="#_x0000_t68" style="position:absolute;left:0;text-align:left;margin-left:29.95pt;margin-top:.45pt;width:7.15pt;height:14.05pt;z-index:252475392;mso-position-horizontal-relative:text;mso-position-vertical-relative:text">
                  <v:textbox style="layout-flow:vertical-ideographic"/>
                </v:shape>
              </w:pict>
            </w:r>
          </w:p>
        </w:tc>
        <w:tc>
          <w:tcPr>
            <w:tcW w:w="547" w:type="pct"/>
            <w:vMerge/>
            <w:tcBorders>
              <w:top w:val="nil"/>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p>
        </w:tc>
        <w:tc>
          <w:tcPr>
            <w:tcW w:w="694"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color w:val="7030A0"/>
                <w:sz w:val="20"/>
                <w:szCs w:val="20"/>
              </w:rPr>
            </w:pPr>
            <w:r w:rsidRPr="00E0742F">
              <w:rPr>
                <w:color w:val="7030A0"/>
                <w:sz w:val="20"/>
                <w:szCs w:val="20"/>
                <w:lang w:val="en-US"/>
              </w:rPr>
              <w:t>Export of crude</w:t>
            </w:r>
          </w:p>
        </w:tc>
        <w:tc>
          <w:tcPr>
            <w:tcW w:w="695"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lang w:val="en-US"/>
              </w:rPr>
              <w:t>Domestic market</w:t>
            </w: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rPr>
            </w:pPr>
            <w:r>
              <w:rPr>
                <w:i/>
                <w:noProof/>
                <w:sz w:val="20"/>
                <w:szCs w:val="20"/>
              </w:rPr>
              <w:pict>
                <v:shape id="_x0000_s46925" type="#_x0000_t15" style="position:absolute;left:0;text-align:left;margin-left:-2.55pt;margin-top:-2.05pt;width:77.95pt;height:14.05pt;rotation:180;z-index:-250850304;mso-position-horizontal-relative:text;mso-position-vertical-relative:text"/>
              </w:pict>
            </w:r>
            <w:r w:rsidR="00BC5D93" w:rsidRPr="00E0742F">
              <w:rPr>
                <w:i/>
                <w:sz w:val="20"/>
                <w:szCs w:val="20"/>
                <w:lang w:val="en-US"/>
              </w:rPr>
              <w:t xml:space="preserve"> RMB</w:t>
            </w:r>
            <w:r w:rsidR="00BC5D93" w:rsidRPr="00E0742F">
              <w:rPr>
                <w:i/>
                <w:sz w:val="20"/>
                <w:szCs w:val="20"/>
              </w:rPr>
              <w:t xml:space="preserve">, </w:t>
            </w:r>
            <w:r w:rsidR="00BC5D93" w:rsidRPr="00E0742F">
              <w:rPr>
                <w:i/>
                <w:sz w:val="20"/>
                <w:szCs w:val="20"/>
                <w:lang w:val="en-US"/>
              </w:rPr>
              <w:t>IP</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6</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Navoi</w:t>
            </w:r>
          </w:p>
        </w:tc>
        <w:tc>
          <w:tcPr>
            <w:tcW w:w="446" w:type="pct"/>
            <w:tcBorders>
              <w:top w:val="dotted"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45"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46"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b/>
                <w:sz w:val="20"/>
                <w:szCs w:val="20"/>
                <w:lang w:val="en-US"/>
              </w:rPr>
              <w:t>Export oriented</w:t>
            </w:r>
          </w:p>
        </w:tc>
        <w:tc>
          <w:tcPr>
            <w:tcW w:w="547" w:type="pct"/>
            <w:tcBorders>
              <w:top w:val="double" w:sz="4" w:space="0" w:color="auto"/>
              <w:left w:val="double" w:sz="4" w:space="0" w:color="auto"/>
              <w:bottom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42" type="#_x0000_t70" style="position:absolute;left:0;text-align:left;margin-left:32.2pt;margin-top:-2.45pt;width:7.15pt;height:14.55pt;z-index:252483584;mso-position-horizontal-relative:text;mso-position-vertical-relative:text">
                  <v:textbox style="layout-flow:vertical-ideographic"/>
                </v:shape>
              </w:pict>
            </w:r>
          </w:p>
        </w:tc>
        <w:tc>
          <w:tcPr>
            <w:tcW w:w="694" w:type="pct"/>
            <w:tcBorders>
              <w:top w:val="double" w:sz="4" w:space="0" w:color="auto"/>
              <w:bottom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7" type="#_x0000_t70" style="position:absolute;left:0;text-align:left;margin-left:41.85pt;margin-top:-2.05pt;width:6.45pt;height:14.7pt;z-index:252478464;mso-position-horizontal-relative:text;mso-position-vertical-relative:text">
                  <v:textbox style="layout-flow:vertical-ideographic"/>
                </v:shape>
              </w:pict>
            </w:r>
          </w:p>
        </w:tc>
        <w:tc>
          <w:tcPr>
            <w:tcW w:w="695" w:type="pct"/>
            <w:tcBorders>
              <w:top w:val="double" w:sz="4" w:space="0" w:color="auto"/>
              <w:bottom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9" type="#_x0000_t68" style="position:absolute;left:0;text-align:left;margin-left:43.7pt;margin-top:-2.45pt;width:7.15pt;height:14.55pt;z-index:252480512;mso-position-horizontal-relative:text;mso-position-vertical-relative:text">
                  <v:textbox style="layout-flow:vertical-ideographic"/>
                </v:shape>
              </w:pict>
            </w:r>
          </w:p>
        </w:tc>
        <w:tc>
          <w:tcPr>
            <w:tcW w:w="581" w:type="pct"/>
            <w:shd w:val="clear" w:color="auto" w:fill="auto"/>
            <w:vAlign w:val="center"/>
          </w:tcPr>
          <w:p w:rsidR="00BC5D93" w:rsidRPr="00E0742F" w:rsidRDefault="00F24DDD" w:rsidP="005F39DE">
            <w:pPr>
              <w:jc w:val="center"/>
              <w:rPr>
                <w:i/>
                <w:sz w:val="20"/>
                <w:szCs w:val="20"/>
              </w:rPr>
            </w:pPr>
            <w:r>
              <w:rPr>
                <w:i/>
                <w:noProof/>
                <w:sz w:val="20"/>
                <w:szCs w:val="20"/>
              </w:rPr>
              <w:pict>
                <v:shape id="_x0000_s46926" type="#_x0000_t15" style="position:absolute;left:0;text-align:left;margin-left:-2.65pt;margin-top:-.7pt;width:78.15pt;height:14.55pt;rotation:180;z-index:-250849280;mso-position-horizontal-relative:text;mso-position-vertical-relative:text"/>
              </w:pict>
            </w:r>
            <w:r w:rsidR="00BC5D93" w:rsidRPr="00E0742F">
              <w:rPr>
                <w:i/>
                <w:sz w:val="20"/>
                <w:szCs w:val="20"/>
                <w:lang w:val="en-US"/>
              </w:rPr>
              <w:t xml:space="preserve"> RMB</w:t>
            </w:r>
            <w:r w:rsidR="00BC5D93" w:rsidRPr="00E0742F">
              <w:rPr>
                <w:i/>
                <w:sz w:val="20"/>
                <w:szCs w:val="20"/>
              </w:rPr>
              <w:t xml:space="preserve">, </w:t>
            </w:r>
            <w:r w:rsidR="00BC5D93" w:rsidRPr="00E0742F">
              <w:rPr>
                <w:i/>
                <w:sz w:val="20"/>
                <w:szCs w:val="20"/>
                <w:lang w:val="en-US"/>
              </w:rPr>
              <w:t>IP</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7</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Namangan</w:t>
            </w:r>
          </w:p>
        </w:tc>
        <w:tc>
          <w:tcPr>
            <w:tcW w:w="446" w:type="pct"/>
            <w:tcBorders>
              <w:top w:val="dotted"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645" w:type="pct"/>
            <w:tcBorders>
              <w:top w:val="double" w:sz="4" w:space="0" w:color="auto"/>
              <w:bottom w:val="dotted"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3" type="#_x0000_t67" style="position:absolute;left:0;text-align:left;margin-left:40.15pt;margin-top:3.3pt;width:7.15pt;height:29.05pt;z-index:252474368;mso-position-horizontal-relative:text;mso-position-vertical-relative:text">
                  <v:textbox style="layout-flow:vertical-ideographic"/>
                </v:shape>
              </w:pict>
            </w:r>
          </w:p>
        </w:tc>
        <w:tc>
          <w:tcPr>
            <w:tcW w:w="546" w:type="pct"/>
            <w:tcBorders>
              <w:top w:val="double" w:sz="4" w:space="0" w:color="auto"/>
              <w:bottom w:val="dotted"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5" type="#_x0000_t67" style="position:absolute;left:0;text-align:left;margin-left:30.65pt;margin-top:7.6pt;width:7.15pt;height:23.9pt;z-index:252476416;mso-position-horizontal-relative:text;mso-position-vertical-relative:text">
                  <v:textbox style="layout-flow:vertical-ideographic"/>
                </v:shape>
              </w:pict>
            </w:r>
          </w:p>
        </w:tc>
        <w:tc>
          <w:tcPr>
            <w:tcW w:w="547"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694" w:type="pct"/>
            <w:vMerge w:val="restar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Export of finished products</w:t>
            </w:r>
          </w:p>
        </w:tc>
        <w:tc>
          <w:tcPr>
            <w:tcW w:w="695" w:type="pct"/>
            <w:vMerge w:val="restar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F24DDD" w:rsidP="005F39DE">
            <w:pPr>
              <w:jc w:val="center"/>
              <w:rPr>
                <w:b/>
                <w:sz w:val="20"/>
                <w:szCs w:val="20"/>
              </w:rPr>
            </w:pPr>
            <w:r w:rsidRPr="00F24DDD">
              <w:rPr>
                <w:noProof/>
                <w:sz w:val="20"/>
                <w:szCs w:val="20"/>
              </w:rPr>
              <w:pict>
                <v:shape id="_x0000_s46947" type="#_x0000_t15" style="position:absolute;left:0;text-align:left;margin-left:98pt;margin-top:-37.35pt;width:84.1pt;height:18.3pt;rotation:180;z-index:-250827776;mso-position-horizontal-relative:text;mso-position-vertical-relative:text"/>
              </w:pict>
            </w:r>
            <w:r w:rsidR="00BC5D93" w:rsidRPr="00E0742F">
              <w:rPr>
                <w:sz w:val="20"/>
                <w:szCs w:val="20"/>
                <w:lang w:val="en-US"/>
              </w:rPr>
              <w:t>Export oriented</w:t>
            </w: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rPr>
            </w:pPr>
            <w:r>
              <w:rPr>
                <w:i/>
                <w:noProof/>
                <w:sz w:val="20"/>
                <w:szCs w:val="20"/>
              </w:rPr>
              <w:pict>
                <v:shape id="_x0000_s46927" type="#_x0000_t15" style="position:absolute;left:0;text-align:left;margin-left:-2.5pt;margin-top:-.2pt;width:76.65pt;height:14.05pt;rotation:180;z-index:-250848256;mso-position-horizontal-relative:text;mso-position-vertical-relative:text"/>
              </w:pict>
            </w:r>
            <w:r w:rsidR="00BC5D93" w:rsidRPr="00E0742F">
              <w:rPr>
                <w:i/>
                <w:sz w:val="20"/>
                <w:szCs w:val="20"/>
                <w:lang w:val="en-US"/>
              </w:rPr>
              <w:t xml:space="preserve"> LQ</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8</w:t>
            </w:r>
          </w:p>
        </w:tc>
        <w:tc>
          <w:tcPr>
            <w:tcW w:w="654" w:type="pct"/>
            <w:tcBorders>
              <w:top w:val="dotted" w:sz="4" w:space="0" w:color="auto"/>
              <w:left w:val="single" w:sz="8" w:space="0" w:color="4F81BD"/>
              <w:bottom w:val="dotted" w:sz="4" w:space="0" w:color="auto"/>
              <w:right w:val="double"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Samarkand</w:t>
            </w:r>
          </w:p>
        </w:tc>
        <w:tc>
          <w:tcPr>
            <w:tcW w:w="446"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sz w:val="20"/>
                <w:szCs w:val="20"/>
                <w:lang w:val="en-US"/>
              </w:rPr>
              <w:t>Innovation</w:t>
            </w:r>
          </w:p>
        </w:tc>
        <w:tc>
          <w:tcPr>
            <w:tcW w:w="645" w:type="pct"/>
            <w:tcBorders>
              <w:top w:val="dotted" w:sz="4" w:space="0" w:color="auto"/>
              <w:left w:val="double"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6" w:type="pct"/>
            <w:tcBorders>
              <w:top w:val="dotted"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7" w:type="pct"/>
            <w:tcBorders>
              <w:top w:val="double" w:sz="4" w:space="0" w:color="auto"/>
              <w:bottom w:val="dotted"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41" type="#_x0000_t70" style="position:absolute;left:0;text-align:left;margin-left:31.9pt;margin-top:6.35pt;width:7.15pt;height:33.6pt;z-index:252482560;mso-position-horizontal-relative:text;mso-position-vertical-relative:text">
                  <v:textbox style="layout-flow:vertical-ideographic"/>
                </v:shape>
              </w:pict>
            </w:r>
          </w:p>
        </w:tc>
        <w:tc>
          <w:tcPr>
            <w:tcW w:w="694" w:type="pct"/>
            <w:vMerge/>
            <w:tcBorders>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p>
        </w:tc>
        <w:tc>
          <w:tcPr>
            <w:tcW w:w="695"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BC5D93" w:rsidP="005F39DE">
            <w:pPr>
              <w:jc w:val="center"/>
              <w:rPr>
                <w:i/>
                <w:sz w:val="20"/>
                <w:szCs w:val="20"/>
              </w:rPr>
            </w:pPr>
            <w:r w:rsidRPr="00E0742F">
              <w:rPr>
                <w:i/>
                <w:sz w:val="20"/>
                <w:szCs w:val="20"/>
                <w:lang w:val="en-US"/>
              </w:rPr>
              <w:t>RMB</w:t>
            </w:r>
            <w:r w:rsidRPr="00E0742F">
              <w:rPr>
                <w:i/>
                <w:sz w:val="20"/>
                <w:szCs w:val="20"/>
              </w:rPr>
              <w:t xml:space="preserve">, </w:t>
            </w:r>
            <w:r w:rsidRPr="00E0742F">
              <w:rPr>
                <w:i/>
                <w:sz w:val="20"/>
                <w:szCs w:val="20"/>
                <w:lang w:val="en-US"/>
              </w:rPr>
              <w:t>IP</w:t>
            </w:r>
            <w:r w:rsidRPr="00E0742F">
              <w:rPr>
                <w:i/>
                <w:sz w:val="20"/>
                <w:szCs w:val="20"/>
              </w:rPr>
              <w:t xml:space="preserve">, </w:t>
            </w:r>
            <w:r w:rsidRPr="00E0742F">
              <w:rPr>
                <w:i/>
                <w:sz w:val="20"/>
                <w:szCs w:val="20"/>
                <w:lang w:val="en-US"/>
              </w:rPr>
              <w:t>IA</w:t>
            </w:r>
            <w:r w:rsidRPr="00E0742F">
              <w:rPr>
                <w:i/>
                <w:sz w:val="20"/>
                <w:szCs w:val="20"/>
              </w:rPr>
              <w:t>****</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9</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Surkhandarya</w:t>
            </w:r>
          </w:p>
        </w:tc>
        <w:tc>
          <w:tcPr>
            <w:tcW w:w="446" w:type="pct"/>
            <w:tcBorders>
              <w:top w:val="double" w:sz="4" w:space="0" w:color="auto"/>
              <w:bottom w:val="dotted"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19" type="#_x0000_t70" style="position:absolute;left:0;text-align:left;margin-left:20.8pt;margin-top:4.15pt;width:7.15pt;height:65.25pt;z-index:252460032;mso-position-horizontal-relative:text;mso-position-vertical-relative:text">
                  <v:textbox style="layout-flow:vertical-ideographic"/>
                </v:shape>
              </w:pict>
            </w:r>
          </w:p>
        </w:tc>
        <w:tc>
          <w:tcPr>
            <w:tcW w:w="645"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Secondary</w:t>
            </w:r>
            <w:r w:rsidRPr="00E0742F">
              <w:rPr>
                <w:sz w:val="20"/>
                <w:szCs w:val="20"/>
              </w:rPr>
              <w:br/>
              <w:t>processing</w:t>
            </w:r>
          </w:p>
        </w:tc>
        <w:tc>
          <w:tcPr>
            <w:tcW w:w="546"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547" w:type="pct"/>
            <w:tcBorders>
              <w:top w:val="dotted" w:sz="4" w:space="0" w:color="auto"/>
              <w:left w:val="double"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94"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color w:val="7030A0"/>
                <w:sz w:val="20"/>
                <w:szCs w:val="20"/>
              </w:rPr>
            </w:pPr>
            <w:r w:rsidRPr="00E0742F">
              <w:rPr>
                <w:color w:val="7030A0"/>
                <w:sz w:val="20"/>
                <w:szCs w:val="20"/>
                <w:lang w:val="en-US"/>
              </w:rPr>
              <w:t>Export of crude</w:t>
            </w:r>
          </w:p>
        </w:tc>
        <w:tc>
          <w:tcPr>
            <w:tcW w:w="695" w:type="pct"/>
            <w:vMerge/>
            <w:tcBorders>
              <w:top w:val="nil"/>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lang w:val="en-US"/>
              </w:rPr>
            </w:pPr>
            <w:r>
              <w:rPr>
                <w:i/>
                <w:noProof/>
                <w:sz w:val="20"/>
                <w:szCs w:val="20"/>
              </w:rPr>
              <w:pict>
                <v:shape id="_x0000_s46928" type="#_x0000_t15" style="position:absolute;left:0;text-align:left;margin-left:-1.05pt;margin-top:-2.45pt;width:76.9pt;height:13.4pt;rotation:180;z-index:-250847232;mso-position-horizontal-relative:text;mso-position-vertical-relative:text"/>
              </w:pict>
            </w:r>
            <w:r w:rsidR="00BC5D93" w:rsidRPr="00E0742F">
              <w:rPr>
                <w:i/>
                <w:sz w:val="20"/>
                <w:szCs w:val="20"/>
                <w:lang w:val="en-US"/>
              </w:rPr>
              <w:t xml:space="preserve"> RMB</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10</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Syrdarya</w:t>
            </w:r>
          </w:p>
        </w:tc>
        <w:tc>
          <w:tcPr>
            <w:tcW w:w="446" w:type="pct"/>
            <w:tcBorders>
              <w:top w:val="dotted" w:sz="4" w:space="0" w:color="auto"/>
              <w:bottom w:val="dotted" w:sz="4" w:space="0" w:color="auto"/>
            </w:tcBorders>
            <w:shd w:val="clear" w:color="auto" w:fill="auto"/>
            <w:vAlign w:val="center"/>
          </w:tcPr>
          <w:p w:rsidR="00BC5D93" w:rsidRPr="00E0742F" w:rsidRDefault="00BC5D93" w:rsidP="005F39DE">
            <w:pPr>
              <w:jc w:val="center"/>
              <w:rPr>
                <w:sz w:val="20"/>
                <w:szCs w:val="20"/>
              </w:rPr>
            </w:pPr>
          </w:p>
        </w:tc>
        <w:tc>
          <w:tcPr>
            <w:tcW w:w="645" w:type="pct"/>
            <w:tcBorders>
              <w:top w:val="double"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6" w:type="pct"/>
            <w:tcBorders>
              <w:top w:val="double"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547" w:type="pct"/>
            <w:tcBorders>
              <w:top w:val="dotted" w:sz="4" w:space="0" w:color="auto"/>
              <w:bottom w:val="double" w:sz="4" w:space="0" w:color="auto"/>
            </w:tcBorders>
            <w:shd w:val="clear" w:color="auto" w:fill="auto"/>
            <w:vAlign w:val="center"/>
          </w:tcPr>
          <w:p w:rsidR="00BC5D93" w:rsidRPr="00E0742F" w:rsidRDefault="00BC5D93" w:rsidP="005F39DE">
            <w:pPr>
              <w:jc w:val="center"/>
              <w:rPr>
                <w:sz w:val="20"/>
                <w:szCs w:val="20"/>
              </w:rPr>
            </w:pPr>
          </w:p>
        </w:tc>
        <w:tc>
          <w:tcPr>
            <w:tcW w:w="694" w:type="pct"/>
            <w:tcBorders>
              <w:top w:val="double" w:sz="4" w:space="0" w:color="auto"/>
              <w:bottom w:val="double"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38" type="#_x0000_t68" style="position:absolute;left:0;text-align:left;margin-left:34.7pt;margin-top:3.1pt;width:7.15pt;height:7.15pt;z-index:252479488;mso-position-horizontal-relative:text;mso-position-vertical-relative:text">
                  <v:textbox style="layout-flow:vertical-ideographic"/>
                </v:shape>
              </w:pict>
            </w:r>
          </w:p>
        </w:tc>
        <w:tc>
          <w:tcPr>
            <w:tcW w:w="695"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rPr>
            </w:pPr>
            <w:r>
              <w:rPr>
                <w:i/>
                <w:noProof/>
                <w:sz w:val="20"/>
                <w:szCs w:val="20"/>
              </w:rPr>
              <w:pict>
                <v:shape id="_x0000_s46929" type="#_x0000_t15" style="position:absolute;left:0;text-align:left;margin-left:-.95pt;margin-top:-1.55pt;width:76.85pt;height:11.9pt;rotation:180;z-index:-250846208;mso-position-horizontal-relative:text;mso-position-vertical-relative:text"/>
              </w:pict>
            </w:r>
            <w:r w:rsidR="00BC5D93" w:rsidRPr="00E0742F">
              <w:rPr>
                <w:i/>
                <w:sz w:val="20"/>
                <w:szCs w:val="20"/>
                <w:lang w:val="en-US"/>
              </w:rPr>
              <w:t xml:space="preserve"> RMB</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11</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Tashkent reg.</w:t>
            </w:r>
          </w:p>
        </w:tc>
        <w:tc>
          <w:tcPr>
            <w:tcW w:w="446" w:type="pct"/>
            <w:tcBorders>
              <w:top w:val="dotted"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45" w:type="pct"/>
            <w:vMerge w:val="restar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Secondary</w:t>
            </w:r>
            <w:r w:rsidRPr="00E0742F">
              <w:rPr>
                <w:sz w:val="20"/>
                <w:szCs w:val="20"/>
              </w:rPr>
              <w:br/>
              <w:t>processing</w:t>
            </w:r>
          </w:p>
        </w:tc>
        <w:tc>
          <w:tcPr>
            <w:tcW w:w="546" w:type="pct"/>
            <w:vMerge w:val="restar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b/>
                <w:sz w:val="20"/>
                <w:szCs w:val="20"/>
                <w:lang w:val="en-US"/>
              </w:rPr>
              <w:t>Export oriented</w:t>
            </w:r>
          </w:p>
        </w:tc>
        <w:tc>
          <w:tcPr>
            <w:tcW w:w="547"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b/>
                <w:sz w:val="20"/>
                <w:szCs w:val="20"/>
              </w:rPr>
              <w:t>Deep processing</w:t>
            </w:r>
          </w:p>
        </w:tc>
        <w:tc>
          <w:tcPr>
            <w:tcW w:w="694" w:type="pct"/>
            <w:vMerge w:val="restar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b/>
                <w:sz w:val="20"/>
                <w:szCs w:val="20"/>
              </w:rPr>
              <w:t>Export of finished products</w:t>
            </w:r>
          </w:p>
        </w:tc>
        <w:tc>
          <w:tcPr>
            <w:tcW w:w="695" w:type="pct"/>
            <w:vMerge/>
            <w:tcBorders>
              <w:top w:val="nil"/>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F24DDD" w:rsidP="005F39DE">
            <w:pPr>
              <w:jc w:val="center"/>
              <w:rPr>
                <w:i/>
                <w:sz w:val="20"/>
                <w:szCs w:val="20"/>
              </w:rPr>
            </w:pPr>
            <w:r>
              <w:rPr>
                <w:i/>
                <w:noProof/>
                <w:sz w:val="20"/>
                <w:szCs w:val="20"/>
              </w:rPr>
              <w:pict>
                <v:shape id="_x0000_s46931" type="#_x0000_t15" style="position:absolute;left:0;text-align:left;margin-left:-2pt;margin-top:20.4pt;width:78.7pt;height:14.35pt;rotation:180;z-index:-250844160;mso-position-horizontal-relative:text;mso-position-vertical-relative:text"/>
              </w:pict>
            </w:r>
            <w:r>
              <w:rPr>
                <w:i/>
                <w:noProof/>
                <w:sz w:val="20"/>
                <w:szCs w:val="20"/>
              </w:rPr>
              <w:pict>
                <v:shape id="_x0000_s46930" type="#_x0000_t15" style="position:absolute;left:0;text-align:left;margin-left:-2.4pt;margin-top:-1.7pt;width:78.35pt;height:12.55pt;rotation:180;z-index:-250845184;mso-position-horizontal-relative:text;mso-position-vertical-relative:text"/>
              </w:pict>
            </w:r>
            <w:r w:rsidR="00BC5D93" w:rsidRPr="00E0742F">
              <w:rPr>
                <w:i/>
                <w:sz w:val="20"/>
                <w:szCs w:val="20"/>
                <w:lang w:val="en-US"/>
              </w:rPr>
              <w:t xml:space="preserve"> RMB</w:t>
            </w:r>
            <w:r w:rsidR="00BC5D93" w:rsidRPr="00E0742F">
              <w:rPr>
                <w:i/>
                <w:sz w:val="20"/>
                <w:szCs w:val="20"/>
              </w:rPr>
              <w:t xml:space="preserve">, </w:t>
            </w:r>
            <w:r w:rsidR="00BC5D93" w:rsidRPr="00E0742F">
              <w:rPr>
                <w:i/>
                <w:sz w:val="20"/>
                <w:szCs w:val="20"/>
                <w:lang w:val="en-US"/>
              </w:rPr>
              <w:t>IP</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12</w:t>
            </w:r>
          </w:p>
        </w:tc>
        <w:tc>
          <w:tcPr>
            <w:tcW w:w="654" w:type="pct"/>
            <w:tcBorders>
              <w:top w:val="dotted" w:sz="4" w:space="0" w:color="auto"/>
              <w:left w:val="single" w:sz="8" w:space="0" w:color="4F81BD"/>
              <w:bottom w:val="dotted"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Fergana</w:t>
            </w:r>
          </w:p>
        </w:tc>
        <w:tc>
          <w:tcPr>
            <w:tcW w:w="446" w:type="pct"/>
            <w:tcBorders>
              <w:top w:val="dotted" w:sz="4" w:space="0" w:color="auto"/>
              <w:bottom w:val="double"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45" w:type="pct"/>
            <w:vMerge/>
            <w:tcBorders>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p>
        </w:tc>
        <w:tc>
          <w:tcPr>
            <w:tcW w:w="546"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47" w:type="pct"/>
            <w:tcBorders>
              <w:top w:val="double" w:sz="4" w:space="0" w:color="auto"/>
              <w:left w:val="double" w:sz="4" w:space="0" w:color="auto"/>
              <w:bottom w:val="dotted" w:sz="4" w:space="0" w:color="auto"/>
              <w:right w:val="double"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43" type="#_x0000_t70" style="position:absolute;left:0;text-align:left;margin-left:32.5pt;margin-top:5.75pt;width:7.15pt;height:16.75pt;z-index:252484608;mso-position-horizontal-relative:text;mso-position-vertical-relative:text">
                  <v:textbox style="layout-flow:vertical-ideographic"/>
                </v:shape>
              </w:pict>
            </w:r>
          </w:p>
        </w:tc>
        <w:tc>
          <w:tcPr>
            <w:tcW w:w="694"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695"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581" w:type="pct"/>
            <w:tcBorders>
              <w:left w:val="double" w:sz="4" w:space="0" w:color="auto"/>
            </w:tcBorders>
            <w:shd w:val="clear" w:color="auto" w:fill="auto"/>
            <w:vAlign w:val="center"/>
          </w:tcPr>
          <w:p w:rsidR="00BC5D93" w:rsidRPr="00E0742F" w:rsidRDefault="00BC5D93" w:rsidP="005F39DE">
            <w:pPr>
              <w:jc w:val="center"/>
              <w:rPr>
                <w:i/>
                <w:sz w:val="20"/>
                <w:szCs w:val="20"/>
              </w:rPr>
            </w:pPr>
          </w:p>
          <w:p w:rsidR="00BC5D93" w:rsidRPr="00E0742F" w:rsidRDefault="00BC5D93" w:rsidP="005F39DE">
            <w:pPr>
              <w:jc w:val="center"/>
              <w:rPr>
                <w:i/>
                <w:sz w:val="20"/>
                <w:szCs w:val="20"/>
              </w:rPr>
            </w:pPr>
            <w:r w:rsidRPr="00E0742F">
              <w:rPr>
                <w:i/>
                <w:sz w:val="20"/>
                <w:szCs w:val="20"/>
                <w:lang w:val="en-US"/>
              </w:rPr>
              <w:t>LQ</w:t>
            </w:r>
            <w:r w:rsidRPr="00E0742F">
              <w:rPr>
                <w:i/>
                <w:sz w:val="20"/>
                <w:szCs w:val="20"/>
              </w:rPr>
              <w:t xml:space="preserve">, </w:t>
            </w:r>
            <w:r w:rsidRPr="00E0742F">
              <w:rPr>
                <w:i/>
                <w:sz w:val="20"/>
                <w:szCs w:val="20"/>
                <w:lang w:val="en-US"/>
              </w:rPr>
              <w:t>IP</w:t>
            </w: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13</w:t>
            </w:r>
          </w:p>
        </w:tc>
        <w:tc>
          <w:tcPr>
            <w:tcW w:w="654" w:type="pct"/>
            <w:tcBorders>
              <w:top w:val="dotted" w:sz="4" w:space="0" w:color="auto"/>
              <w:left w:val="single" w:sz="8" w:space="0" w:color="4F81BD"/>
              <w:bottom w:val="dotted" w:sz="4" w:space="0" w:color="auto"/>
              <w:right w:val="double"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Khorezm</w:t>
            </w:r>
          </w:p>
        </w:tc>
        <w:tc>
          <w:tcPr>
            <w:tcW w:w="446"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b/>
                <w:sz w:val="20"/>
                <w:szCs w:val="20"/>
              </w:rPr>
              <w:t>Имитация</w:t>
            </w:r>
          </w:p>
        </w:tc>
        <w:tc>
          <w:tcPr>
            <w:tcW w:w="645" w:type="pct"/>
            <w:tcBorders>
              <w:top w:val="double" w:sz="4" w:space="0" w:color="auto"/>
              <w:left w:val="double" w:sz="4" w:space="0" w:color="auto"/>
              <w:bottom w:val="dotted" w:sz="4" w:space="0" w:color="auto"/>
            </w:tcBorders>
            <w:shd w:val="clear" w:color="auto" w:fill="auto"/>
            <w:vAlign w:val="center"/>
          </w:tcPr>
          <w:p w:rsidR="00BC5D93" w:rsidRPr="00E0742F" w:rsidRDefault="00F24DDD" w:rsidP="005F39DE">
            <w:pPr>
              <w:jc w:val="center"/>
              <w:rPr>
                <w:sz w:val="20"/>
                <w:szCs w:val="20"/>
              </w:rPr>
            </w:pPr>
            <w:r w:rsidRPr="00F24DDD">
              <w:rPr>
                <w:i/>
                <w:noProof/>
                <w:sz w:val="20"/>
                <w:szCs w:val="20"/>
              </w:rPr>
              <w:pict>
                <v:shape id="_x0000_s46944" type="#_x0000_t67" style="position:absolute;left:0;text-align:left;margin-left:28.3pt;margin-top:8.9pt;width:26.8pt;height:42.95pt;z-index:252485632;mso-position-horizontal-relative:text;mso-position-vertical-relative:text">
                  <v:textbox style="layout-flow:vertical-ideographic"/>
                </v:shape>
              </w:pict>
            </w:r>
          </w:p>
        </w:tc>
        <w:tc>
          <w:tcPr>
            <w:tcW w:w="546" w:type="pct"/>
            <w:tcBorders>
              <w:top w:val="double" w:sz="4" w:space="0" w:color="auto"/>
              <w:bottom w:val="dotted" w:sz="4" w:space="0" w:color="auto"/>
            </w:tcBorders>
            <w:shd w:val="clear" w:color="auto" w:fill="auto"/>
            <w:vAlign w:val="center"/>
          </w:tcPr>
          <w:p w:rsidR="00BC5D93" w:rsidRPr="00E0742F" w:rsidRDefault="00F24DDD" w:rsidP="005F39DE">
            <w:pPr>
              <w:jc w:val="center"/>
              <w:rPr>
                <w:sz w:val="20"/>
                <w:szCs w:val="20"/>
              </w:rPr>
            </w:pPr>
            <w:r>
              <w:rPr>
                <w:noProof/>
                <w:sz w:val="20"/>
                <w:szCs w:val="20"/>
              </w:rPr>
              <w:pict>
                <v:shape id="_x0000_s46945" type="#_x0000_t67" style="position:absolute;left:0;text-align:left;margin-left:22.15pt;margin-top:8.3pt;width:26.8pt;height:43.55pt;z-index:252486656;mso-position-horizontal-relative:text;mso-position-vertical-relative:text">
                  <v:textbox style="layout-flow:vertical-ideographic"/>
                </v:shape>
              </w:pict>
            </w:r>
          </w:p>
        </w:tc>
        <w:tc>
          <w:tcPr>
            <w:tcW w:w="547" w:type="pct"/>
            <w:tcBorders>
              <w:top w:val="dotted" w:sz="4" w:space="0" w:color="auto"/>
              <w:bottom w:val="double"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694" w:type="pct"/>
            <w:vMerge/>
            <w:tcBorders>
              <w:top w:val="nil"/>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695" w:type="pct"/>
            <w:tcBorders>
              <w:top w:val="double" w:sz="4" w:space="0" w:color="auto"/>
              <w:left w:val="double" w:sz="4" w:space="0" w:color="auto"/>
              <w:bottom w:val="dotted" w:sz="4" w:space="0" w:color="auto"/>
            </w:tcBorders>
            <w:shd w:val="clear" w:color="auto" w:fill="auto"/>
            <w:vAlign w:val="center"/>
          </w:tcPr>
          <w:p w:rsidR="00BC5D93" w:rsidRPr="00E0742F" w:rsidRDefault="00F24DDD" w:rsidP="005F39DE">
            <w:pPr>
              <w:jc w:val="center"/>
              <w:rPr>
                <w:sz w:val="20"/>
                <w:szCs w:val="20"/>
              </w:rPr>
            </w:pPr>
            <w:r w:rsidRPr="00F24DDD">
              <w:rPr>
                <w:i/>
                <w:noProof/>
                <w:sz w:val="20"/>
                <w:szCs w:val="20"/>
              </w:rPr>
              <w:pict>
                <v:shape id="_x0000_s46946" type="#_x0000_t67" style="position:absolute;left:0;text-align:left;margin-left:30.4pt;margin-top:7.7pt;width:26.8pt;height:44.4pt;z-index:252487680;mso-position-horizontal-relative:text;mso-position-vertical-relative:text">
                  <v:textbox style="layout-flow:vertical-ideographic"/>
                </v:shape>
              </w:pict>
            </w:r>
          </w:p>
        </w:tc>
        <w:tc>
          <w:tcPr>
            <w:tcW w:w="581" w:type="pct"/>
            <w:shd w:val="clear" w:color="auto" w:fill="auto"/>
            <w:vAlign w:val="center"/>
          </w:tcPr>
          <w:p w:rsidR="00BC5D93" w:rsidRPr="00E0742F" w:rsidRDefault="00BC5D93" w:rsidP="005F39DE">
            <w:pPr>
              <w:jc w:val="center"/>
              <w:rPr>
                <w:i/>
                <w:sz w:val="20"/>
                <w:szCs w:val="20"/>
              </w:rPr>
            </w:pPr>
          </w:p>
          <w:p w:rsidR="00BC5D93" w:rsidRPr="00E0742F" w:rsidRDefault="00F24DDD" w:rsidP="005F39DE">
            <w:pPr>
              <w:jc w:val="center"/>
              <w:rPr>
                <w:i/>
                <w:sz w:val="20"/>
                <w:szCs w:val="20"/>
              </w:rPr>
            </w:pPr>
            <w:r>
              <w:rPr>
                <w:i/>
                <w:noProof/>
                <w:sz w:val="20"/>
                <w:szCs w:val="20"/>
              </w:rPr>
              <w:pict>
                <v:shape id="_x0000_s46932" type="#_x0000_t15" style="position:absolute;left:0;text-align:left;margin-left:-3.95pt;margin-top:2.2pt;width:78.3pt;height:8.95pt;rotation:180;z-index:-250843136"/>
              </w:pict>
            </w:r>
            <w:r w:rsidR="00BC5D93" w:rsidRPr="00E0742F">
              <w:rPr>
                <w:i/>
                <w:sz w:val="20"/>
                <w:szCs w:val="20"/>
                <w:lang w:val="en-US"/>
              </w:rPr>
              <w:t xml:space="preserve"> RMB</w:t>
            </w:r>
          </w:p>
          <w:p w:rsidR="00BC5D93" w:rsidRPr="00E0742F" w:rsidRDefault="00BC5D93" w:rsidP="005F39DE">
            <w:pPr>
              <w:jc w:val="center"/>
              <w:rPr>
                <w:i/>
                <w:sz w:val="20"/>
                <w:szCs w:val="20"/>
              </w:rPr>
            </w:pPr>
          </w:p>
        </w:tc>
      </w:tr>
      <w:tr w:rsidR="00BC5D93" w:rsidRPr="00E0742F" w:rsidTr="000E3A9F">
        <w:trPr>
          <w:jc w:val="center"/>
        </w:trPr>
        <w:tc>
          <w:tcPr>
            <w:tcW w:w="192" w:type="pct"/>
            <w:tcBorders>
              <w:top w:val="dotted" w:sz="4" w:space="0" w:color="auto"/>
              <w:left w:val="single" w:sz="8" w:space="0" w:color="4F81BD"/>
              <w:bottom w:val="dotted" w:sz="4" w:space="0" w:color="auto"/>
            </w:tcBorders>
            <w:shd w:val="clear" w:color="auto" w:fill="auto"/>
          </w:tcPr>
          <w:p w:rsidR="00BC5D93" w:rsidRPr="00E0742F" w:rsidRDefault="00BC5D93" w:rsidP="005F39DE">
            <w:pPr>
              <w:jc w:val="center"/>
              <w:rPr>
                <w:sz w:val="20"/>
                <w:szCs w:val="20"/>
              </w:rPr>
            </w:pPr>
            <w:r w:rsidRPr="00E0742F">
              <w:rPr>
                <w:sz w:val="20"/>
                <w:szCs w:val="20"/>
              </w:rPr>
              <w:t>14</w:t>
            </w:r>
          </w:p>
        </w:tc>
        <w:tc>
          <w:tcPr>
            <w:tcW w:w="654" w:type="pct"/>
            <w:tcBorders>
              <w:top w:val="dotted" w:sz="4" w:space="0" w:color="auto"/>
              <w:left w:val="single" w:sz="8" w:space="0" w:color="4F81BD"/>
              <w:bottom w:val="dotted" w:sz="4" w:space="0" w:color="auto"/>
              <w:right w:val="double" w:sz="4" w:space="0" w:color="auto"/>
            </w:tcBorders>
            <w:shd w:val="clear" w:color="auto" w:fill="auto"/>
            <w:vAlign w:val="center"/>
          </w:tcPr>
          <w:p w:rsidR="00BC5D93" w:rsidRPr="00E0742F" w:rsidRDefault="00BC5D93" w:rsidP="005F39DE">
            <w:pPr>
              <w:rPr>
                <w:b/>
                <w:color w:val="000000"/>
                <w:sz w:val="20"/>
                <w:szCs w:val="20"/>
                <w:lang w:val="en-US"/>
              </w:rPr>
            </w:pPr>
            <w:r w:rsidRPr="00E0742F">
              <w:rPr>
                <w:b/>
                <w:color w:val="000000"/>
                <w:sz w:val="20"/>
                <w:szCs w:val="20"/>
                <w:lang w:val="en-US"/>
              </w:rPr>
              <w:t>Tashkent city</w:t>
            </w:r>
          </w:p>
        </w:tc>
        <w:tc>
          <w:tcPr>
            <w:tcW w:w="446" w:type="pct"/>
            <w:tcBorders>
              <w:top w:val="double" w:sz="4" w:space="0" w:color="auto"/>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b/>
                <w:sz w:val="20"/>
                <w:szCs w:val="20"/>
              </w:rPr>
            </w:pPr>
            <w:r w:rsidRPr="00E0742F">
              <w:rPr>
                <w:sz w:val="20"/>
                <w:szCs w:val="20"/>
                <w:lang w:val="en-US"/>
              </w:rPr>
              <w:t>Innovation</w:t>
            </w:r>
          </w:p>
        </w:tc>
        <w:tc>
          <w:tcPr>
            <w:tcW w:w="645" w:type="pct"/>
            <w:tcBorders>
              <w:top w:val="dotted" w:sz="4" w:space="0" w:color="auto"/>
              <w:left w:val="double" w:sz="4" w:space="0" w:color="auto"/>
              <w:bottom w:val="dotted" w:sz="4" w:space="0" w:color="auto"/>
            </w:tcBorders>
            <w:shd w:val="clear" w:color="auto" w:fill="auto"/>
            <w:vAlign w:val="center"/>
          </w:tcPr>
          <w:p w:rsidR="00BC5D93" w:rsidRPr="00E0742F" w:rsidRDefault="00BC5D93" w:rsidP="005F39DE">
            <w:pPr>
              <w:jc w:val="center"/>
              <w:rPr>
                <w:sz w:val="20"/>
                <w:szCs w:val="20"/>
              </w:rPr>
            </w:pPr>
          </w:p>
        </w:tc>
        <w:tc>
          <w:tcPr>
            <w:tcW w:w="546" w:type="pct"/>
            <w:tcBorders>
              <w:top w:val="dotted" w:sz="4" w:space="0" w:color="auto"/>
              <w:bottom w:val="dotted" w:sz="4" w:space="0" w:color="auto"/>
              <w:right w:val="double" w:sz="4" w:space="0" w:color="auto"/>
            </w:tcBorders>
            <w:shd w:val="clear" w:color="auto" w:fill="auto"/>
            <w:vAlign w:val="center"/>
          </w:tcPr>
          <w:p w:rsidR="00BC5D93" w:rsidRPr="00E0742F" w:rsidRDefault="00BC5D93" w:rsidP="005F39DE">
            <w:pPr>
              <w:jc w:val="center"/>
              <w:rPr>
                <w:sz w:val="20"/>
                <w:szCs w:val="20"/>
              </w:rPr>
            </w:pPr>
          </w:p>
        </w:tc>
        <w:tc>
          <w:tcPr>
            <w:tcW w:w="547" w:type="pct"/>
            <w:tcBorders>
              <w:top w:val="double" w:sz="4" w:space="0" w:color="auto"/>
              <w:left w:val="double" w:sz="4" w:space="0" w:color="auto"/>
              <w:bottom w:val="double" w:sz="4" w:space="0" w:color="auto"/>
              <w:right w:val="double" w:sz="4" w:space="0" w:color="auto"/>
            </w:tcBorders>
            <w:shd w:val="clear" w:color="auto" w:fill="FDE9D9"/>
            <w:vAlign w:val="center"/>
          </w:tcPr>
          <w:p w:rsidR="00BC5D93" w:rsidRPr="00E0742F" w:rsidRDefault="00BC5D93" w:rsidP="005F39DE">
            <w:pPr>
              <w:jc w:val="center"/>
              <w:rPr>
                <w:sz w:val="20"/>
                <w:szCs w:val="20"/>
              </w:rPr>
            </w:pPr>
            <w:r w:rsidRPr="00E0742F">
              <w:rPr>
                <w:sz w:val="20"/>
                <w:szCs w:val="20"/>
              </w:rPr>
              <w:t>Deep processing</w:t>
            </w:r>
          </w:p>
        </w:tc>
        <w:tc>
          <w:tcPr>
            <w:tcW w:w="694" w:type="pct"/>
            <w:vMerge/>
            <w:tcBorders>
              <w:left w:val="double" w:sz="4" w:space="0" w:color="auto"/>
              <w:bottom w:val="double" w:sz="4" w:space="0" w:color="auto"/>
              <w:right w:val="double" w:sz="4" w:space="0" w:color="auto"/>
            </w:tcBorders>
            <w:shd w:val="clear" w:color="auto" w:fill="DBE5F1"/>
            <w:vAlign w:val="center"/>
          </w:tcPr>
          <w:p w:rsidR="00BC5D93" w:rsidRPr="00E0742F" w:rsidRDefault="00BC5D93" w:rsidP="005F39DE">
            <w:pPr>
              <w:jc w:val="center"/>
              <w:rPr>
                <w:sz w:val="20"/>
                <w:szCs w:val="20"/>
              </w:rPr>
            </w:pPr>
          </w:p>
        </w:tc>
        <w:tc>
          <w:tcPr>
            <w:tcW w:w="695" w:type="pct"/>
            <w:tcBorders>
              <w:top w:val="dotted" w:sz="4" w:space="0" w:color="auto"/>
              <w:left w:val="double" w:sz="4" w:space="0" w:color="auto"/>
              <w:bottom w:val="dotted" w:sz="4" w:space="0" w:color="auto"/>
            </w:tcBorders>
            <w:shd w:val="clear" w:color="auto" w:fill="auto"/>
            <w:vAlign w:val="center"/>
          </w:tcPr>
          <w:p w:rsidR="00BC5D93" w:rsidRPr="00E0742F" w:rsidRDefault="00BC5D93" w:rsidP="005F39DE">
            <w:pPr>
              <w:jc w:val="center"/>
              <w:rPr>
                <w:sz w:val="20"/>
                <w:szCs w:val="20"/>
              </w:rPr>
            </w:pPr>
          </w:p>
        </w:tc>
        <w:tc>
          <w:tcPr>
            <w:tcW w:w="581" w:type="pct"/>
            <w:shd w:val="clear" w:color="auto" w:fill="auto"/>
            <w:vAlign w:val="center"/>
          </w:tcPr>
          <w:p w:rsidR="00BC5D93" w:rsidRPr="00E0742F" w:rsidRDefault="00F24DDD" w:rsidP="005F39DE">
            <w:pPr>
              <w:jc w:val="center"/>
              <w:rPr>
                <w:i/>
                <w:sz w:val="20"/>
                <w:szCs w:val="20"/>
                <w:lang w:val="en-US"/>
              </w:rPr>
            </w:pPr>
            <w:r>
              <w:rPr>
                <w:i/>
                <w:noProof/>
                <w:sz w:val="20"/>
                <w:szCs w:val="20"/>
              </w:rPr>
              <w:pict>
                <v:shape id="_x0000_s46924" type="#_x0000_t15" style="position:absolute;left:0;text-align:left;margin-left:-2.6pt;margin-top:-1.65pt;width:82.3pt;height:12.65pt;rotation:180;z-index:-250851328;mso-position-horizontal-relative:text;mso-position-vertical-relative:text"/>
              </w:pict>
            </w:r>
            <w:r w:rsidR="00BC5D93" w:rsidRPr="00E0742F">
              <w:rPr>
                <w:i/>
                <w:sz w:val="20"/>
                <w:szCs w:val="20"/>
                <w:lang w:val="en-US"/>
              </w:rPr>
              <w:t xml:space="preserve"> IP</w:t>
            </w:r>
            <w:r w:rsidR="00BC5D93" w:rsidRPr="00E0742F">
              <w:rPr>
                <w:i/>
                <w:sz w:val="20"/>
                <w:szCs w:val="20"/>
              </w:rPr>
              <w:t xml:space="preserve">,  </w:t>
            </w:r>
            <w:r w:rsidR="00BC5D93" w:rsidRPr="00E0742F">
              <w:rPr>
                <w:i/>
                <w:sz w:val="20"/>
                <w:szCs w:val="20"/>
                <w:lang w:val="en-US"/>
              </w:rPr>
              <w:t>IP</w:t>
            </w:r>
          </w:p>
        </w:tc>
      </w:tr>
      <w:tr w:rsidR="00BC5D93" w:rsidRPr="00E0742F" w:rsidTr="000E3A9F">
        <w:trPr>
          <w:jc w:val="center"/>
        </w:trPr>
        <w:tc>
          <w:tcPr>
            <w:tcW w:w="192" w:type="pct"/>
            <w:tcBorders>
              <w:top w:val="dotted" w:sz="4" w:space="0" w:color="auto"/>
              <w:left w:val="single" w:sz="8" w:space="0" w:color="4F81BD"/>
            </w:tcBorders>
            <w:shd w:val="clear" w:color="auto" w:fill="auto"/>
          </w:tcPr>
          <w:p w:rsidR="00BC5D93" w:rsidRPr="00E0742F" w:rsidRDefault="00BC5D93" w:rsidP="005F39DE">
            <w:pPr>
              <w:jc w:val="center"/>
              <w:rPr>
                <w:sz w:val="20"/>
                <w:szCs w:val="20"/>
              </w:rPr>
            </w:pPr>
          </w:p>
        </w:tc>
        <w:tc>
          <w:tcPr>
            <w:tcW w:w="654" w:type="pct"/>
            <w:tcBorders>
              <w:top w:val="dotted" w:sz="4" w:space="0" w:color="auto"/>
              <w:left w:val="single" w:sz="8" w:space="0" w:color="4F81BD"/>
            </w:tcBorders>
            <w:shd w:val="clear" w:color="auto" w:fill="auto"/>
          </w:tcPr>
          <w:p w:rsidR="00BC5D93" w:rsidRPr="00E0742F" w:rsidRDefault="00BC5D93" w:rsidP="005F39DE">
            <w:pPr>
              <w:jc w:val="center"/>
              <w:rPr>
                <w:sz w:val="20"/>
                <w:szCs w:val="20"/>
              </w:rPr>
            </w:pPr>
          </w:p>
        </w:tc>
        <w:tc>
          <w:tcPr>
            <w:tcW w:w="446" w:type="pct"/>
            <w:tcBorders>
              <w:top w:val="double" w:sz="4" w:space="0" w:color="auto"/>
              <w:bottom w:val="nil"/>
            </w:tcBorders>
            <w:shd w:val="clear" w:color="auto" w:fill="auto"/>
          </w:tcPr>
          <w:p w:rsidR="00BC5D93" w:rsidRPr="00E0742F" w:rsidRDefault="00F24DDD" w:rsidP="005F39DE">
            <w:pPr>
              <w:jc w:val="center"/>
              <w:rPr>
                <w:i/>
                <w:sz w:val="20"/>
                <w:szCs w:val="20"/>
              </w:rPr>
            </w:pPr>
            <w:r w:rsidRPr="00F24DDD">
              <w:rPr>
                <w:noProof/>
                <w:sz w:val="20"/>
                <w:szCs w:val="20"/>
              </w:rPr>
              <w:pict>
                <v:shape id="_x0000_s46914" type="#_x0000_t67" style="position:absolute;left:0;text-align:left;margin-left:12.1pt;margin-top:.75pt;width:26.8pt;height:14.25pt;z-index:252454912;mso-position-horizontal-relative:text;mso-position-vertical-relative:text">
                  <v:textbox style="layout-flow:vertical-ideographic"/>
                </v:shape>
              </w:pict>
            </w:r>
          </w:p>
        </w:tc>
        <w:tc>
          <w:tcPr>
            <w:tcW w:w="645" w:type="pct"/>
            <w:tcBorders>
              <w:top w:val="dotted" w:sz="4" w:space="0" w:color="auto"/>
              <w:bottom w:val="nil"/>
            </w:tcBorders>
            <w:shd w:val="clear" w:color="auto" w:fill="auto"/>
          </w:tcPr>
          <w:p w:rsidR="00BC5D93" w:rsidRPr="00E0742F" w:rsidRDefault="00BC5D93" w:rsidP="005F39DE">
            <w:pPr>
              <w:jc w:val="center"/>
              <w:rPr>
                <w:i/>
                <w:sz w:val="20"/>
                <w:szCs w:val="20"/>
              </w:rPr>
            </w:pPr>
          </w:p>
        </w:tc>
        <w:tc>
          <w:tcPr>
            <w:tcW w:w="546" w:type="pct"/>
            <w:tcBorders>
              <w:top w:val="dotted" w:sz="4" w:space="0" w:color="auto"/>
              <w:bottom w:val="nil"/>
            </w:tcBorders>
            <w:shd w:val="clear" w:color="auto" w:fill="auto"/>
          </w:tcPr>
          <w:p w:rsidR="00BC5D93" w:rsidRPr="00E0742F" w:rsidRDefault="00BC5D93" w:rsidP="005F39DE">
            <w:pPr>
              <w:jc w:val="center"/>
              <w:rPr>
                <w:i/>
                <w:sz w:val="20"/>
                <w:szCs w:val="20"/>
              </w:rPr>
            </w:pPr>
          </w:p>
        </w:tc>
        <w:tc>
          <w:tcPr>
            <w:tcW w:w="547" w:type="pct"/>
            <w:tcBorders>
              <w:top w:val="double" w:sz="4" w:space="0" w:color="auto"/>
              <w:bottom w:val="nil"/>
            </w:tcBorders>
            <w:shd w:val="clear" w:color="auto" w:fill="auto"/>
          </w:tcPr>
          <w:p w:rsidR="00BC5D93" w:rsidRPr="00E0742F" w:rsidRDefault="00F24DDD" w:rsidP="005F39DE">
            <w:pPr>
              <w:jc w:val="center"/>
              <w:rPr>
                <w:i/>
                <w:sz w:val="20"/>
                <w:szCs w:val="20"/>
              </w:rPr>
            </w:pPr>
            <w:r w:rsidRPr="00F24DDD">
              <w:rPr>
                <w:noProof/>
                <w:sz w:val="20"/>
                <w:szCs w:val="20"/>
              </w:rPr>
              <w:pict>
                <v:shape id="_x0000_s46915" type="#_x0000_t67" style="position:absolute;left:0;text-align:left;margin-left:20.35pt;margin-top:1pt;width:26.8pt;height:14.25pt;z-index:252455936;mso-position-horizontal-relative:text;mso-position-vertical-relative:text">
                  <v:textbox style="layout-flow:vertical-ideographic"/>
                </v:shape>
              </w:pict>
            </w:r>
          </w:p>
        </w:tc>
        <w:tc>
          <w:tcPr>
            <w:tcW w:w="694" w:type="pct"/>
            <w:tcBorders>
              <w:top w:val="double" w:sz="4" w:space="0" w:color="auto"/>
              <w:bottom w:val="nil"/>
            </w:tcBorders>
            <w:shd w:val="clear" w:color="auto" w:fill="auto"/>
          </w:tcPr>
          <w:p w:rsidR="00BC5D93" w:rsidRPr="00E0742F" w:rsidRDefault="00F24DDD" w:rsidP="005F39DE">
            <w:pPr>
              <w:jc w:val="center"/>
              <w:rPr>
                <w:i/>
                <w:sz w:val="20"/>
                <w:szCs w:val="20"/>
              </w:rPr>
            </w:pPr>
            <w:r w:rsidRPr="00F24DDD">
              <w:rPr>
                <w:noProof/>
                <w:sz w:val="20"/>
                <w:szCs w:val="20"/>
              </w:rPr>
              <w:pict>
                <v:shape id="_x0000_s46916" type="#_x0000_t67" style="position:absolute;left:0;text-align:left;margin-left:34.7pt;margin-top:1pt;width:26.8pt;height:14.25pt;z-index:252456960;mso-position-horizontal-relative:text;mso-position-vertical-relative:text">
                  <v:textbox style="layout-flow:vertical-ideographic"/>
                </v:shape>
              </w:pict>
            </w:r>
          </w:p>
        </w:tc>
        <w:tc>
          <w:tcPr>
            <w:tcW w:w="695" w:type="pct"/>
            <w:tcBorders>
              <w:top w:val="dotted" w:sz="4" w:space="0" w:color="auto"/>
              <w:bottom w:val="nil"/>
            </w:tcBorders>
            <w:shd w:val="clear" w:color="auto" w:fill="auto"/>
          </w:tcPr>
          <w:p w:rsidR="00BC5D93" w:rsidRPr="00E0742F" w:rsidRDefault="00BC5D93" w:rsidP="005F39DE">
            <w:pPr>
              <w:jc w:val="center"/>
              <w:rPr>
                <w:i/>
                <w:sz w:val="20"/>
                <w:szCs w:val="20"/>
              </w:rPr>
            </w:pPr>
          </w:p>
        </w:tc>
        <w:tc>
          <w:tcPr>
            <w:tcW w:w="581" w:type="pct"/>
            <w:shd w:val="clear" w:color="auto" w:fill="auto"/>
          </w:tcPr>
          <w:p w:rsidR="00BC5D93" w:rsidRPr="00E0742F" w:rsidRDefault="00BC5D93" w:rsidP="005F39DE">
            <w:pPr>
              <w:jc w:val="center"/>
              <w:rPr>
                <w:sz w:val="20"/>
                <w:szCs w:val="20"/>
              </w:rPr>
            </w:pPr>
          </w:p>
        </w:tc>
      </w:tr>
      <w:tr w:rsidR="00BC5D93" w:rsidRPr="00E0742F" w:rsidTr="000E3A9F">
        <w:trPr>
          <w:jc w:val="center"/>
        </w:trPr>
        <w:tc>
          <w:tcPr>
            <w:tcW w:w="192" w:type="pct"/>
            <w:tcBorders>
              <w:left w:val="single" w:sz="8" w:space="0" w:color="4F81BD"/>
              <w:bottom w:val="single" w:sz="8" w:space="0" w:color="4F81BD"/>
            </w:tcBorders>
            <w:shd w:val="clear" w:color="auto" w:fill="auto"/>
          </w:tcPr>
          <w:p w:rsidR="00BC5D93" w:rsidRPr="00E0742F" w:rsidRDefault="00BC5D93" w:rsidP="005F39DE">
            <w:pPr>
              <w:jc w:val="center"/>
              <w:rPr>
                <w:sz w:val="20"/>
                <w:szCs w:val="20"/>
              </w:rPr>
            </w:pPr>
          </w:p>
        </w:tc>
        <w:tc>
          <w:tcPr>
            <w:tcW w:w="654" w:type="pct"/>
            <w:tcBorders>
              <w:bottom w:val="single" w:sz="8" w:space="0" w:color="4F81BD"/>
            </w:tcBorders>
            <w:shd w:val="clear" w:color="auto" w:fill="auto"/>
            <w:vAlign w:val="center"/>
          </w:tcPr>
          <w:p w:rsidR="00BC5D93" w:rsidRPr="00E0742F" w:rsidRDefault="00F24DDD" w:rsidP="005F39DE">
            <w:pPr>
              <w:jc w:val="center"/>
              <w:rPr>
                <w:lang w:val="en-US"/>
              </w:rPr>
            </w:pPr>
            <w:r>
              <w:rPr>
                <w:noProof/>
              </w:rPr>
              <w:pict>
                <v:shape id="_x0000_s46917" type="#_x0000_t15" style="position:absolute;left:0;text-align:left;margin-left:7.3pt;margin-top:-4.8pt;width:89.25pt;height:31.15pt;z-index:-250858496;mso-position-horizontal-relative:text;mso-position-vertical-relative:text"/>
              </w:pict>
            </w:r>
            <w:r w:rsidR="00BC5D93" w:rsidRPr="00E0742F">
              <w:t xml:space="preserve"> Strategic goals</w:t>
            </w:r>
          </w:p>
        </w:tc>
        <w:tc>
          <w:tcPr>
            <w:tcW w:w="446" w:type="pct"/>
            <w:tcBorders>
              <w:bottom w:val="single" w:sz="8" w:space="0" w:color="4F81BD"/>
            </w:tcBorders>
            <w:shd w:val="clear" w:color="auto" w:fill="auto"/>
            <w:vAlign w:val="center"/>
          </w:tcPr>
          <w:p w:rsidR="00BC5D93" w:rsidRPr="00E0742F" w:rsidRDefault="00F24DDD" w:rsidP="005F39DE">
            <w:pPr>
              <w:jc w:val="center"/>
              <w:rPr>
                <w:i/>
                <w:sz w:val="20"/>
                <w:szCs w:val="20"/>
              </w:rPr>
            </w:pPr>
            <w:r w:rsidRPr="00F24DDD">
              <w:rPr>
                <w:noProof/>
                <w:sz w:val="20"/>
                <w:szCs w:val="20"/>
              </w:rPr>
              <w:pict>
                <v:roundrect id="_x0000_s46908" style="position:absolute;left:0;text-align:left;margin-left:-.1pt;margin-top:2.25pt;width:61.5pt;height:42.75pt;z-index:-250867712;mso-position-horizontal-relative:text;mso-position-vertical-relative:text" arcsize="10923f"/>
              </w:pict>
            </w:r>
            <w:r w:rsidR="00BC5D93" w:rsidRPr="00E0742F">
              <w:rPr>
                <w:i/>
                <w:sz w:val="20"/>
                <w:szCs w:val="20"/>
              </w:rPr>
              <w:t xml:space="preserve"> Increasing the technological level</w:t>
            </w:r>
          </w:p>
        </w:tc>
        <w:tc>
          <w:tcPr>
            <w:tcW w:w="645" w:type="pct"/>
            <w:tcBorders>
              <w:bottom w:val="single" w:sz="8" w:space="0" w:color="4F81BD"/>
            </w:tcBorders>
            <w:shd w:val="clear" w:color="auto" w:fill="auto"/>
            <w:vAlign w:val="center"/>
          </w:tcPr>
          <w:p w:rsidR="00BC5D93" w:rsidRPr="00E0742F" w:rsidRDefault="00F24DDD" w:rsidP="005F39DE">
            <w:pPr>
              <w:ind w:left="-121"/>
              <w:jc w:val="center"/>
              <w:rPr>
                <w:i/>
                <w:sz w:val="20"/>
                <w:szCs w:val="20"/>
                <w:lang w:val="en-US"/>
              </w:rPr>
            </w:pPr>
            <w:r>
              <w:rPr>
                <w:i/>
                <w:noProof/>
                <w:sz w:val="20"/>
                <w:szCs w:val="20"/>
              </w:rPr>
              <w:pict>
                <v:roundrect id="_x0000_s46909" style="position:absolute;left:0;text-align:left;margin-left:7.15pt;margin-top:2.25pt;width:63.75pt;height:42.75pt;z-index:-250866688;mso-position-horizontal-relative:text;mso-position-vertical-relative:text" arcsize="10923f"/>
              </w:pict>
            </w:r>
            <w:r w:rsidR="00BC5D93" w:rsidRPr="00E0742F">
              <w:rPr>
                <w:i/>
                <w:sz w:val="20"/>
                <w:szCs w:val="20"/>
                <w:lang w:val="en-US"/>
              </w:rPr>
              <w:t xml:space="preserve"> Development </w:t>
            </w:r>
          </w:p>
          <w:p w:rsidR="00BC5D93" w:rsidRPr="00E0742F" w:rsidRDefault="00BC5D93" w:rsidP="005F39DE">
            <w:pPr>
              <w:ind w:left="-121"/>
              <w:jc w:val="center"/>
              <w:rPr>
                <w:i/>
                <w:sz w:val="20"/>
                <w:szCs w:val="20"/>
                <w:lang w:val="en-US"/>
              </w:rPr>
            </w:pPr>
            <w:r w:rsidRPr="00E0742F">
              <w:rPr>
                <w:i/>
                <w:sz w:val="20"/>
                <w:szCs w:val="20"/>
                <w:lang w:val="en-US"/>
              </w:rPr>
              <w:t xml:space="preserve">of the </w:t>
            </w:r>
          </w:p>
          <w:p w:rsidR="00BC5D93" w:rsidRPr="00E0742F" w:rsidRDefault="00BC5D93" w:rsidP="005F39DE">
            <w:pPr>
              <w:ind w:left="-121"/>
              <w:jc w:val="center"/>
              <w:rPr>
                <w:i/>
                <w:sz w:val="20"/>
                <w:szCs w:val="20"/>
                <w:lang w:val="en-US"/>
              </w:rPr>
            </w:pPr>
            <w:r w:rsidRPr="00E0742F">
              <w:rPr>
                <w:i/>
                <w:sz w:val="20"/>
                <w:szCs w:val="20"/>
                <w:lang w:val="en-US"/>
              </w:rPr>
              <w:t xml:space="preserve">secondary </w:t>
            </w:r>
          </w:p>
          <w:p w:rsidR="00BC5D93" w:rsidRPr="00E0742F" w:rsidRDefault="00BC5D93" w:rsidP="005F39DE">
            <w:pPr>
              <w:ind w:left="-121"/>
              <w:jc w:val="center"/>
              <w:rPr>
                <w:i/>
                <w:sz w:val="20"/>
                <w:szCs w:val="20"/>
                <w:lang w:val="en-US"/>
              </w:rPr>
            </w:pPr>
            <w:r w:rsidRPr="00E0742F">
              <w:rPr>
                <w:i/>
                <w:sz w:val="20"/>
                <w:szCs w:val="20"/>
                <w:lang w:val="en-US"/>
              </w:rPr>
              <w:t>sector</w:t>
            </w:r>
          </w:p>
        </w:tc>
        <w:tc>
          <w:tcPr>
            <w:tcW w:w="546" w:type="pct"/>
            <w:tcBorders>
              <w:bottom w:val="single" w:sz="8" w:space="0" w:color="4F81BD"/>
            </w:tcBorders>
            <w:shd w:val="clear" w:color="auto" w:fill="auto"/>
            <w:vAlign w:val="center"/>
          </w:tcPr>
          <w:p w:rsidR="00BC5D93" w:rsidRPr="00E0742F" w:rsidRDefault="00F24DDD" w:rsidP="005F39DE">
            <w:pPr>
              <w:ind w:right="-102"/>
              <w:jc w:val="center"/>
              <w:rPr>
                <w:i/>
                <w:sz w:val="20"/>
                <w:szCs w:val="20"/>
                <w:lang w:val="en-US"/>
              </w:rPr>
            </w:pPr>
            <w:r>
              <w:rPr>
                <w:i/>
                <w:noProof/>
                <w:sz w:val="20"/>
                <w:szCs w:val="20"/>
              </w:rPr>
              <w:pict>
                <v:roundrect id="_x0000_s46910" style="position:absolute;left:0;text-align:left;margin-left:-1.65pt;margin-top:2.25pt;width:68.25pt;height:42.75pt;z-index:-250865664;mso-position-horizontal-relative:text;mso-position-vertical-relative:text" arcsize="10923f">
                  <v:textbox style="mso-next-textbox:#_x0000_s46910">
                    <w:txbxContent>
                      <w:p w:rsidR="0015316D" w:rsidRDefault="0015316D" w:rsidP="00BC5D93">
                        <w:pPr>
                          <w:cnfStyle w:val="000000100000"/>
                        </w:pPr>
                        <w:r>
                          <w:rPr>
                            <w:i/>
                            <w:sz w:val="20"/>
                            <w:szCs w:val="20"/>
                            <w:lang w:val="en-US"/>
                          </w:rPr>
                          <w:t>Export potential increase</w:t>
                        </w:r>
                      </w:p>
                    </w:txbxContent>
                  </v:textbox>
                </v:roundrect>
              </w:pict>
            </w:r>
          </w:p>
        </w:tc>
        <w:tc>
          <w:tcPr>
            <w:tcW w:w="547" w:type="pct"/>
            <w:tcBorders>
              <w:bottom w:val="single" w:sz="8" w:space="0" w:color="4F81BD"/>
            </w:tcBorders>
            <w:shd w:val="clear" w:color="auto" w:fill="auto"/>
            <w:vAlign w:val="center"/>
          </w:tcPr>
          <w:p w:rsidR="00BC5D93" w:rsidRPr="00E0742F" w:rsidRDefault="00F24DDD" w:rsidP="005F39DE">
            <w:pPr>
              <w:jc w:val="center"/>
              <w:rPr>
                <w:i/>
                <w:sz w:val="20"/>
                <w:szCs w:val="20"/>
                <w:lang w:val="en-US"/>
              </w:rPr>
            </w:pPr>
            <w:r>
              <w:rPr>
                <w:i/>
                <w:noProof/>
                <w:sz w:val="20"/>
                <w:szCs w:val="20"/>
              </w:rPr>
              <w:pict>
                <v:roundrect id="_x0000_s46911" style="position:absolute;left:0;text-align:left;margin-left:-2.35pt;margin-top:2.25pt;width:69pt;height:42.75pt;z-index:-250864640;mso-position-horizontal-relative:text;mso-position-vertical-relative:text" arcsize="10923f"/>
              </w:pict>
            </w:r>
            <w:r w:rsidR="00BC5D93" w:rsidRPr="00E0742F">
              <w:rPr>
                <w:i/>
                <w:sz w:val="20"/>
                <w:szCs w:val="20"/>
                <w:lang w:val="en-US"/>
              </w:rPr>
              <w:t xml:space="preserve"> Development </w:t>
            </w:r>
          </w:p>
          <w:p w:rsidR="00BC5D93" w:rsidRPr="00E0742F" w:rsidRDefault="00BC5D93" w:rsidP="005F39DE">
            <w:pPr>
              <w:ind w:left="-114" w:hanging="141"/>
              <w:jc w:val="center"/>
              <w:rPr>
                <w:i/>
                <w:sz w:val="20"/>
                <w:szCs w:val="20"/>
                <w:lang w:val="en-US"/>
              </w:rPr>
            </w:pPr>
            <w:r w:rsidRPr="00E0742F">
              <w:rPr>
                <w:i/>
                <w:sz w:val="20"/>
                <w:szCs w:val="20"/>
                <w:lang w:val="en-US"/>
              </w:rPr>
              <w:t xml:space="preserve">of the </w:t>
            </w:r>
          </w:p>
          <w:p w:rsidR="00BC5D93" w:rsidRPr="00E0742F" w:rsidRDefault="00BC5D93" w:rsidP="005F39DE">
            <w:pPr>
              <w:ind w:left="-114" w:hanging="141"/>
              <w:jc w:val="center"/>
              <w:rPr>
                <w:i/>
                <w:sz w:val="20"/>
                <w:szCs w:val="20"/>
                <w:lang w:val="en-US"/>
              </w:rPr>
            </w:pPr>
            <w:r w:rsidRPr="00E0742F">
              <w:rPr>
                <w:i/>
                <w:sz w:val="20"/>
                <w:szCs w:val="20"/>
                <w:lang w:val="en-US"/>
              </w:rPr>
              <w:t xml:space="preserve">secondary </w:t>
            </w:r>
          </w:p>
          <w:p w:rsidR="00BC5D93" w:rsidRPr="00E0742F" w:rsidRDefault="00BC5D93" w:rsidP="005F39DE">
            <w:pPr>
              <w:ind w:left="-114" w:hanging="141"/>
              <w:jc w:val="center"/>
              <w:rPr>
                <w:i/>
                <w:sz w:val="20"/>
                <w:szCs w:val="20"/>
                <w:lang w:val="en-US"/>
              </w:rPr>
            </w:pPr>
            <w:r w:rsidRPr="00E0742F">
              <w:rPr>
                <w:i/>
                <w:sz w:val="20"/>
                <w:szCs w:val="20"/>
                <w:lang w:val="en-US"/>
              </w:rPr>
              <w:t>sector</w:t>
            </w:r>
          </w:p>
        </w:tc>
        <w:tc>
          <w:tcPr>
            <w:tcW w:w="694" w:type="pct"/>
            <w:tcBorders>
              <w:bottom w:val="single" w:sz="8" w:space="0" w:color="4F81BD"/>
            </w:tcBorders>
            <w:shd w:val="clear" w:color="auto" w:fill="auto"/>
            <w:vAlign w:val="center"/>
          </w:tcPr>
          <w:p w:rsidR="00BC5D93" w:rsidRPr="00E0742F" w:rsidRDefault="00F24DDD" w:rsidP="005F39DE">
            <w:pPr>
              <w:rPr>
                <w:i/>
                <w:sz w:val="20"/>
                <w:szCs w:val="20"/>
                <w:lang w:val="en-US"/>
              </w:rPr>
            </w:pPr>
            <w:r>
              <w:rPr>
                <w:i/>
                <w:noProof/>
                <w:sz w:val="20"/>
                <w:szCs w:val="20"/>
              </w:rPr>
              <w:pict>
                <v:roundrect id="_x0000_s46912" style="position:absolute;margin-left:6.55pt;margin-top:2.25pt;width:74.25pt;height:42.75pt;z-index:-250863616;mso-position-horizontal-relative:text;mso-position-vertical-relative:text" arcsize="10923f">
                  <v:textbox style="mso-next-textbox:#_x0000_s46912">
                    <w:txbxContent>
                      <w:p w:rsidR="0015316D" w:rsidRDefault="0015316D" w:rsidP="00BC5D93">
                        <w:pPr>
                          <w:jc w:val="center"/>
                          <w:cnfStyle w:val="000000100000"/>
                        </w:pPr>
                        <w:r>
                          <w:rPr>
                            <w:i/>
                            <w:sz w:val="20"/>
                            <w:szCs w:val="20"/>
                            <w:lang w:val="en-US"/>
                          </w:rPr>
                          <w:t>Export potential increase</w:t>
                        </w:r>
                      </w:p>
                    </w:txbxContent>
                  </v:textbox>
                </v:roundrect>
              </w:pict>
            </w:r>
          </w:p>
        </w:tc>
        <w:tc>
          <w:tcPr>
            <w:tcW w:w="695" w:type="pct"/>
            <w:tcBorders>
              <w:bottom w:val="single" w:sz="8" w:space="0" w:color="4F81BD"/>
            </w:tcBorders>
            <w:shd w:val="clear" w:color="auto" w:fill="auto"/>
            <w:vAlign w:val="center"/>
          </w:tcPr>
          <w:p w:rsidR="00BC5D93" w:rsidRPr="00E0742F" w:rsidRDefault="00F24DDD" w:rsidP="005F39DE">
            <w:pPr>
              <w:jc w:val="center"/>
              <w:rPr>
                <w:i/>
                <w:sz w:val="20"/>
                <w:szCs w:val="20"/>
              </w:rPr>
            </w:pPr>
            <w:r>
              <w:rPr>
                <w:i/>
                <w:noProof/>
                <w:sz w:val="20"/>
                <w:szCs w:val="20"/>
              </w:rPr>
              <w:pict>
                <v:roundrect id="_x0000_s46913" style="position:absolute;left:0;text-align:left;margin-left:7.15pt;margin-top:2.25pt;width:75.75pt;height:42.75pt;z-index:-250862592;mso-position-horizontal-relative:text;mso-position-vertical-relative:text" arcsize="10923f"/>
              </w:pict>
            </w:r>
            <w:r w:rsidR="00BC5D93" w:rsidRPr="00E0742F">
              <w:rPr>
                <w:i/>
                <w:sz w:val="20"/>
                <w:szCs w:val="20"/>
                <w:lang w:val="en-US"/>
              </w:rPr>
              <w:t xml:space="preserve"> Export </w:t>
            </w:r>
          </w:p>
          <w:p w:rsidR="00BC5D93" w:rsidRPr="00E0742F" w:rsidRDefault="00BC5D93" w:rsidP="005F39DE">
            <w:pPr>
              <w:jc w:val="center"/>
              <w:rPr>
                <w:i/>
                <w:sz w:val="20"/>
                <w:szCs w:val="20"/>
              </w:rPr>
            </w:pPr>
            <w:r w:rsidRPr="00E0742F">
              <w:rPr>
                <w:i/>
                <w:sz w:val="20"/>
                <w:szCs w:val="20"/>
                <w:lang w:val="en-US"/>
              </w:rPr>
              <w:t xml:space="preserve">potential </w:t>
            </w:r>
          </w:p>
          <w:p w:rsidR="00BC5D93" w:rsidRPr="00E0742F" w:rsidRDefault="00BC5D93" w:rsidP="005F39DE">
            <w:pPr>
              <w:jc w:val="center"/>
              <w:rPr>
                <w:i/>
                <w:sz w:val="20"/>
                <w:szCs w:val="20"/>
              </w:rPr>
            </w:pPr>
            <w:r w:rsidRPr="00E0742F">
              <w:rPr>
                <w:i/>
                <w:sz w:val="20"/>
                <w:szCs w:val="20"/>
                <w:lang w:val="en-US"/>
              </w:rPr>
              <w:t>increase</w:t>
            </w:r>
          </w:p>
        </w:tc>
        <w:tc>
          <w:tcPr>
            <w:tcW w:w="581" w:type="pct"/>
            <w:tcBorders>
              <w:bottom w:val="single" w:sz="8" w:space="0" w:color="4F81BD"/>
            </w:tcBorders>
            <w:shd w:val="clear" w:color="auto" w:fill="auto"/>
          </w:tcPr>
          <w:p w:rsidR="00BC5D93" w:rsidRPr="00E0742F" w:rsidRDefault="00BC5D93" w:rsidP="005F39DE">
            <w:pPr>
              <w:jc w:val="center"/>
              <w:rPr>
                <w:sz w:val="20"/>
                <w:szCs w:val="20"/>
              </w:rPr>
            </w:pPr>
          </w:p>
        </w:tc>
      </w:tr>
    </w:tbl>
    <w:p w:rsidR="00BC5D93" w:rsidRPr="00E0742F" w:rsidRDefault="00BC5D93" w:rsidP="00BC5D93">
      <w:pPr>
        <w:ind w:firstLine="567"/>
        <w:jc w:val="both"/>
        <w:rPr>
          <w:color w:val="FF0000"/>
          <w:sz w:val="26"/>
          <w:szCs w:val="26"/>
          <w:lang w:val="en-US"/>
        </w:rPr>
      </w:pPr>
      <w:r w:rsidRPr="00E0742F">
        <w:rPr>
          <w:sz w:val="28"/>
          <w:szCs w:val="28"/>
          <w:vertAlign w:val="superscript"/>
          <w:lang w:val="en-US"/>
        </w:rPr>
        <w:t>*</w:t>
      </w:r>
      <w:r w:rsidRPr="00E0742F">
        <w:rPr>
          <w:sz w:val="28"/>
          <w:szCs w:val="28"/>
          <w:lang w:val="en-US"/>
        </w:rPr>
        <w:t xml:space="preserve"> </w:t>
      </w:r>
      <w:r w:rsidRPr="00E0742F">
        <w:rPr>
          <w:sz w:val="20"/>
          <w:szCs w:val="20"/>
          <w:lang w:val="en-US"/>
        </w:rPr>
        <w:t>–</w:t>
      </w:r>
      <w:r w:rsidRPr="00E0742F">
        <w:rPr>
          <w:sz w:val="28"/>
          <w:szCs w:val="28"/>
          <w:lang w:val="en-US"/>
        </w:rPr>
        <w:t xml:space="preserve"> </w:t>
      </w:r>
      <w:r w:rsidRPr="00E0742F">
        <w:rPr>
          <w:i/>
          <w:sz w:val="20"/>
          <w:szCs w:val="20"/>
          <w:lang w:val="en-US"/>
        </w:rPr>
        <w:t>raw material base</w:t>
      </w:r>
      <w:r w:rsidRPr="00E0742F">
        <w:rPr>
          <w:sz w:val="20"/>
          <w:szCs w:val="20"/>
          <w:lang w:val="en-US"/>
        </w:rPr>
        <w:t xml:space="preserve">    </w:t>
      </w:r>
      <w:r w:rsidRPr="00E0742F">
        <w:rPr>
          <w:i/>
          <w:sz w:val="20"/>
          <w:szCs w:val="20"/>
          <w:vertAlign w:val="superscript"/>
          <w:lang w:val="en-US"/>
        </w:rPr>
        <w:t>**</w:t>
      </w:r>
      <w:r w:rsidRPr="00E0742F">
        <w:rPr>
          <w:sz w:val="20"/>
          <w:szCs w:val="20"/>
          <w:lang w:val="en-US"/>
        </w:rPr>
        <w:t xml:space="preserve"> – </w:t>
      </w:r>
      <w:r w:rsidRPr="00E0742F">
        <w:rPr>
          <w:i/>
          <w:sz w:val="20"/>
          <w:szCs w:val="20"/>
          <w:lang w:val="en-US"/>
        </w:rPr>
        <w:t xml:space="preserve">labor quality   *** </w:t>
      </w:r>
      <w:r w:rsidRPr="00E0742F">
        <w:rPr>
          <w:sz w:val="20"/>
          <w:szCs w:val="20"/>
          <w:lang w:val="en-US"/>
        </w:rPr>
        <w:t xml:space="preserve">– </w:t>
      </w:r>
      <w:r w:rsidRPr="00E0742F">
        <w:rPr>
          <w:i/>
          <w:sz w:val="20"/>
          <w:szCs w:val="20"/>
          <w:lang w:val="en-US"/>
        </w:rPr>
        <w:t xml:space="preserve"> industrial potential   **** </w:t>
      </w:r>
      <w:r w:rsidRPr="00E0742F">
        <w:rPr>
          <w:sz w:val="20"/>
          <w:szCs w:val="20"/>
          <w:lang w:val="en-US"/>
        </w:rPr>
        <w:t xml:space="preserve">– </w:t>
      </w:r>
      <w:r w:rsidRPr="00E0742F">
        <w:rPr>
          <w:i/>
          <w:sz w:val="20"/>
          <w:szCs w:val="20"/>
          <w:lang w:val="en-US"/>
        </w:rPr>
        <w:t>innovative ability</w:t>
      </w:r>
    </w:p>
    <w:p w:rsidR="00BC5D93" w:rsidRPr="00E0742F" w:rsidRDefault="00F24DDD" w:rsidP="00BC5D93">
      <w:pPr>
        <w:jc w:val="center"/>
        <w:rPr>
          <w:lang w:val="en-US"/>
        </w:rPr>
      </w:pPr>
      <w:r w:rsidRPr="00F24DDD">
        <w:rPr>
          <w:b/>
          <w:noProof/>
        </w:rPr>
        <w:pict>
          <v:oval id="_x0000_s46955" style="position:absolute;left:0;text-align:left;margin-left:705.3pt;margin-top:17.1pt;width:42pt;height:32.25pt;z-index:252496896" strokecolor="white [3212]"/>
        </w:pict>
      </w:r>
      <w:r w:rsidR="00BC5D93" w:rsidRPr="00E0742F">
        <w:rPr>
          <w:rStyle w:val="hps"/>
          <w:b/>
          <w:lang w:val="en-US"/>
        </w:rPr>
        <w:t>Figure 5</w:t>
      </w:r>
      <w:r w:rsidR="00BC5D93" w:rsidRPr="00E0742F">
        <w:rPr>
          <w:b/>
          <w:lang w:val="en-US"/>
        </w:rPr>
        <w:t xml:space="preserve">. Rational use targets of the regional comparative advantages </w:t>
      </w:r>
    </w:p>
    <w:p w:rsidR="00BC5D93" w:rsidRPr="00E0742F" w:rsidRDefault="00BC5D93" w:rsidP="00BC5D93">
      <w:pPr>
        <w:suppressAutoHyphens/>
        <w:ind w:firstLine="709"/>
        <w:jc w:val="both"/>
        <w:rPr>
          <w:sz w:val="28"/>
          <w:szCs w:val="28"/>
          <w:lang w:val="en-US"/>
        </w:rPr>
        <w:sectPr w:rsidR="00BC5D93" w:rsidRPr="00E0742F" w:rsidSect="00173AAA">
          <w:headerReference w:type="default" r:id="rId41"/>
          <w:pgSz w:w="16838" w:h="11906" w:orient="landscape"/>
          <w:pgMar w:top="1134" w:right="1191" w:bottom="1134" w:left="1191" w:header="709" w:footer="709" w:gutter="0"/>
          <w:cols w:space="708"/>
          <w:docGrid w:linePitch="360"/>
        </w:sectPr>
      </w:pPr>
    </w:p>
    <w:p w:rsidR="002E41D7" w:rsidRPr="002E41D7" w:rsidRDefault="002E41D7" w:rsidP="002E41D7">
      <w:pPr>
        <w:jc w:val="both"/>
        <w:rPr>
          <w:sz w:val="28"/>
          <w:szCs w:val="28"/>
          <w:lang w:val="en-US"/>
        </w:rPr>
      </w:pPr>
      <w:r w:rsidRPr="00E0742F">
        <w:rPr>
          <w:sz w:val="28"/>
          <w:szCs w:val="28"/>
          <w:lang w:val="en-US"/>
        </w:rPr>
        <w:lastRenderedPageBreak/>
        <w:t>the functional analysis of economic management, there is presented a conceptual scheme of the system of measures addressing the current, medium- and long-term problems of competitiveness of the regions in the chapter, according to whose aims and objectives of long-term regional economic policy aimed to more efficient use of natural resources and raw materials according to the object oriented models of economic growth of the areas.</w:t>
      </w:r>
    </w:p>
    <w:p w:rsidR="00BC5D93" w:rsidRPr="00E0742F" w:rsidRDefault="00BC5D93" w:rsidP="00BC5D93">
      <w:pPr>
        <w:jc w:val="center"/>
        <w:rPr>
          <w:b/>
          <w:bCs/>
          <w:color w:val="000000"/>
          <w:sz w:val="28"/>
          <w:szCs w:val="28"/>
        </w:rPr>
      </w:pPr>
      <w:r w:rsidRPr="00E0742F">
        <w:rPr>
          <w:b/>
          <w:bCs/>
          <w:noProof/>
          <w:color w:val="000000"/>
          <w:sz w:val="28"/>
          <w:szCs w:val="28"/>
        </w:rPr>
        <w:drawing>
          <wp:inline distT="0" distB="0" distL="0" distR="0">
            <wp:extent cx="5590203" cy="320992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5590203" cy="3209925"/>
                    </a:xfrm>
                    <a:prstGeom prst="rect">
                      <a:avLst/>
                    </a:prstGeom>
                    <a:noFill/>
                    <a:ln w="9525">
                      <a:noFill/>
                      <a:miter lim="800000"/>
                      <a:headEnd/>
                      <a:tailEnd/>
                    </a:ln>
                  </pic:spPr>
                </pic:pic>
              </a:graphicData>
            </a:graphic>
          </wp:inline>
        </w:drawing>
      </w:r>
    </w:p>
    <w:tbl>
      <w:tblPr>
        <w:tblStyle w:val="af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
        <w:gridCol w:w="1153"/>
        <w:gridCol w:w="579"/>
        <w:gridCol w:w="1730"/>
        <w:gridCol w:w="721"/>
        <w:gridCol w:w="1299"/>
        <w:gridCol w:w="721"/>
        <w:gridCol w:w="2994"/>
      </w:tblGrid>
      <w:tr w:rsidR="00BC5D93" w:rsidRPr="00E0742F" w:rsidTr="005F39DE">
        <w:trPr>
          <w:trHeight w:val="293"/>
          <w:jc w:val="center"/>
        </w:trPr>
        <w:tc>
          <w:tcPr>
            <w:tcW w:w="278" w:type="pct"/>
          </w:tcPr>
          <w:p w:rsidR="00BC5D93" w:rsidRPr="00E0742F" w:rsidRDefault="00BC5D93" w:rsidP="005F39DE">
            <w:pPr>
              <w:jc w:val="center"/>
              <w:rPr>
                <w:rFonts w:ascii="Times New Roman" w:hAnsi="Times New Roman"/>
                <w:b/>
                <w:bCs/>
                <w:sz w:val="28"/>
                <w:szCs w:val="28"/>
                <w:lang w:val="uz-Cyrl-UZ"/>
              </w:rPr>
            </w:pPr>
            <w:r w:rsidRPr="00E0742F">
              <w:rPr>
                <w:rFonts w:ascii="Times New Roman" w:hAnsi="Times New Roman"/>
                <w:bCs/>
                <w:sz w:val="20"/>
                <w:szCs w:val="20"/>
                <w:lang w:val="uz-Cyrl-UZ"/>
              </w:rPr>
              <w:t>.</w:t>
            </w:r>
            <w:r w:rsidR="00F24DDD" w:rsidRPr="00F24DDD">
              <w:rPr>
                <w:noProof/>
                <w:sz w:val="24"/>
                <w:szCs w:val="24"/>
              </w:rPr>
              <w:pict>
                <v:roundrect id="_x0000_s46950" style="position:absolute;left:0;text-align:left;margin-left:-.3pt;margin-top:2.15pt;width:13.05pt;height:8.45pt;z-index:252491776;mso-position-horizontal-relative:text;mso-position-vertical-relative:text" arcsize="10923f"/>
              </w:pict>
            </w:r>
          </w:p>
        </w:tc>
        <w:tc>
          <w:tcPr>
            <w:tcW w:w="592" w:type="pct"/>
          </w:tcPr>
          <w:p w:rsidR="00BC5D93" w:rsidRPr="00E0742F" w:rsidRDefault="00BC5D93" w:rsidP="005F39DE">
            <w:pPr>
              <w:jc w:val="both"/>
              <w:rPr>
                <w:rFonts w:ascii="Times New Roman" w:hAnsi="Times New Roman"/>
                <w:b/>
                <w:bCs/>
                <w:sz w:val="28"/>
                <w:szCs w:val="28"/>
                <w:lang w:val="uz-Cyrl-UZ"/>
              </w:rPr>
            </w:pPr>
            <w:r w:rsidRPr="00E0742F">
              <w:rPr>
                <w:rFonts w:ascii="Times New Roman" w:hAnsi="Times New Roman"/>
                <w:bCs/>
                <w:sz w:val="20"/>
                <w:szCs w:val="20"/>
                <w:lang w:val="uz-Cyrl-UZ"/>
              </w:rPr>
              <w:t xml:space="preserve">- </w:t>
            </w:r>
            <w:r w:rsidRPr="00E0742F">
              <w:rPr>
                <w:rFonts w:ascii="Times New Roman" w:hAnsi="Times New Roman"/>
                <w:bCs/>
                <w:sz w:val="20"/>
                <w:szCs w:val="20"/>
                <w:lang w:val="en-US"/>
              </w:rPr>
              <w:t>Object</w:t>
            </w:r>
            <w:r w:rsidRPr="00E0742F">
              <w:rPr>
                <w:rFonts w:ascii="Times New Roman" w:hAnsi="Times New Roman"/>
                <w:bCs/>
                <w:sz w:val="20"/>
                <w:szCs w:val="20"/>
                <w:lang w:val="uz-Cyrl-UZ"/>
              </w:rPr>
              <w:t xml:space="preserve">;          </w:t>
            </w:r>
          </w:p>
        </w:tc>
        <w:tc>
          <w:tcPr>
            <w:tcW w:w="297" w:type="pct"/>
          </w:tcPr>
          <w:p w:rsidR="00BC5D93" w:rsidRPr="00E0742F" w:rsidRDefault="00F24DDD" w:rsidP="005F39DE">
            <w:pPr>
              <w:jc w:val="both"/>
              <w:rPr>
                <w:rFonts w:ascii="Times New Roman" w:hAnsi="Times New Roman"/>
                <w:b/>
                <w:bCs/>
                <w:sz w:val="28"/>
                <w:szCs w:val="28"/>
                <w:lang w:val="uz-Cyrl-UZ"/>
              </w:rPr>
            </w:pPr>
            <w:r w:rsidRPr="00F24DDD">
              <w:rPr>
                <w:noProof/>
                <w:sz w:val="24"/>
                <w:szCs w:val="24"/>
              </w:rPr>
              <w:pict>
                <v:shape id="_x0000_s46952" type="#_x0000_t177" style="position:absolute;left:0;text-align:left;margin-left:8.75pt;margin-top:3.95pt;width:11.25pt;height:7.5pt;z-index:252493824;mso-position-horizontal-relative:text;mso-position-vertical-relative:text">
                  <w10:wrap type="square"/>
                </v:shape>
              </w:pict>
            </w:r>
          </w:p>
        </w:tc>
        <w:tc>
          <w:tcPr>
            <w:tcW w:w="888" w:type="pct"/>
          </w:tcPr>
          <w:p w:rsidR="00BC5D93" w:rsidRPr="00E0742F" w:rsidRDefault="00BC5D93" w:rsidP="005F39DE">
            <w:pPr>
              <w:jc w:val="both"/>
              <w:rPr>
                <w:rFonts w:ascii="Times New Roman" w:hAnsi="Times New Roman"/>
                <w:b/>
                <w:bCs/>
                <w:sz w:val="28"/>
                <w:szCs w:val="28"/>
                <w:lang w:val="uz-Cyrl-UZ"/>
              </w:rPr>
            </w:pPr>
            <w:r w:rsidRPr="00E0742F">
              <w:rPr>
                <w:rFonts w:ascii="Times New Roman" w:hAnsi="Times New Roman"/>
                <w:bCs/>
                <w:sz w:val="20"/>
                <w:szCs w:val="20"/>
                <w:lang w:val="uz-Cyrl-UZ"/>
              </w:rPr>
              <w:t xml:space="preserve">-  </w:t>
            </w:r>
            <w:r w:rsidRPr="00E0742F">
              <w:rPr>
                <w:rFonts w:ascii="Times New Roman" w:hAnsi="Times New Roman"/>
                <w:bCs/>
                <w:sz w:val="20"/>
                <w:szCs w:val="20"/>
                <w:lang w:val="en-US"/>
              </w:rPr>
              <w:t>Environment</w:t>
            </w:r>
            <w:r w:rsidRPr="00E0742F">
              <w:rPr>
                <w:rFonts w:ascii="Times New Roman" w:hAnsi="Times New Roman"/>
                <w:bCs/>
                <w:sz w:val="20"/>
                <w:szCs w:val="20"/>
                <w:lang w:val="uz-Cyrl-UZ"/>
              </w:rPr>
              <w:t xml:space="preserve">;               </w:t>
            </w:r>
          </w:p>
        </w:tc>
        <w:tc>
          <w:tcPr>
            <w:tcW w:w="370" w:type="pct"/>
          </w:tcPr>
          <w:p w:rsidR="00BC5D93" w:rsidRPr="00E0742F" w:rsidRDefault="00F24DDD" w:rsidP="005F39DE">
            <w:pPr>
              <w:jc w:val="both"/>
              <w:rPr>
                <w:rFonts w:ascii="Times New Roman" w:hAnsi="Times New Roman"/>
                <w:b/>
                <w:bCs/>
                <w:sz w:val="28"/>
                <w:szCs w:val="28"/>
                <w:lang w:val="uz-Cyrl-UZ"/>
              </w:rPr>
            </w:pPr>
            <w:r w:rsidRPr="00F24DDD">
              <w:rPr>
                <w:noProof/>
                <w:sz w:val="24"/>
                <w:szCs w:val="24"/>
              </w:rPr>
              <w:pict>
                <v:shape id="_x0000_s46953" type="#_x0000_t121" style="position:absolute;left:0;text-align:left;margin-left:1.25pt;margin-top:3.85pt;width:12.75pt;height:8.45pt;z-index:252494848;mso-position-horizontal-relative:text;mso-position-vertical-relative:text">
                  <w10:wrap type="square"/>
                </v:shape>
              </w:pict>
            </w:r>
          </w:p>
        </w:tc>
        <w:tc>
          <w:tcPr>
            <w:tcW w:w="667" w:type="pct"/>
          </w:tcPr>
          <w:p w:rsidR="00BC5D93" w:rsidRPr="00E0742F" w:rsidRDefault="00BC5D93" w:rsidP="005F39DE">
            <w:pPr>
              <w:jc w:val="both"/>
              <w:rPr>
                <w:rFonts w:ascii="Times New Roman" w:hAnsi="Times New Roman"/>
                <w:b/>
                <w:bCs/>
                <w:sz w:val="28"/>
                <w:szCs w:val="28"/>
                <w:lang w:val="uz-Cyrl-UZ"/>
              </w:rPr>
            </w:pPr>
            <w:r w:rsidRPr="00E0742F">
              <w:rPr>
                <w:rFonts w:ascii="Times New Roman" w:hAnsi="Times New Roman"/>
                <w:bCs/>
                <w:sz w:val="20"/>
                <w:szCs w:val="20"/>
                <w:lang w:val="uz-Cyrl-UZ"/>
              </w:rPr>
              <w:t xml:space="preserve">-  </w:t>
            </w:r>
            <w:r w:rsidRPr="00E0742F">
              <w:rPr>
                <w:rFonts w:ascii="Times New Roman" w:hAnsi="Times New Roman"/>
                <w:bCs/>
                <w:sz w:val="20"/>
                <w:szCs w:val="20"/>
                <w:lang w:val="en-US"/>
              </w:rPr>
              <w:t>Process</w:t>
            </w:r>
            <w:r w:rsidRPr="00E0742F">
              <w:rPr>
                <w:rFonts w:ascii="Times New Roman" w:hAnsi="Times New Roman"/>
                <w:bCs/>
                <w:sz w:val="20"/>
                <w:szCs w:val="20"/>
                <w:lang w:val="uz-Cyrl-UZ"/>
              </w:rPr>
              <w:t xml:space="preserve">;        </w:t>
            </w:r>
          </w:p>
        </w:tc>
        <w:tc>
          <w:tcPr>
            <w:tcW w:w="370" w:type="pct"/>
          </w:tcPr>
          <w:p w:rsidR="00BC5D93" w:rsidRPr="00E0742F" w:rsidRDefault="00F24DDD" w:rsidP="005F39DE">
            <w:pPr>
              <w:jc w:val="both"/>
              <w:rPr>
                <w:rFonts w:ascii="Times New Roman" w:hAnsi="Times New Roman"/>
                <w:b/>
                <w:bCs/>
                <w:sz w:val="28"/>
                <w:szCs w:val="28"/>
                <w:lang w:val="uz-Cyrl-UZ"/>
              </w:rPr>
            </w:pPr>
            <w:r w:rsidRPr="00F24DDD">
              <w:rPr>
                <w:noProof/>
                <w:sz w:val="24"/>
                <w:szCs w:val="24"/>
              </w:rPr>
              <w:pict>
                <v:shape id="_x0000_s46951" type="#_x0000_t7" style="position:absolute;left:0;text-align:left;margin-left:6.85pt;margin-top:3.85pt;width:11.6pt;height:8.45pt;z-index:252492800;mso-position-horizontal-relative:text;mso-position-vertical-relative:text"/>
              </w:pict>
            </w:r>
          </w:p>
        </w:tc>
        <w:tc>
          <w:tcPr>
            <w:tcW w:w="1537" w:type="pct"/>
          </w:tcPr>
          <w:p w:rsidR="00BC5D93" w:rsidRPr="00E0742F" w:rsidRDefault="00BC5D93" w:rsidP="005F39DE">
            <w:pPr>
              <w:jc w:val="both"/>
              <w:rPr>
                <w:rFonts w:ascii="Times New Roman" w:hAnsi="Times New Roman"/>
                <w:b/>
                <w:bCs/>
                <w:sz w:val="28"/>
                <w:szCs w:val="28"/>
                <w:lang w:val="uz-Cyrl-UZ"/>
              </w:rPr>
            </w:pPr>
            <w:r w:rsidRPr="00E0742F">
              <w:rPr>
                <w:rFonts w:ascii="Times New Roman" w:hAnsi="Times New Roman"/>
                <w:bCs/>
                <w:sz w:val="20"/>
                <w:szCs w:val="20"/>
                <w:lang w:val="uz-Cyrl-UZ"/>
              </w:rPr>
              <w:t xml:space="preserve">-  </w:t>
            </w:r>
            <w:r w:rsidRPr="00E0742F">
              <w:rPr>
                <w:rFonts w:ascii="Times New Roman" w:hAnsi="Times New Roman"/>
                <w:bCs/>
                <w:sz w:val="20"/>
                <w:szCs w:val="20"/>
                <w:lang w:val="en-US"/>
              </w:rPr>
              <w:t>Project</w:t>
            </w:r>
            <w:r w:rsidRPr="00E0742F">
              <w:rPr>
                <w:rFonts w:ascii="Times New Roman" w:hAnsi="Times New Roman"/>
                <w:bCs/>
                <w:sz w:val="20"/>
                <w:szCs w:val="20"/>
                <w:lang w:val="uz-Cyrl-UZ"/>
              </w:rPr>
              <w:t>.</w:t>
            </w:r>
          </w:p>
        </w:tc>
      </w:tr>
    </w:tbl>
    <w:p w:rsidR="00BC5D93" w:rsidRPr="00E0742F" w:rsidRDefault="00BC5D93" w:rsidP="00382BE5">
      <w:pPr>
        <w:spacing w:after="120"/>
        <w:jc w:val="center"/>
        <w:rPr>
          <w:b/>
          <w:color w:val="000000"/>
          <w:lang w:val="en-US"/>
        </w:rPr>
      </w:pPr>
      <w:r w:rsidRPr="00E0742F">
        <w:rPr>
          <w:b/>
          <w:color w:val="000000"/>
          <w:lang w:val="en-US"/>
        </w:rPr>
        <w:t xml:space="preserve">Figure 6. </w:t>
      </w:r>
      <w:r w:rsidRPr="00E0742F">
        <w:rPr>
          <w:rStyle w:val="hps"/>
          <w:b/>
          <w:lang w:val="en-US"/>
        </w:rPr>
        <w:t>Conceptual</w:t>
      </w:r>
      <w:r w:rsidRPr="00E0742F">
        <w:rPr>
          <w:b/>
          <w:lang w:val="en-US"/>
        </w:rPr>
        <w:t xml:space="preserve"> </w:t>
      </w:r>
      <w:r w:rsidRPr="00E0742F">
        <w:rPr>
          <w:rStyle w:val="hps"/>
          <w:b/>
          <w:lang w:val="en-US"/>
        </w:rPr>
        <w:t>scheme of the</w:t>
      </w:r>
      <w:r w:rsidRPr="00E0742F">
        <w:rPr>
          <w:b/>
          <w:lang w:val="en-US"/>
        </w:rPr>
        <w:t xml:space="preserve"> </w:t>
      </w:r>
      <w:r w:rsidRPr="00E0742F">
        <w:rPr>
          <w:rStyle w:val="hps"/>
          <w:b/>
          <w:lang w:val="en-US"/>
        </w:rPr>
        <w:t>system</w:t>
      </w:r>
      <w:r w:rsidRPr="00E0742F">
        <w:rPr>
          <w:b/>
          <w:lang w:val="en-US"/>
        </w:rPr>
        <w:t xml:space="preserve"> </w:t>
      </w:r>
      <w:r w:rsidRPr="00E0742F">
        <w:rPr>
          <w:rStyle w:val="hps"/>
          <w:b/>
          <w:lang w:val="en-US"/>
        </w:rPr>
        <w:t>of measures to improve</w:t>
      </w:r>
      <w:r w:rsidRPr="00E0742F">
        <w:rPr>
          <w:b/>
          <w:lang w:val="en-US"/>
        </w:rPr>
        <w:br/>
      </w:r>
      <w:r w:rsidRPr="00E0742F">
        <w:rPr>
          <w:rStyle w:val="hps"/>
          <w:b/>
          <w:lang w:val="en-US"/>
        </w:rPr>
        <w:t>competitiveness of the regions</w:t>
      </w:r>
    </w:p>
    <w:p w:rsidR="002E41D7" w:rsidRPr="00E0742F" w:rsidRDefault="0001623E" w:rsidP="002E41D7">
      <w:pPr>
        <w:ind w:firstLine="708"/>
        <w:jc w:val="both"/>
        <w:rPr>
          <w:sz w:val="28"/>
          <w:szCs w:val="28"/>
          <w:lang w:val="en-US"/>
        </w:rPr>
      </w:pPr>
      <w:r w:rsidRPr="00E0742F">
        <w:rPr>
          <w:sz w:val="28"/>
          <w:szCs w:val="28"/>
          <w:lang w:val="en-US"/>
        </w:rPr>
        <w:t>Effective use of the economic potential of the region, according to the author, is achieved through the implementation of the object-oriented and project-</w:t>
      </w:r>
      <w:r w:rsidR="002E41D7" w:rsidRPr="00E0742F">
        <w:rPr>
          <w:sz w:val="28"/>
          <w:szCs w:val="28"/>
          <w:lang w:val="en-US"/>
        </w:rPr>
        <w:t xml:space="preserve">oriented models of local growth factors by taking into consideration the educational and intellectual potential and other endogenous factors increasing  productivity. Provision of sustainable economic  growth at the  expense of efficiency factors is expected through a package of measures on liberalization and improvement of the business climate and business environment, creation of a cumulative effect in the implementation of process-oriented and environment-oriented models. </w:t>
      </w:r>
    </w:p>
    <w:p w:rsidR="002E41D7" w:rsidRPr="00E0742F" w:rsidRDefault="002E41D7" w:rsidP="002E41D7">
      <w:pPr>
        <w:ind w:firstLine="708"/>
        <w:jc w:val="both"/>
        <w:rPr>
          <w:sz w:val="28"/>
          <w:szCs w:val="28"/>
          <w:lang w:val="en-US"/>
        </w:rPr>
      </w:pPr>
      <w:r w:rsidRPr="00E0742F">
        <w:rPr>
          <w:sz w:val="28"/>
          <w:szCs w:val="28"/>
          <w:lang w:val="en-US"/>
        </w:rPr>
        <w:t>Within the framework of the functional model of the strategic management process enhance the competitiveness of the regions proposed organizational and functional scheme of process control increase the competitiveness of regions. The scheme provides systematization performed managerial, supervisory, regulatory and coordinative functions of local governments. Taking into consideration the versatility of the tasks, the measures to improve governance at the regional level are  proposed to realize by structuring functional tasks in accordance with the organizational structure in three areas: strategic management; monitoring the implementation of strategic objectives; management and coordination.</w:t>
      </w:r>
    </w:p>
    <w:p w:rsidR="002E41D7" w:rsidRPr="002E41D7" w:rsidRDefault="002E41D7" w:rsidP="002E41D7">
      <w:pPr>
        <w:ind w:firstLine="708"/>
        <w:jc w:val="both"/>
        <w:rPr>
          <w:b/>
          <w:color w:val="000000"/>
          <w:spacing w:val="1"/>
          <w:sz w:val="20"/>
          <w:szCs w:val="20"/>
          <w:lang w:val="en-US"/>
        </w:rPr>
        <w:sectPr w:rsidR="002E41D7" w:rsidRPr="002E41D7" w:rsidSect="00173AAA">
          <w:pgSz w:w="11906" w:h="16838"/>
          <w:pgMar w:top="1134" w:right="1191" w:bottom="1134" w:left="1191" w:header="708" w:footer="708" w:gutter="0"/>
          <w:cols w:space="708"/>
          <w:docGrid w:linePitch="360"/>
        </w:sectPr>
      </w:pPr>
      <w:r w:rsidRPr="00E0742F">
        <w:rPr>
          <w:sz w:val="28"/>
          <w:szCs w:val="28"/>
          <w:lang w:val="en-US"/>
        </w:rPr>
        <w:t xml:space="preserve">The main difference of the proposed by the author models is that in it all three functional directions are considered integrated. Also, the model allows to </w:t>
      </w:r>
    </w:p>
    <w:p w:rsidR="00BC5D93" w:rsidRPr="00E0742F" w:rsidRDefault="00BC5D93" w:rsidP="00BC5D93">
      <w:pPr>
        <w:autoSpaceDE w:val="0"/>
        <w:autoSpaceDN w:val="0"/>
        <w:adjustRightInd w:val="0"/>
        <w:spacing w:line="288" w:lineRule="auto"/>
        <w:jc w:val="right"/>
        <w:textAlignment w:val="center"/>
        <w:rPr>
          <w:b/>
          <w:bCs/>
          <w:color w:val="000000"/>
          <w:lang w:val="en-US"/>
        </w:rPr>
      </w:pPr>
      <w:r w:rsidRPr="00E0742F">
        <w:rPr>
          <w:b/>
          <w:bCs/>
          <w:color w:val="000000"/>
        </w:rPr>
        <w:lastRenderedPageBreak/>
        <w:t>Т</w:t>
      </w:r>
      <w:r w:rsidRPr="00E0742F">
        <w:rPr>
          <w:b/>
          <w:bCs/>
          <w:color w:val="000000"/>
          <w:lang w:val="en-US"/>
        </w:rPr>
        <w:t>able 1</w:t>
      </w:r>
    </w:p>
    <w:p w:rsidR="00BC5D93" w:rsidRPr="00E0742F" w:rsidRDefault="00BC5D93" w:rsidP="00BC5D93">
      <w:pPr>
        <w:ind w:firstLine="567"/>
        <w:jc w:val="center"/>
        <w:rPr>
          <w:b/>
          <w:lang w:val="en-US"/>
        </w:rPr>
      </w:pPr>
      <w:r w:rsidRPr="00E0742F">
        <w:rPr>
          <w:b/>
          <w:lang w:val="en-US"/>
        </w:rPr>
        <w:t>The determinants of competitiveness of the regions of the Republic of Uzbekistan for 2006–2014 years</w:t>
      </w:r>
    </w:p>
    <w:tbl>
      <w:tblPr>
        <w:tblW w:w="14353" w:type="dxa"/>
        <w:tblInd w:w="-34" w:type="dxa"/>
        <w:tblLook w:val="04A0"/>
      </w:tblPr>
      <w:tblGrid>
        <w:gridCol w:w="2269"/>
        <w:gridCol w:w="992"/>
        <w:gridCol w:w="794"/>
        <w:gridCol w:w="794"/>
        <w:gridCol w:w="794"/>
        <w:gridCol w:w="794"/>
        <w:gridCol w:w="794"/>
        <w:gridCol w:w="794"/>
        <w:gridCol w:w="794"/>
        <w:gridCol w:w="795"/>
        <w:gridCol w:w="794"/>
        <w:gridCol w:w="794"/>
        <w:gridCol w:w="794"/>
        <w:gridCol w:w="796"/>
        <w:gridCol w:w="794"/>
        <w:gridCol w:w="767"/>
      </w:tblGrid>
      <w:tr w:rsidR="00BC5D93" w:rsidRPr="00E0742F" w:rsidTr="005F39DE">
        <w:trPr>
          <w:trHeight w:val="300"/>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C5D93" w:rsidRPr="00E0742F" w:rsidRDefault="00BC5D93" w:rsidP="005F39DE">
            <w:pPr>
              <w:jc w:val="center"/>
              <w:rPr>
                <w:b/>
                <w:bCs/>
                <w:color w:val="000000"/>
                <w:lang w:val="en-US"/>
              </w:rPr>
            </w:pPr>
            <w:r w:rsidRPr="00E0742F">
              <w:rPr>
                <w:b/>
                <w:bCs/>
                <w:color w:val="000000"/>
                <w:lang w:val="en-US"/>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C5D93" w:rsidRPr="00E0742F" w:rsidRDefault="00BC5D93" w:rsidP="005F39DE">
            <w:pPr>
              <w:jc w:val="center"/>
              <w:rPr>
                <w:b/>
                <w:bCs/>
                <w:color w:val="000000"/>
                <w:lang w:val="en-US"/>
              </w:rPr>
            </w:pPr>
            <w:r w:rsidRPr="00E0742F">
              <w:rPr>
                <w:b/>
                <w:bCs/>
                <w:color w:val="000000"/>
                <w:lang w:val="en-US"/>
              </w:rPr>
              <w:t>Years</w:t>
            </w:r>
          </w:p>
        </w:tc>
        <w:tc>
          <w:tcPr>
            <w:tcW w:w="11092" w:type="dxa"/>
            <w:gridSpan w:val="14"/>
            <w:tcBorders>
              <w:top w:val="single" w:sz="4" w:space="0" w:color="auto"/>
              <w:left w:val="nil"/>
              <w:bottom w:val="single" w:sz="4" w:space="0" w:color="auto"/>
              <w:right w:val="single" w:sz="4" w:space="0" w:color="auto"/>
            </w:tcBorders>
            <w:shd w:val="clear" w:color="auto" w:fill="auto"/>
            <w:noWrap/>
            <w:vAlign w:val="bottom"/>
            <w:hideMark/>
          </w:tcPr>
          <w:p w:rsidR="00BC5D93" w:rsidRPr="00E0742F" w:rsidRDefault="00BC5D93" w:rsidP="005F39DE">
            <w:pPr>
              <w:jc w:val="center"/>
              <w:rPr>
                <w:b/>
                <w:bCs/>
                <w:color w:val="000000"/>
                <w:lang w:val="en-US"/>
              </w:rPr>
            </w:pPr>
            <w:r w:rsidRPr="00E0742F">
              <w:rPr>
                <w:b/>
                <w:bCs/>
                <w:color w:val="000000"/>
                <w:lang w:val="en-US"/>
              </w:rPr>
              <w:t>Regions</w:t>
            </w:r>
          </w:p>
        </w:tc>
      </w:tr>
      <w:tr w:rsidR="00BC5D93" w:rsidRPr="00E0742F" w:rsidTr="005F39DE">
        <w:trPr>
          <w:trHeight w:val="2356"/>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Republic of Karakalpakstan</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Andijan</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Bukhara</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rPr>
            </w:pPr>
            <w:r w:rsidRPr="00E0742F">
              <w:rPr>
                <w:b/>
                <w:bCs/>
                <w:color w:val="000000"/>
              </w:rPr>
              <w:t>Jizzakh</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Kashkadarya</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Navoi</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Namangan</w:t>
            </w:r>
          </w:p>
        </w:tc>
        <w:tc>
          <w:tcPr>
            <w:tcW w:w="795"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Samarkand</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Surkhandarya</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rPr>
            </w:pPr>
            <w:r w:rsidRPr="00E0742F">
              <w:rPr>
                <w:b/>
                <w:bCs/>
                <w:color w:val="000000"/>
              </w:rPr>
              <w:t>Syrdarya</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Tashkent</w:t>
            </w:r>
          </w:p>
        </w:tc>
        <w:tc>
          <w:tcPr>
            <w:tcW w:w="796"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Ferghana</w:t>
            </w:r>
          </w:p>
        </w:tc>
        <w:tc>
          <w:tcPr>
            <w:tcW w:w="794"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Khorezm</w:t>
            </w:r>
          </w:p>
        </w:tc>
        <w:tc>
          <w:tcPr>
            <w:tcW w:w="767" w:type="dxa"/>
            <w:tcBorders>
              <w:top w:val="nil"/>
              <w:left w:val="nil"/>
              <w:bottom w:val="single" w:sz="4" w:space="0" w:color="auto"/>
              <w:right w:val="single" w:sz="4" w:space="0" w:color="auto"/>
            </w:tcBorders>
            <w:shd w:val="clear" w:color="auto" w:fill="auto"/>
            <w:textDirection w:val="btLr"/>
            <w:vAlign w:val="center"/>
            <w:hideMark/>
          </w:tcPr>
          <w:p w:rsidR="00BC5D93" w:rsidRPr="00E0742F" w:rsidRDefault="00BC5D93" w:rsidP="005F39DE">
            <w:pPr>
              <w:jc w:val="center"/>
              <w:rPr>
                <w:b/>
                <w:bCs/>
                <w:color w:val="000000"/>
                <w:lang w:val="en-US"/>
              </w:rPr>
            </w:pPr>
            <w:r w:rsidRPr="00E0742F">
              <w:rPr>
                <w:b/>
                <w:bCs/>
                <w:color w:val="000000"/>
                <w:lang w:val="en-US"/>
              </w:rPr>
              <w:t>Tashkent city</w:t>
            </w:r>
          </w:p>
        </w:tc>
      </w:tr>
      <w:tr w:rsidR="00BC5D93" w:rsidRPr="00E0742F" w:rsidTr="005F39DE">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D93" w:rsidRPr="00E0742F" w:rsidRDefault="00BC5D93" w:rsidP="005F39DE">
            <w:pPr>
              <w:jc w:val="center"/>
              <w:rPr>
                <w:b/>
                <w:bCs/>
                <w:color w:val="000000"/>
                <w:lang w:val="en-US"/>
              </w:rPr>
            </w:pPr>
            <w:r w:rsidRPr="00E0742F">
              <w:rPr>
                <w:b/>
                <w:bCs/>
                <w:color w:val="000000"/>
                <w:lang w:val="en-US"/>
              </w:rPr>
              <w:t>The productivity of the factors of production</w:t>
            </w: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2006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0,311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0,434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0,536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0,557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0,588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1,000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0,336</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0,388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0,414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0,396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0,597</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0,401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0,423</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0,739</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2012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0,306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0,551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0,430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0,596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0,994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0,353</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0,375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0,357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0,378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0,624</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0,382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0,375</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1,000</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 xml:space="preserve">2014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0,320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0,525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0,537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1,000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0,358</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0,354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0,365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0,611</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0,364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0,365</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0,980</w:t>
            </w:r>
          </w:p>
        </w:tc>
      </w:tr>
      <w:tr w:rsidR="00BC5D93" w:rsidRPr="00E0742F" w:rsidTr="005F39DE">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D93" w:rsidRPr="00E0742F" w:rsidRDefault="00BC5D93" w:rsidP="005F39DE">
            <w:pPr>
              <w:jc w:val="center"/>
              <w:rPr>
                <w:b/>
                <w:bCs/>
                <w:color w:val="000000"/>
              </w:rPr>
            </w:pPr>
            <w:r w:rsidRPr="00E0742F">
              <w:rPr>
                <w:b/>
                <w:bCs/>
                <w:color w:val="000000"/>
              </w:rPr>
              <w:t xml:space="preserve">Innovation and </w:t>
            </w:r>
            <w:r w:rsidRPr="00E0742F">
              <w:rPr>
                <w:b/>
                <w:bCs/>
                <w:color w:val="000000"/>
                <w:lang w:val="en-US"/>
              </w:rPr>
              <w:t>i</w:t>
            </w:r>
            <w:r w:rsidRPr="00E0742F">
              <w:rPr>
                <w:b/>
                <w:bCs/>
                <w:color w:val="000000"/>
              </w:rPr>
              <w:t xml:space="preserve">nvestment </w:t>
            </w:r>
            <w:r w:rsidRPr="00E0742F">
              <w:rPr>
                <w:b/>
                <w:bCs/>
                <w:color w:val="000000"/>
                <w:lang w:val="en-US"/>
              </w:rPr>
              <w:t>a</w:t>
            </w:r>
            <w:r w:rsidRPr="00E0742F">
              <w:rPr>
                <w:b/>
                <w:bCs/>
                <w:color w:val="000000"/>
              </w:rPr>
              <w:t>ctivity</w:t>
            </w:r>
          </w:p>
        </w:tc>
        <w:tc>
          <w:tcPr>
            <w:tcW w:w="992"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2006 </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0,097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0,724</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0,145</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0,043</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0,314</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0,152</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0,057</w:t>
            </w:r>
          </w:p>
        </w:tc>
        <w:tc>
          <w:tcPr>
            <w:tcW w:w="795"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0,113</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0,035</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0,147</w:t>
            </w:r>
          </w:p>
        </w:tc>
        <w:tc>
          <w:tcPr>
            <w:tcW w:w="796"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0,082</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0,048</w:t>
            </w:r>
          </w:p>
        </w:tc>
        <w:tc>
          <w:tcPr>
            <w:tcW w:w="767"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0,399</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2012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0,742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0,215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0,049</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0,188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0,049</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0,155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0,057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0,125</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0,095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0,046</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0,374</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 xml:space="preserve">2014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0,176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0,753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0,256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0,238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0,149</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0,073</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0,193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0,063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0,207</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0,079</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0,374</w:t>
            </w:r>
          </w:p>
        </w:tc>
      </w:tr>
      <w:tr w:rsidR="00BC5D93" w:rsidRPr="00E0742F" w:rsidTr="005F39DE">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D93" w:rsidRPr="00E0742F" w:rsidRDefault="00BC5D93" w:rsidP="005F39DE">
            <w:pPr>
              <w:jc w:val="center"/>
              <w:rPr>
                <w:b/>
                <w:bCs/>
                <w:color w:val="000000"/>
              </w:rPr>
            </w:pPr>
            <w:r w:rsidRPr="00E0742F">
              <w:rPr>
                <w:b/>
                <w:bCs/>
                <w:color w:val="000000"/>
              </w:rPr>
              <w:t>Business climate</w:t>
            </w:r>
          </w:p>
        </w:tc>
        <w:tc>
          <w:tcPr>
            <w:tcW w:w="992"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2006 </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0,741</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0,733</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0,733</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0,904</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0,960</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0,744</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0,671</w:t>
            </w:r>
          </w:p>
        </w:tc>
        <w:tc>
          <w:tcPr>
            <w:tcW w:w="795"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0,771</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0,637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0,738</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0,716</w:t>
            </w:r>
          </w:p>
        </w:tc>
        <w:tc>
          <w:tcPr>
            <w:tcW w:w="796"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0,787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0,660</w:t>
            </w:r>
          </w:p>
        </w:tc>
        <w:tc>
          <w:tcPr>
            <w:tcW w:w="767"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0,478</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2012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0,336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0,450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0,307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0,258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0,624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0,169</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0,452</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0,345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0,264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0,472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0,369</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0,331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0,374</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0,320</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2014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0,421</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0,668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0,286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0,510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0,493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0,586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0,452</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0,389</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0,460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0,456</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0,519</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0,487</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0,466</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0,503</w:t>
            </w:r>
          </w:p>
        </w:tc>
      </w:tr>
      <w:tr w:rsidR="00BC5D93" w:rsidRPr="00E0742F" w:rsidTr="005F39DE">
        <w:trPr>
          <w:trHeight w:val="300"/>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D93" w:rsidRPr="00E0742F" w:rsidRDefault="00BC5D93" w:rsidP="005F39DE">
            <w:pPr>
              <w:jc w:val="center"/>
              <w:rPr>
                <w:b/>
                <w:bCs/>
                <w:color w:val="000000"/>
                <w:lang w:val="en-US"/>
              </w:rPr>
            </w:pPr>
            <w:r w:rsidRPr="00E0742F">
              <w:rPr>
                <w:b/>
                <w:bCs/>
                <w:color w:val="000000"/>
              </w:rPr>
              <w:t>Openness</w:t>
            </w:r>
            <w:r w:rsidRPr="00E0742F">
              <w:rPr>
                <w:b/>
                <w:bCs/>
                <w:color w:val="000000"/>
                <w:lang w:val="en-US"/>
              </w:rPr>
              <w:t xml:space="preserve"> of economy</w:t>
            </w:r>
          </w:p>
        </w:tc>
        <w:tc>
          <w:tcPr>
            <w:tcW w:w="992"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2006 </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0,138</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0,236</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0,166</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0,165</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0,425</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0,037</w:t>
            </w:r>
          </w:p>
        </w:tc>
        <w:tc>
          <w:tcPr>
            <w:tcW w:w="795"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0,154</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0,140</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0,208</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0,393</w:t>
            </w:r>
          </w:p>
        </w:tc>
        <w:tc>
          <w:tcPr>
            <w:tcW w:w="796"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0,137</w:t>
            </w:r>
          </w:p>
        </w:tc>
        <w:tc>
          <w:tcPr>
            <w:tcW w:w="794" w:type="dxa"/>
            <w:tcBorders>
              <w:top w:val="single" w:sz="4" w:space="0" w:color="auto"/>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0,103</w:t>
            </w:r>
          </w:p>
        </w:tc>
        <w:tc>
          <w:tcPr>
            <w:tcW w:w="767" w:type="dxa"/>
            <w:tcBorders>
              <w:top w:val="single" w:sz="4" w:space="0" w:color="auto"/>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1,000</w:t>
            </w:r>
          </w:p>
        </w:tc>
      </w:tr>
      <w:tr w:rsidR="00BC5D93" w:rsidRPr="00E0742F" w:rsidTr="005F39DE">
        <w:trPr>
          <w:trHeight w:val="300"/>
        </w:trPr>
        <w:tc>
          <w:tcPr>
            <w:tcW w:w="2269" w:type="dxa"/>
            <w:vMerge/>
            <w:tcBorders>
              <w:top w:val="nil"/>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2012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0,085</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0,079</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0,174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0,040</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0,133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0,103</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0,232</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0,518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0,034</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0,974</w:t>
            </w:r>
          </w:p>
        </w:tc>
      </w:tr>
      <w:tr w:rsidR="00BC5D93" w:rsidRPr="00E0742F" w:rsidTr="005F39DE">
        <w:trPr>
          <w:trHeight w:val="300"/>
        </w:trPr>
        <w:tc>
          <w:tcPr>
            <w:tcW w:w="2269" w:type="dxa"/>
            <w:vMerge/>
            <w:tcBorders>
              <w:top w:val="nil"/>
              <w:left w:val="single" w:sz="4" w:space="0" w:color="auto"/>
              <w:bottom w:val="nil"/>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rPr>
              <w:t xml:space="preserve">2014 </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0,140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0,070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0,108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0,318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0,228</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0,051</w:t>
            </w:r>
          </w:p>
        </w:tc>
        <w:tc>
          <w:tcPr>
            <w:tcW w:w="795"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0,150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0,092</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0,180</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0,392</w:t>
            </w:r>
          </w:p>
        </w:tc>
        <w:tc>
          <w:tcPr>
            <w:tcW w:w="796"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0,084</w:t>
            </w:r>
          </w:p>
        </w:tc>
        <w:tc>
          <w:tcPr>
            <w:tcW w:w="794" w:type="dxa"/>
            <w:tcBorders>
              <w:top w:val="nil"/>
              <w:left w:val="nil"/>
              <w:bottom w:val="nil"/>
              <w:right w:val="nil"/>
            </w:tcBorders>
            <w:shd w:val="clear" w:color="auto" w:fill="auto"/>
            <w:noWrap/>
            <w:vAlign w:val="center"/>
            <w:hideMark/>
          </w:tcPr>
          <w:p w:rsidR="00BC5D93" w:rsidRPr="00E0742F" w:rsidRDefault="00BC5D93" w:rsidP="005F39DE">
            <w:pPr>
              <w:jc w:val="center"/>
              <w:rPr>
                <w:color w:val="000000"/>
              </w:rPr>
            </w:pPr>
            <w:r w:rsidRPr="00E0742F">
              <w:rPr>
                <w:color w:val="000000"/>
              </w:rPr>
              <w:t>0,054</w:t>
            </w:r>
          </w:p>
        </w:tc>
        <w:tc>
          <w:tcPr>
            <w:tcW w:w="767" w:type="dxa"/>
            <w:tcBorders>
              <w:top w:val="nil"/>
              <w:left w:val="nil"/>
              <w:bottom w:val="nil"/>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rPr>
              <w:t>1,000</w:t>
            </w:r>
          </w:p>
        </w:tc>
      </w:tr>
      <w:tr w:rsidR="00BC5D93" w:rsidRPr="00E0742F" w:rsidTr="005F39DE">
        <w:trPr>
          <w:trHeight w:val="300"/>
        </w:trPr>
        <w:tc>
          <w:tcPr>
            <w:tcW w:w="2269" w:type="dxa"/>
            <w:vMerge w:val="restart"/>
            <w:tcBorders>
              <w:top w:val="nil"/>
              <w:left w:val="single" w:sz="4" w:space="0" w:color="auto"/>
              <w:right w:val="single" w:sz="4" w:space="0" w:color="auto"/>
            </w:tcBorders>
            <w:vAlign w:val="center"/>
            <w:hideMark/>
          </w:tcPr>
          <w:p w:rsidR="00BC5D93" w:rsidRPr="00E0742F" w:rsidRDefault="00BC5D93" w:rsidP="005F39DE">
            <w:pPr>
              <w:jc w:val="center"/>
              <w:rPr>
                <w:b/>
                <w:bCs/>
                <w:color w:val="000000"/>
              </w:rPr>
            </w:pPr>
            <w:r w:rsidRPr="00E0742F">
              <w:rPr>
                <w:b/>
                <w:bCs/>
                <w:color w:val="000000"/>
                <w:sz w:val="22"/>
                <w:szCs w:val="22"/>
              </w:rPr>
              <w:t>Competitiveness</w:t>
            </w:r>
          </w:p>
        </w:tc>
        <w:tc>
          <w:tcPr>
            <w:tcW w:w="992" w:type="dxa"/>
            <w:tcBorders>
              <w:top w:val="nil"/>
              <w:left w:val="nil"/>
              <w:bottom w:val="single" w:sz="4" w:space="0" w:color="auto"/>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sz w:val="22"/>
                <w:szCs w:val="22"/>
              </w:rPr>
              <w:t xml:space="preserve">2006 </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0,322</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0,532</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0,395</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0,417</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0,500</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0,580</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0,275</w:t>
            </w:r>
          </w:p>
        </w:tc>
        <w:tc>
          <w:tcPr>
            <w:tcW w:w="795"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0,356</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0,319</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0,344</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0,463</w:t>
            </w:r>
          </w:p>
        </w:tc>
        <w:tc>
          <w:tcPr>
            <w:tcW w:w="796"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0,352</w:t>
            </w:r>
          </w:p>
        </w:tc>
        <w:tc>
          <w:tcPr>
            <w:tcW w:w="794" w:type="dxa"/>
            <w:tcBorders>
              <w:top w:val="nil"/>
              <w:left w:val="nil"/>
              <w:bottom w:val="single" w:sz="4" w:space="0" w:color="auto"/>
              <w:right w:val="nil"/>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0,308</w:t>
            </w:r>
          </w:p>
        </w:tc>
        <w:tc>
          <w:tcPr>
            <w:tcW w:w="767" w:type="dxa"/>
            <w:tcBorders>
              <w:top w:val="nil"/>
              <w:left w:val="nil"/>
              <w:bottom w:val="single" w:sz="4" w:space="0" w:color="auto"/>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0,654</w:t>
            </w:r>
          </w:p>
        </w:tc>
      </w:tr>
      <w:tr w:rsidR="00BC5D93" w:rsidRPr="00E0742F" w:rsidTr="005F39DE">
        <w:trPr>
          <w:trHeight w:val="300"/>
        </w:trPr>
        <w:tc>
          <w:tcPr>
            <w:tcW w:w="2269" w:type="dxa"/>
            <w:vMerge/>
            <w:tcBorders>
              <w:left w:val="single" w:sz="4" w:space="0" w:color="auto"/>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C5D93" w:rsidRPr="00E0742F" w:rsidRDefault="00BC5D93" w:rsidP="005F39DE">
            <w:pPr>
              <w:jc w:val="center"/>
              <w:rPr>
                <w:color w:val="000000"/>
                <w:lang w:val="en-US"/>
              </w:rPr>
            </w:pPr>
            <w:r w:rsidRPr="00E0742F">
              <w:rPr>
                <w:color w:val="000000"/>
                <w:sz w:val="22"/>
                <w:szCs w:val="22"/>
              </w:rPr>
              <w:t xml:space="preserve">2012 </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0,203</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0,423</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0,279</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0,202</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0,395</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0,362</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0,223</w:t>
            </w:r>
          </w:p>
        </w:tc>
        <w:tc>
          <w:tcPr>
            <w:tcW w:w="795"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0,252</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0,188</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0,250</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0,338</w:t>
            </w:r>
          </w:p>
        </w:tc>
        <w:tc>
          <w:tcPr>
            <w:tcW w:w="796"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0,331</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0,207</w:t>
            </w:r>
          </w:p>
        </w:tc>
        <w:tc>
          <w:tcPr>
            <w:tcW w:w="767" w:type="dxa"/>
            <w:tcBorders>
              <w:top w:val="nil"/>
              <w:left w:val="nil"/>
              <w:bottom w:val="single" w:sz="4" w:space="0" w:color="auto"/>
              <w:right w:val="single" w:sz="4" w:space="0" w:color="auto"/>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0,667</w:t>
            </w:r>
          </w:p>
        </w:tc>
      </w:tr>
      <w:tr w:rsidR="00BC5D93" w:rsidRPr="00E0742F" w:rsidTr="005F39DE">
        <w:trPr>
          <w:trHeight w:val="300"/>
        </w:trPr>
        <w:tc>
          <w:tcPr>
            <w:tcW w:w="2269" w:type="dxa"/>
            <w:vMerge/>
            <w:tcBorders>
              <w:left w:val="single" w:sz="4" w:space="0" w:color="auto"/>
              <w:bottom w:val="single" w:sz="4" w:space="0" w:color="000000"/>
              <w:right w:val="single" w:sz="4" w:space="0" w:color="auto"/>
            </w:tcBorders>
            <w:vAlign w:val="center"/>
            <w:hideMark/>
          </w:tcPr>
          <w:p w:rsidR="00BC5D93" w:rsidRPr="00E0742F" w:rsidRDefault="00BC5D93" w:rsidP="005F39DE">
            <w:pPr>
              <w:rPr>
                <w:b/>
                <w:bCs/>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BC5D93" w:rsidRPr="00E0742F" w:rsidRDefault="00BC5D93" w:rsidP="005F39DE">
            <w:pPr>
              <w:jc w:val="center"/>
              <w:rPr>
                <w:color w:val="000000"/>
              </w:rPr>
            </w:pPr>
            <w:r w:rsidRPr="00E0742F">
              <w:rPr>
                <w:color w:val="000000"/>
                <w:sz w:val="22"/>
                <w:szCs w:val="22"/>
              </w:rPr>
              <w:t xml:space="preserve">2014  </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0,250</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0,496</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0,284</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0,278</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0,396</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0,491</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0,234</w:t>
            </w:r>
          </w:p>
        </w:tc>
        <w:tc>
          <w:tcPr>
            <w:tcW w:w="795"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0,271</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0,250</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0,280</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0,432</w:t>
            </w:r>
          </w:p>
        </w:tc>
        <w:tc>
          <w:tcPr>
            <w:tcW w:w="796"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0,266</w:t>
            </w:r>
          </w:p>
        </w:tc>
        <w:tc>
          <w:tcPr>
            <w:tcW w:w="794" w:type="dxa"/>
            <w:tcBorders>
              <w:top w:val="nil"/>
              <w:left w:val="nil"/>
              <w:bottom w:val="single" w:sz="4" w:space="0" w:color="auto"/>
              <w:right w:val="nil"/>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0,241</w:t>
            </w:r>
          </w:p>
        </w:tc>
        <w:tc>
          <w:tcPr>
            <w:tcW w:w="767" w:type="dxa"/>
            <w:tcBorders>
              <w:top w:val="nil"/>
              <w:left w:val="nil"/>
              <w:bottom w:val="single" w:sz="4" w:space="0" w:color="auto"/>
              <w:right w:val="single" w:sz="4" w:space="0" w:color="auto"/>
            </w:tcBorders>
            <w:shd w:val="clear" w:color="auto" w:fill="auto"/>
            <w:noWrap/>
            <w:vAlign w:val="bottom"/>
            <w:hideMark/>
          </w:tcPr>
          <w:p w:rsidR="00BC5D93" w:rsidRPr="00E0742F" w:rsidRDefault="00BC5D93" w:rsidP="005F39DE">
            <w:pPr>
              <w:jc w:val="center"/>
              <w:rPr>
                <w:color w:val="000000"/>
              </w:rPr>
            </w:pPr>
            <w:r w:rsidRPr="00E0742F">
              <w:rPr>
                <w:color w:val="000000"/>
                <w:sz w:val="22"/>
                <w:szCs w:val="22"/>
              </w:rPr>
              <w:t>0,714</w:t>
            </w:r>
          </w:p>
        </w:tc>
      </w:tr>
    </w:tbl>
    <w:p w:rsidR="00BC5D93" w:rsidRPr="00E0742F" w:rsidRDefault="00BC5D93" w:rsidP="00BC5D93">
      <w:pPr>
        <w:widowControl w:val="0"/>
        <w:autoSpaceDE w:val="0"/>
        <w:autoSpaceDN w:val="0"/>
        <w:adjustRightInd w:val="0"/>
        <w:jc w:val="center"/>
        <w:rPr>
          <w:rStyle w:val="hps"/>
          <w:b/>
          <w:sz w:val="28"/>
          <w:szCs w:val="28"/>
          <w:lang w:val="en-US"/>
        </w:rPr>
      </w:pPr>
    </w:p>
    <w:p w:rsidR="00BC5D93" w:rsidRPr="00E0742F" w:rsidRDefault="00BC5D93" w:rsidP="00BC5D93">
      <w:pPr>
        <w:widowControl w:val="0"/>
        <w:autoSpaceDE w:val="0"/>
        <w:autoSpaceDN w:val="0"/>
        <w:adjustRightInd w:val="0"/>
        <w:jc w:val="center"/>
        <w:rPr>
          <w:b/>
          <w:color w:val="000000"/>
          <w:spacing w:val="1"/>
          <w:sz w:val="28"/>
          <w:szCs w:val="28"/>
          <w:lang w:val="en-US"/>
        </w:rPr>
        <w:sectPr w:rsidR="00BC5D93" w:rsidRPr="00E0742F" w:rsidSect="00173AAA">
          <w:pgSz w:w="16838" w:h="11906" w:orient="landscape"/>
          <w:pgMar w:top="1134" w:right="1191" w:bottom="1134" w:left="1191" w:header="709" w:footer="709" w:gutter="0"/>
          <w:cols w:space="708"/>
          <w:docGrid w:linePitch="360"/>
        </w:sectPr>
      </w:pPr>
    </w:p>
    <w:p w:rsidR="00BC5D93" w:rsidRPr="00E0742F" w:rsidRDefault="002E41D7" w:rsidP="002E41D7">
      <w:pPr>
        <w:jc w:val="both"/>
        <w:rPr>
          <w:sz w:val="28"/>
          <w:szCs w:val="28"/>
          <w:lang w:val="en-US"/>
        </w:rPr>
      </w:pPr>
      <w:r w:rsidRPr="00E0742F">
        <w:rPr>
          <w:sz w:val="28"/>
          <w:szCs w:val="28"/>
          <w:lang w:val="en-US"/>
        </w:rPr>
        <w:lastRenderedPageBreak/>
        <w:t>subordinate current and operative management of socio-economic process to the tasks of long-term and medium-term development of the regions. Obtained united chain of the strategic targets and of tasks of regional economic politicy and short-term target landmarks, provides the adaptability and flexibility of operative management, regulations and co-ordinations of the activity of local management bodies in the process of improving of the competitiveness of the regions.</w:t>
      </w:r>
    </w:p>
    <w:p w:rsidR="00BC5D93" w:rsidRPr="00E0742F" w:rsidRDefault="00BC5D93" w:rsidP="00BC5D93">
      <w:pPr>
        <w:ind w:firstLine="567"/>
        <w:jc w:val="both"/>
        <w:rPr>
          <w:spacing w:val="-1"/>
          <w:sz w:val="28"/>
          <w:szCs w:val="28"/>
          <w:lang w:val="en-US"/>
        </w:rPr>
      </w:pPr>
    </w:p>
    <w:p w:rsidR="00BC5D93" w:rsidRPr="00E0742F" w:rsidRDefault="00BC5D93" w:rsidP="00BC5D93">
      <w:pPr>
        <w:pStyle w:val="4"/>
        <w:spacing w:after="240" w:line="240" w:lineRule="auto"/>
        <w:ind w:firstLine="0"/>
        <w:jc w:val="center"/>
        <w:rPr>
          <w:lang w:val="en-US"/>
        </w:rPr>
      </w:pPr>
      <w:r w:rsidRPr="00E0742F">
        <w:rPr>
          <w:sz w:val="28"/>
          <w:szCs w:val="28"/>
          <w:lang w:val="en-US"/>
        </w:rPr>
        <w:t>CONCLUSION</w:t>
      </w:r>
    </w:p>
    <w:p w:rsidR="00BC5D93" w:rsidRPr="00E0742F" w:rsidRDefault="00BC5D93" w:rsidP="00BC5D93">
      <w:pPr>
        <w:ind w:firstLine="709"/>
        <w:jc w:val="both"/>
        <w:rPr>
          <w:sz w:val="28"/>
          <w:szCs w:val="28"/>
          <w:lang w:val="en-US"/>
        </w:rPr>
      </w:pPr>
      <w:r w:rsidRPr="00E0742F">
        <w:rPr>
          <w:sz w:val="28"/>
          <w:szCs w:val="28"/>
          <w:lang w:val="en-US"/>
        </w:rPr>
        <w:t xml:space="preserve">The results of the research outlined in the dissertation allow to make the following </w:t>
      </w:r>
      <w:r w:rsidRPr="00E0742F">
        <w:rPr>
          <w:b/>
          <w:bCs/>
          <w:sz w:val="28"/>
          <w:szCs w:val="28"/>
          <w:lang w:val="en-US"/>
        </w:rPr>
        <w:t>conclusions</w:t>
      </w:r>
      <w:r w:rsidRPr="00E0742F">
        <w:rPr>
          <w:sz w:val="28"/>
          <w:szCs w:val="28"/>
          <w:lang w:val="en-US"/>
        </w:rPr>
        <w:t>:</w:t>
      </w:r>
    </w:p>
    <w:p w:rsidR="00BC5D93" w:rsidRPr="00E0742F" w:rsidRDefault="00BC5D93" w:rsidP="00BC5D93">
      <w:pPr>
        <w:ind w:firstLine="709"/>
        <w:jc w:val="both"/>
        <w:rPr>
          <w:sz w:val="28"/>
          <w:szCs w:val="28"/>
          <w:lang w:val="en-US"/>
        </w:rPr>
      </w:pPr>
      <w:r w:rsidRPr="00E0742F">
        <w:rPr>
          <w:sz w:val="28"/>
          <w:szCs w:val="28"/>
          <w:lang w:val="en-US"/>
        </w:rPr>
        <w:t xml:space="preserve">1. Scientific and theoretical study </w:t>
      </w:r>
      <w:r w:rsidR="00C70B34" w:rsidRPr="00E0742F">
        <w:rPr>
          <w:sz w:val="28"/>
          <w:szCs w:val="28"/>
          <w:lang w:val="en-US"/>
        </w:rPr>
        <w:t xml:space="preserve">of the competitiveness of </w:t>
      </w:r>
      <w:r w:rsidRPr="00E0742F">
        <w:rPr>
          <w:sz w:val="28"/>
          <w:szCs w:val="28"/>
          <w:lang w:val="en-US"/>
        </w:rPr>
        <w:t>regions shows its multifactor and diversity, covering a range of social</w:t>
      </w:r>
      <w:r w:rsidR="0015017F" w:rsidRPr="00E0742F">
        <w:rPr>
          <w:sz w:val="28"/>
          <w:szCs w:val="28"/>
          <w:lang w:val="en-US"/>
        </w:rPr>
        <w:t xml:space="preserve"> and economic </w:t>
      </w:r>
      <w:r w:rsidRPr="00E0742F">
        <w:rPr>
          <w:sz w:val="28"/>
          <w:szCs w:val="28"/>
          <w:lang w:val="en-US"/>
        </w:rPr>
        <w:t xml:space="preserve">processes and phenomena that have a multiplicative and synergetic effects on various aspects of development. Therefore, the competitiveness of </w:t>
      </w:r>
      <w:r w:rsidR="00C70B34" w:rsidRPr="00E0742F">
        <w:rPr>
          <w:sz w:val="28"/>
          <w:szCs w:val="28"/>
          <w:lang w:val="en-US"/>
        </w:rPr>
        <w:t>t</w:t>
      </w:r>
      <w:r w:rsidRPr="00E0742F">
        <w:rPr>
          <w:sz w:val="28"/>
          <w:szCs w:val="28"/>
          <w:lang w:val="en-US"/>
        </w:rPr>
        <w:t>he regions should be assessed on a systematic basis and dynamics, taking into consideration both managed and self-organizing factors.</w:t>
      </w:r>
    </w:p>
    <w:p w:rsidR="00BC5D93" w:rsidRPr="00E0742F" w:rsidRDefault="00BC5D93" w:rsidP="00BC5D93">
      <w:pPr>
        <w:ind w:firstLine="709"/>
        <w:jc w:val="both"/>
        <w:rPr>
          <w:sz w:val="28"/>
          <w:szCs w:val="28"/>
          <w:lang w:val="en-US"/>
        </w:rPr>
      </w:pPr>
      <w:r w:rsidRPr="00E0742F">
        <w:rPr>
          <w:sz w:val="28"/>
          <w:szCs w:val="28"/>
          <w:lang w:val="en-US"/>
        </w:rPr>
        <w:t xml:space="preserve">2. The findings of the competitive potential of the regions show that for the formation of a more consolidated picture, it is necessary to investigate separately both its factorial and productive parts, which will </w:t>
      </w:r>
      <w:r w:rsidR="00C70B34" w:rsidRPr="00E0742F">
        <w:rPr>
          <w:sz w:val="28"/>
          <w:szCs w:val="28"/>
          <w:lang w:val="en-US"/>
        </w:rPr>
        <w:t xml:space="preserve">provide </w:t>
      </w:r>
      <w:r w:rsidRPr="00E0742F">
        <w:rPr>
          <w:sz w:val="28"/>
          <w:szCs w:val="28"/>
          <w:lang w:val="en-US"/>
        </w:rPr>
        <w:t>a better understanding of the complex and multifaceted concept of competitiveness of regions, including economic, technological and social resources and opportunities.</w:t>
      </w:r>
    </w:p>
    <w:p w:rsidR="00BC5D93" w:rsidRPr="00E0742F" w:rsidRDefault="00BC5D93" w:rsidP="00BC5D93">
      <w:pPr>
        <w:ind w:firstLine="567"/>
        <w:jc w:val="both"/>
        <w:rPr>
          <w:sz w:val="28"/>
          <w:szCs w:val="28"/>
          <w:lang w:val="en-US"/>
        </w:rPr>
      </w:pPr>
      <w:r w:rsidRPr="00E0742F">
        <w:rPr>
          <w:sz w:val="28"/>
          <w:szCs w:val="28"/>
          <w:lang w:val="en-US"/>
        </w:rPr>
        <w:t xml:space="preserve"> 3. Research of driven and self-organizing factors of regional competitiveness, in terms of their orientation to the “process”, “object”, “project” and “environment”, confirms the feasibility of object-oriented model for efficient use of available natural resources and raw materials. For the rational use of the economic potential of the regions object-oriented and project-oriented models of economic growth</w:t>
      </w:r>
      <w:r w:rsidR="00BA2B2A" w:rsidRPr="00E0742F">
        <w:rPr>
          <w:sz w:val="28"/>
          <w:szCs w:val="28"/>
          <w:lang w:val="en-US"/>
        </w:rPr>
        <w:t xml:space="preserve"> must be equally used</w:t>
      </w:r>
      <w:r w:rsidRPr="00E0742F">
        <w:rPr>
          <w:sz w:val="28"/>
          <w:szCs w:val="28"/>
          <w:lang w:val="en-US"/>
        </w:rPr>
        <w:t xml:space="preserve">. The </w:t>
      </w:r>
      <w:r w:rsidR="00BA2B2A" w:rsidRPr="00E0742F">
        <w:rPr>
          <w:sz w:val="28"/>
          <w:szCs w:val="28"/>
          <w:lang w:val="en-US"/>
        </w:rPr>
        <w:t xml:space="preserve">research </w:t>
      </w:r>
      <w:r w:rsidRPr="00E0742F">
        <w:rPr>
          <w:sz w:val="28"/>
          <w:szCs w:val="28"/>
          <w:lang w:val="en-US"/>
        </w:rPr>
        <w:t xml:space="preserve"> also argued the feasibility of process-oriented and environment-oriented models to improve the competitiveness of the regions by improving the business environment factors.</w:t>
      </w:r>
    </w:p>
    <w:p w:rsidR="00BC5D93" w:rsidRPr="00E0742F" w:rsidRDefault="00BC5D93" w:rsidP="00BC5D93">
      <w:pPr>
        <w:ind w:firstLine="709"/>
        <w:jc w:val="both"/>
        <w:rPr>
          <w:sz w:val="28"/>
          <w:szCs w:val="28"/>
          <w:lang w:val="en-US"/>
        </w:rPr>
      </w:pPr>
      <w:r w:rsidRPr="00E0742F">
        <w:rPr>
          <w:sz w:val="28"/>
          <w:szCs w:val="28"/>
          <w:lang w:val="en-US"/>
        </w:rPr>
        <w:t>4. The results of economic diagnostics show that a premature focus of technologically backward economy of the region on the “innovative development” can lead to inefficient spending</w:t>
      </w:r>
      <w:r w:rsidR="00BA2B2A" w:rsidRPr="00E0742F">
        <w:rPr>
          <w:sz w:val="28"/>
          <w:szCs w:val="28"/>
          <w:lang w:val="en-US"/>
        </w:rPr>
        <w:t>s</w:t>
      </w:r>
      <w:r w:rsidRPr="00E0742F">
        <w:rPr>
          <w:sz w:val="28"/>
          <w:szCs w:val="28"/>
          <w:lang w:val="en-US"/>
        </w:rPr>
        <w:t xml:space="preserve"> (costs). Selecting an innovative model of development is justified in </w:t>
      </w:r>
      <w:r w:rsidR="00BA2B2A" w:rsidRPr="00E0742F">
        <w:rPr>
          <w:sz w:val="28"/>
          <w:szCs w:val="28"/>
          <w:lang w:val="en-US"/>
        </w:rPr>
        <w:t>regions</w:t>
      </w:r>
      <w:r w:rsidRPr="00E0742F">
        <w:rPr>
          <w:sz w:val="28"/>
          <w:szCs w:val="28"/>
          <w:lang w:val="en-US"/>
        </w:rPr>
        <w:t xml:space="preserve"> where there is clearly positive correlation </w:t>
      </w:r>
      <w:r w:rsidR="00BA2B2A" w:rsidRPr="00E0742F">
        <w:rPr>
          <w:sz w:val="28"/>
          <w:szCs w:val="28"/>
          <w:lang w:val="en-US"/>
        </w:rPr>
        <w:t xml:space="preserve">of </w:t>
      </w:r>
      <w:r w:rsidRPr="00E0742F">
        <w:rPr>
          <w:sz w:val="28"/>
          <w:szCs w:val="28"/>
          <w:lang w:val="en-US"/>
        </w:rPr>
        <w:t xml:space="preserve">economic growth </w:t>
      </w:r>
      <w:r w:rsidR="00BA2B2A" w:rsidRPr="00E0742F">
        <w:rPr>
          <w:sz w:val="28"/>
          <w:szCs w:val="28"/>
          <w:lang w:val="en-US"/>
        </w:rPr>
        <w:t>with</w:t>
      </w:r>
      <w:r w:rsidRPr="00E0742F">
        <w:rPr>
          <w:sz w:val="28"/>
          <w:szCs w:val="28"/>
          <w:lang w:val="en-US"/>
        </w:rPr>
        <w:t xml:space="preserve"> endogenous factors (the presence of high-tech industries, an effective system of economic governance, a favorable business climate, etc.).</w:t>
      </w:r>
    </w:p>
    <w:p w:rsidR="00BC5D93" w:rsidRPr="00E0742F" w:rsidRDefault="00BC5D93" w:rsidP="00BC5D93">
      <w:pPr>
        <w:ind w:firstLine="709"/>
        <w:jc w:val="both"/>
        <w:rPr>
          <w:sz w:val="28"/>
          <w:szCs w:val="28"/>
          <w:lang w:val="en-US"/>
        </w:rPr>
      </w:pPr>
      <w:r w:rsidRPr="00E0742F">
        <w:rPr>
          <w:sz w:val="28"/>
          <w:szCs w:val="28"/>
          <w:lang w:val="en-US"/>
        </w:rPr>
        <w:t>5. The results of evaluation on the basis of endogenous growth model of regions</w:t>
      </w:r>
      <w:r w:rsidR="00BA2B2A" w:rsidRPr="00E0742F">
        <w:rPr>
          <w:sz w:val="28"/>
          <w:szCs w:val="28"/>
          <w:lang w:val="en-US"/>
        </w:rPr>
        <w:t>,</w:t>
      </w:r>
      <w:r w:rsidRPr="00E0742F">
        <w:rPr>
          <w:sz w:val="28"/>
          <w:szCs w:val="28"/>
          <w:lang w:val="en-US"/>
        </w:rPr>
        <w:t xml:space="preserve"> developed by the author</w:t>
      </w:r>
      <w:r w:rsidR="00BA2B2A" w:rsidRPr="00E0742F">
        <w:rPr>
          <w:sz w:val="28"/>
          <w:szCs w:val="28"/>
          <w:lang w:val="en-US"/>
        </w:rPr>
        <w:t>,</w:t>
      </w:r>
      <w:r w:rsidRPr="00E0742F">
        <w:rPr>
          <w:sz w:val="28"/>
          <w:szCs w:val="28"/>
          <w:lang w:val="en-US"/>
        </w:rPr>
        <w:t xml:space="preserve"> suggest that investment in the development of the primary industries in the long term greater contribute to economies of scale and lower – to harnessing of intensive growth factors. Unlike other regions, the effect of endogenous factors on the growth on Tashkent, Samarkand, Namangan and Khorezm regions is more significant, as </w:t>
      </w:r>
      <w:r w:rsidR="003E76E2" w:rsidRPr="00E0742F">
        <w:rPr>
          <w:sz w:val="28"/>
          <w:szCs w:val="28"/>
          <w:lang w:val="en-US"/>
        </w:rPr>
        <w:t xml:space="preserve">their </w:t>
      </w:r>
      <w:r w:rsidRPr="00E0742F">
        <w:rPr>
          <w:sz w:val="28"/>
          <w:szCs w:val="28"/>
          <w:lang w:val="en-US"/>
        </w:rPr>
        <w:t>growth of fixed capital corresponds to the rate of economic growth.</w:t>
      </w:r>
    </w:p>
    <w:p w:rsidR="00BC5D93" w:rsidRPr="00E0742F" w:rsidRDefault="00BC5D93" w:rsidP="00BC5D93">
      <w:pPr>
        <w:ind w:firstLine="567"/>
        <w:jc w:val="both"/>
        <w:rPr>
          <w:sz w:val="28"/>
          <w:szCs w:val="28"/>
          <w:lang w:val="en-US"/>
        </w:rPr>
      </w:pPr>
      <w:r w:rsidRPr="00E0742F">
        <w:rPr>
          <w:sz w:val="28"/>
          <w:szCs w:val="28"/>
          <w:lang w:val="en-US"/>
        </w:rPr>
        <w:t>6. In order to develop high-tech and innovative industries in the region</w:t>
      </w:r>
      <w:r w:rsidR="00BA2B2A" w:rsidRPr="00E0742F">
        <w:rPr>
          <w:sz w:val="28"/>
          <w:szCs w:val="28"/>
          <w:lang w:val="en-US"/>
        </w:rPr>
        <w:t>s</w:t>
      </w:r>
      <w:r w:rsidRPr="00E0742F">
        <w:rPr>
          <w:sz w:val="28"/>
          <w:szCs w:val="28"/>
          <w:lang w:val="en-US"/>
        </w:rPr>
        <w:t xml:space="preserve">, it is necessary to consider the development of an innovative </w:t>
      </w:r>
      <w:r w:rsidR="00BA2B2A" w:rsidRPr="00E0742F">
        <w:rPr>
          <w:sz w:val="28"/>
          <w:szCs w:val="28"/>
          <w:lang w:val="en-US"/>
        </w:rPr>
        <w:t xml:space="preserve">in </w:t>
      </w:r>
      <w:r w:rsidRPr="00E0742F">
        <w:rPr>
          <w:sz w:val="28"/>
          <w:szCs w:val="28"/>
          <w:lang w:val="en-US"/>
        </w:rPr>
        <w:t xml:space="preserve">complex – both on the </w:t>
      </w:r>
      <w:r w:rsidRPr="00E0742F">
        <w:rPr>
          <w:sz w:val="28"/>
          <w:szCs w:val="28"/>
          <w:lang w:val="en-US"/>
        </w:rPr>
        <w:lastRenderedPageBreak/>
        <w:t>demand side and the supply side. To do this, it is nessesary to take a special (pilot) program (initially for the cities of Tashkent, Samarkand and Andijan) to accelerate the application of high-tech equipment to overcome the relatively high material and energy intensity of production. The program should also cover the issues of improving the quality of workforce and human resource capacity, improving the system of professional education and distribution frames.</w:t>
      </w:r>
    </w:p>
    <w:p w:rsidR="00BC5D93" w:rsidRPr="00E0742F" w:rsidRDefault="00BC5D93" w:rsidP="00BC5D93">
      <w:pPr>
        <w:ind w:firstLine="567"/>
        <w:jc w:val="both"/>
        <w:rPr>
          <w:sz w:val="28"/>
          <w:szCs w:val="28"/>
          <w:lang w:val="en-US"/>
        </w:rPr>
      </w:pPr>
      <w:r w:rsidRPr="00E0742F">
        <w:rPr>
          <w:sz w:val="28"/>
          <w:szCs w:val="28"/>
          <w:lang w:val="en-US"/>
        </w:rPr>
        <w:t xml:space="preserve">7. The spatial aspects of economic development identified in the </w:t>
      </w:r>
      <w:r w:rsidR="00BA2B2A" w:rsidRPr="00E0742F">
        <w:rPr>
          <w:sz w:val="28"/>
          <w:szCs w:val="28"/>
          <w:lang w:val="en-US"/>
        </w:rPr>
        <w:t xml:space="preserve">dissertation </w:t>
      </w:r>
      <w:r w:rsidRPr="00E0742F">
        <w:rPr>
          <w:sz w:val="28"/>
          <w:szCs w:val="28"/>
          <w:lang w:val="en-US"/>
        </w:rPr>
        <w:t xml:space="preserve">suggests insufficient use of the potential of rural areas to increase the level of industrialization of the regions. In this regard, it is advisable to use the international experience of integrated rural development and urban settlements, based on the integration of agricultural production with industrial processing and market types of services, including outsourcing. The </w:t>
      </w:r>
      <w:r w:rsidR="00BA2B2A" w:rsidRPr="00E0742F">
        <w:rPr>
          <w:sz w:val="28"/>
          <w:szCs w:val="28"/>
          <w:lang w:val="en-US"/>
        </w:rPr>
        <w:t xml:space="preserve">dissertation </w:t>
      </w:r>
      <w:r w:rsidRPr="00E0742F">
        <w:rPr>
          <w:sz w:val="28"/>
          <w:szCs w:val="28"/>
          <w:lang w:val="en-US"/>
        </w:rPr>
        <w:t>proposed appropriate measures for the creation and development of small industrial zones through activization of local entrepreneurial capacity.</w:t>
      </w:r>
    </w:p>
    <w:p w:rsidR="00BC5D93" w:rsidRPr="00E0742F" w:rsidRDefault="00BC5D93" w:rsidP="00BC5D93">
      <w:pPr>
        <w:ind w:firstLine="567"/>
        <w:jc w:val="both"/>
        <w:rPr>
          <w:sz w:val="28"/>
          <w:szCs w:val="28"/>
          <w:lang w:val="en-US"/>
        </w:rPr>
      </w:pPr>
      <w:r w:rsidRPr="00E0742F">
        <w:rPr>
          <w:sz w:val="28"/>
          <w:szCs w:val="28"/>
          <w:lang w:val="en-US"/>
        </w:rPr>
        <w:t>8. Evaluation of industrial developme</w:t>
      </w:r>
      <w:r w:rsidR="00BA2B2A" w:rsidRPr="00E0742F">
        <w:rPr>
          <w:sz w:val="28"/>
          <w:szCs w:val="28"/>
          <w:lang w:val="en-US"/>
        </w:rPr>
        <w:t xml:space="preserve">nt of areas points to the need of creation of </w:t>
      </w:r>
      <w:r w:rsidRPr="00E0742F">
        <w:rPr>
          <w:sz w:val="28"/>
          <w:szCs w:val="28"/>
          <w:lang w:val="en-US"/>
        </w:rPr>
        <w:t xml:space="preserve">favorable conditions for the deployment of capacities for deep processing of local raw materials, which in turn, will overcome industrial backwardness and raise the standard of living </w:t>
      </w:r>
      <w:r w:rsidR="00BA2B2A" w:rsidRPr="00E0742F">
        <w:rPr>
          <w:sz w:val="28"/>
          <w:szCs w:val="28"/>
          <w:lang w:val="en-US"/>
        </w:rPr>
        <w:t>in regions</w:t>
      </w:r>
      <w:r w:rsidRPr="00E0742F">
        <w:rPr>
          <w:sz w:val="28"/>
          <w:szCs w:val="28"/>
          <w:lang w:val="en-US"/>
        </w:rPr>
        <w:t xml:space="preserve">. To this end, based on the identified targets (Chapter 4), mainly, secondary industries, on the basis of prevailing in a particular territory </w:t>
      </w:r>
      <w:r w:rsidR="00BA2B2A" w:rsidRPr="00E0742F">
        <w:rPr>
          <w:sz w:val="28"/>
          <w:szCs w:val="28"/>
          <w:lang w:val="en-US"/>
        </w:rPr>
        <w:t xml:space="preserve">of </w:t>
      </w:r>
      <w:r w:rsidRPr="00E0742F">
        <w:rPr>
          <w:sz w:val="28"/>
          <w:szCs w:val="28"/>
          <w:lang w:val="en-US"/>
        </w:rPr>
        <w:t>competitiveness factors should be developed.</w:t>
      </w:r>
    </w:p>
    <w:p w:rsidR="00BC5D93" w:rsidRPr="00E0742F" w:rsidRDefault="00BC5D93" w:rsidP="00BC5D93">
      <w:pPr>
        <w:ind w:firstLine="567"/>
        <w:jc w:val="both"/>
        <w:rPr>
          <w:sz w:val="28"/>
          <w:szCs w:val="28"/>
          <w:lang w:val="en-US"/>
        </w:rPr>
      </w:pPr>
      <w:r w:rsidRPr="00E0742F">
        <w:rPr>
          <w:sz w:val="28"/>
          <w:szCs w:val="28"/>
          <w:lang w:val="en-US"/>
        </w:rPr>
        <w:t>9. Development of special economic zones, high-tech-oriented release and export of products related to the value chain up to the finished product, will form the basis for the formation of regional clusters. To do this, it is necessary to: take pragmatic measures aimed at expanding business activities, especially those related to the creation and implementation of innovations; provide incentives to producers of innovative products; and create conditions for regional integration of small businesses and large industrial enterprises.</w:t>
      </w:r>
    </w:p>
    <w:p w:rsidR="00BC5D93" w:rsidRPr="00E0742F" w:rsidRDefault="00BC5D93" w:rsidP="00BC5D93">
      <w:pPr>
        <w:ind w:firstLine="567"/>
        <w:jc w:val="both"/>
        <w:rPr>
          <w:sz w:val="28"/>
          <w:szCs w:val="28"/>
          <w:lang w:val="en-US"/>
        </w:rPr>
      </w:pPr>
      <w:r w:rsidRPr="00E0742F">
        <w:rPr>
          <w:sz w:val="28"/>
          <w:szCs w:val="28"/>
          <w:lang w:val="en-US"/>
        </w:rPr>
        <w:t>10. The results of evaluation of the contribution of the factors of urbanization in improving the competitiveness of the regions on the example of small and medium-sized cities indicate the presence of unused reserves of economic growth. This points to the need for a special program of economic development of small and medium-sized cities in the long term, taking into account the effective use of their capacities and comparative advantages.</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1</w:t>
      </w:r>
      <w:r w:rsidRPr="00E0742F">
        <w:rPr>
          <w:sz w:val="28"/>
          <w:szCs w:val="28"/>
          <w:lang w:val="en-US"/>
        </w:rPr>
        <w:t>. The asymmetry of the backlog in the number of regions (Republic of Karakalpakstan, Jizzakh, Surkhandarya, Namangan regions) occurs, and is exacerbated by the raw material orientation of the</w:t>
      </w:r>
      <w:r w:rsidR="00BA2B2A" w:rsidRPr="00E0742F">
        <w:rPr>
          <w:sz w:val="28"/>
          <w:szCs w:val="28"/>
          <w:lang w:val="en-US"/>
        </w:rPr>
        <w:t>ir</w:t>
      </w:r>
      <w:r w:rsidRPr="00E0742F">
        <w:rPr>
          <w:sz w:val="28"/>
          <w:szCs w:val="28"/>
          <w:lang w:val="en-US"/>
        </w:rPr>
        <w:t xml:space="preserve"> econom</w:t>
      </w:r>
      <w:r w:rsidR="00BA2B2A" w:rsidRPr="00E0742F">
        <w:rPr>
          <w:sz w:val="28"/>
          <w:szCs w:val="28"/>
          <w:lang w:val="en-US"/>
        </w:rPr>
        <w:t>ies</w:t>
      </w:r>
      <w:r w:rsidRPr="00E0742F">
        <w:rPr>
          <w:sz w:val="28"/>
          <w:szCs w:val="28"/>
          <w:lang w:val="en-US"/>
        </w:rPr>
        <w:t xml:space="preserve">, non-compliance of investment activity </w:t>
      </w:r>
      <w:r w:rsidR="00BA2B2A" w:rsidRPr="00E0742F">
        <w:rPr>
          <w:sz w:val="28"/>
          <w:szCs w:val="28"/>
          <w:lang w:val="en-US"/>
        </w:rPr>
        <w:t>to</w:t>
      </w:r>
      <w:r w:rsidRPr="00E0742F">
        <w:rPr>
          <w:sz w:val="28"/>
          <w:szCs w:val="28"/>
          <w:lang w:val="en-US"/>
        </w:rPr>
        <w:t xml:space="preserve"> economic and natural potential of </w:t>
      </w:r>
      <w:r w:rsidR="00BA2B2A" w:rsidRPr="00E0742F">
        <w:rPr>
          <w:sz w:val="28"/>
          <w:szCs w:val="28"/>
          <w:lang w:val="en-US"/>
        </w:rPr>
        <w:t>regions</w:t>
      </w:r>
      <w:r w:rsidRPr="00E0742F">
        <w:rPr>
          <w:sz w:val="28"/>
          <w:szCs w:val="28"/>
          <w:lang w:val="en-US"/>
        </w:rPr>
        <w:t>, as well as the concentration of large industrial enterprises just in several districts. The institutional aspects of the solution of this problem indicates the need for the system (relevant) actions in the framework of long-term development strategy of regions.</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2</w:t>
      </w:r>
      <w:r w:rsidRPr="00E0742F">
        <w:rPr>
          <w:sz w:val="28"/>
          <w:szCs w:val="28"/>
          <w:lang w:val="en-US"/>
        </w:rPr>
        <w:t xml:space="preserve">. In a number of regions of Uzbekistan productivity growth lagged behind the pace of wage growth, which suggests the need to take measures of rapid modernization of production, of transposition of innovative ideas and technologies. </w:t>
      </w:r>
      <w:r w:rsidRPr="00E0742F">
        <w:rPr>
          <w:sz w:val="28"/>
          <w:szCs w:val="28"/>
          <w:lang w:val="en-US"/>
        </w:rPr>
        <w:lastRenderedPageBreak/>
        <w:t>It is strategically important to reduce the energy intensity of the economy by accelerating the development of industries and products with high added value.</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3</w:t>
      </w:r>
      <w:r w:rsidRPr="00E0742F">
        <w:rPr>
          <w:sz w:val="28"/>
          <w:szCs w:val="28"/>
          <w:lang w:val="en-US"/>
        </w:rPr>
        <w:t>. Existing differences in the level of socio-economic development of the regions, the heterogeneity of natural, social, demographic situations of the areas exclude the application of a uniform approach to the implementation of regional policy. Only an individual and holistic approach will allow to use effectively existing  natural and economic potential and comparative advantages of the regions.</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4</w:t>
      </w:r>
      <w:r w:rsidRPr="00E0742F">
        <w:rPr>
          <w:sz w:val="28"/>
          <w:szCs w:val="28"/>
          <w:lang w:val="en-US"/>
        </w:rPr>
        <w:t xml:space="preserve">. The study of organizational and functional bases of economic management in region points to the need for functional analysis of local </w:t>
      </w:r>
      <w:r w:rsidR="00BA2B2A" w:rsidRPr="00E0742F">
        <w:rPr>
          <w:sz w:val="28"/>
          <w:szCs w:val="28"/>
          <w:lang w:val="en-US"/>
        </w:rPr>
        <w:t xml:space="preserve">authorities </w:t>
      </w:r>
      <w:r w:rsidRPr="00E0742F">
        <w:rPr>
          <w:sz w:val="28"/>
          <w:szCs w:val="28"/>
          <w:lang w:val="en-US"/>
        </w:rPr>
        <w:t>for: assessment of the extent of their independence in decision-making, identifying unnecessary and duplicating functions, the effectiveness of the decisions and their implementation. Identified barriers to organizing systematic work on improving the competitiveness of process management at the regional level, suggest the need for specificity and differentiation of rights and responsibilities of officers, functions of central and local government in the Law of the Republic of Uzbekistan “On state authority”.</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5</w:t>
      </w:r>
      <w:r w:rsidRPr="00E0742F">
        <w:rPr>
          <w:sz w:val="28"/>
          <w:szCs w:val="28"/>
          <w:lang w:val="en-US"/>
        </w:rPr>
        <w:t xml:space="preserve">. According to the proposed </w:t>
      </w:r>
      <w:r w:rsidR="00B70B2E" w:rsidRPr="00E0742F">
        <w:rPr>
          <w:sz w:val="28"/>
          <w:szCs w:val="28"/>
          <w:lang w:val="en-US"/>
        </w:rPr>
        <w:t xml:space="preserve">organizational-functional scheme </w:t>
      </w:r>
      <w:r w:rsidRPr="00E0742F">
        <w:rPr>
          <w:sz w:val="28"/>
          <w:szCs w:val="28"/>
          <w:lang w:val="en-US"/>
        </w:rPr>
        <w:t>(Chapter 5), to improve the competitiveness of the regions, it is advisable to link objectives and operational management of current social and economic processes with the priorities of the long-term development of the regions. Provision of adaptability and flexibility of management requires streamlining administrative functions and tasks into a single logical chain. On this basis, it is necessary the functional activity of the organization of local government organize in three directions: 1) strategic management; 2) monitoring of the implementation of the strategic objectives; 3) coordination.</w:t>
      </w:r>
    </w:p>
    <w:p w:rsidR="00BC5D93" w:rsidRPr="00E0742F" w:rsidRDefault="00BC5D93" w:rsidP="00BC5D93">
      <w:pPr>
        <w:ind w:firstLine="567"/>
        <w:jc w:val="both"/>
        <w:rPr>
          <w:sz w:val="28"/>
          <w:szCs w:val="28"/>
          <w:lang w:val="en-US"/>
        </w:rPr>
      </w:pPr>
      <w:r w:rsidRPr="00E0742F">
        <w:rPr>
          <w:sz w:val="28"/>
          <w:szCs w:val="28"/>
          <w:lang w:val="en-US"/>
        </w:rPr>
        <w:t>1</w:t>
      </w:r>
      <w:r w:rsidR="00BD0142" w:rsidRPr="00E0742F">
        <w:rPr>
          <w:sz w:val="28"/>
          <w:szCs w:val="28"/>
          <w:lang w:val="en-US"/>
        </w:rPr>
        <w:t>6</w:t>
      </w:r>
      <w:r w:rsidRPr="00E0742F">
        <w:rPr>
          <w:sz w:val="28"/>
          <w:szCs w:val="28"/>
          <w:lang w:val="en-US"/>
        </w:rPr>
        <w:t>. According to the proposed conceptual schem</w:t>
      </w:r>
      <w:r w:rsidR="00B70B2E" w:rsidRPr="00E0742F">
        <w:rPr>
          <w:sz w:val="28"/>
          <w:szCs w:val="28"/>
          <w:lang w:val="en-US"/>
        </w:rPr>
        <w:t xml:space="preserve">e, an </w:t>
      </w:r>
      <w:r w:rsidRPr="00E0742F">
        <w:rPr>
          <w:sz w:val="28"/>
          <w:szCs w:val="28"/>
          <w:lang w:val="en-US"/>
        </w:rPr>
        <w:t>imple</w:t>
      </w:r>
      <w:r w:rsidR="00B70B2E" w:rsidRPr="00E0742F">
        <w:rPr>
          <w:sz w:val="28"/>
          <w:szCs w:val="28"/>
          <w:lang w:val="en-US"/>
        </w:rPr>
        <w:t xml:space="preserve">mentation of systemic measures </w:t>
      </w:r>
      <w:r w:rsidRPr="00E0742F">
        <w:rPr>
          <w:sz w:val="28"/>
          <w:szCs w:val="28"/>
          <w:lang w:val="en-US"/>
        </w:rPr>
        <w:t xml:space="preserve">proposed to </w:t>
      </w:r>
      <w:r w:rsidR="00B70B2E" w:rsidRPr="00E0742F">
        <w:rPr>
          <w:sz w:val="28"/>
          <w:szCs w:val="28"/>
          <w:lang w:val="en-US"/>
        </w:rPr>
        <w:t xml:space="preserve">held </w:t>
      </w:r>
      <w:r w:rsidRPr="00E0742F">
        <w:rPr>
          <w:sz w:val="28"/>
          <w:szCs w:val="28"/>
          <w:lang w:val="en-US"/>
        </w:rPr>
        <w:t>in three stages. At the first stage the concept of socio-economic development of regions up to 2030 is developing, which specifies the basic principles and approaches of regional development, based on the nature and specifics of development. At the second stage the strategic vision of the development of the regions is developing, which specifies the possible impact of external and internal factors, as well as scenarios of long-term development of regions. And finally, at the third stage specific strategies, long-term programs and thematic projects are developing. The thesis argued the need to make appropriate changes in legislative acts that define functions, status and tasks of the Khokimiyat and the Council of people's deputies (Kengash).</w:t>
      </w:r>
    </w:p>
    <w:p w:rsidR="00BC5D93" w:rsidRPr="00E0742F" w:rsidRDefault="00BC5D93" w:rsidP="00BC5D93">
      <w:pPr>
        <w:ind w:firstLine="567"/>
        <w:jc w:val="both"/>
        <w:rPr>
          <w:sz w:val="28"/>
          <w:szCs w:val="28"/>
          <w:lang w:val="en-US"/>
        </w:rPr>
      </w:pPr>
    </w:p>
    <w:p w:rsidR="00BC5D93" w:rsidRPr="00E0742F" w:rsidRDefault="00BC5D93" w:rsidP="00BC5D93">
      <w:pPr>
        <w:ind w:firstLine="709"/>
        <w:jc w:val="both"/>
        <w:rPr>
          <w:sz w:val="28"/>
          <w:szCs w:val="28"/>
          <w:lang w:val="en-US"/>
        </w:rPr>
      </w:pPr>
    </w:p>
    <w:p w:rsidR="00BC5D93" w:rsidRPr="00E0742F" w:rsidRDefault="00BC5D93" w:rsidP="00BC5D93">
      <w:pPr>
        <w:ind w:firstLine="709"/>
        <w:jc w:val="both"/>
        <w:rPr>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062132" w:rsidRPr="00E0742F" w:rsidRDefault="00062132" w:rsidP="00247B00">
      <w:pPr>
        <w:tabs>
          <w:tab w:val="num" w:pos="540"/>
          <w:tab w:val="left" w:pos="7275"/>
        </w:tabs>
        <w:suppressAutoHyphens/>
        <w:jc w:val="center"/>
        <w:rPr>
          <w:b/>
          <w:color w:val="000000" w:themeColor="text1"/>
          <w:sz w:val="28"/>
          <w:szCs w:val="28"/>
          <w:lang w:val="en-US"/>
        </w:rPr>
      </w:pPr>
    </w:p>
    <w:p w:rsidR="00247B00" w:rsidRPr="00E0742F" w:rsidRDefault="00247B00" w:rsidP="00247B00">
      <w:pPr>
        <w:tabs>
          <w:tab w:val="num" w:pos="540"/>
          <w:tab w:val="left" w:pos="7275"/>
        </w:tabs>
        <w:suppressAutoHyphens/>
        <w:jc w:val="center"/>
        <w:rPr>
          <w:b/>
          <w:color w:val="000000" w:themeColor="text1"/>
          <w:sz w:val="28"/>
          <w:szCs w:val="28"/>
          <w:lang w:val="uz-Cyrl-UZ"/>
        </w:rPr>
      </w:pPr>
      <w:r w:rsidRPr="00E0742F">
        <w:rPr>
          <w:b/>
          <w:color w:val="000000" w:themeColor="text1"/>
          <w:sz w:val="28"/>
          <w:szCs w:val="28"/>
          <w:lang w:val="uz-Cyrl-UZ"/>
        </w:rPr>
        <w:lastRenderedPageBreak/>
        <w:t>ЭЪЛОН ҚИЛИНГАН ИШЛАР РЎЙХАТИ</w:t>
      </w:r>
    </w:p>
    <w:p w:rsidR="00247B00" w:rsidRPr="00E0742F" w:rsidRDefault="00247B00" w:rsidP="00247B00">
      <w:pPr>
        <w:tabs>
          <w:tab w:val="num" w:pos="540"/>
        </w:tabs>
        <w:suppressAutoHyphens/>
        <w:jc w:val="center"/>
        <w:rPr>
          <w:b/>
          <w:color w:val="000000" w:themeColor="text1"/>
          <w:sz w:val="28"/>
          <w:szCs w:val="28"/>
        </w:rPr>
      </w:pPr>
      <w:r w:rsidRPr="00E0742F">
        <w:rPr>
          <w:b/>
          <w:color w:val="000000" w:themeColor="text1"/>
          <w:sz w:val="28"/>
          <w:szCs w:val="28"/>
        </w:rPr>
        <w:t>Список опубликованных работ</w:t>
      </w:r>
    </w:p>
    <w:p w:rsidR="00247B00" w:rsidRPr="00E0742F" w:rsidRDefault="00247B00" w:rsidP="00247B00">
      <w:pPr>
        <w:tabs>
          <w:tab w:val="num" w:pos="540"/>
        </w:tabs>
        <w:suppressAutoHyphens/>
        <w:spacing w:after="240"/>
        <w:jc w:val="center"/>
        <w:rPr>
          <w:b/>
          <w:color w:val="000000" w:themeColor="text1"/>
          <w:sz w:val="28"/>
          <w:szCs w:val="28"/>
          <w:lang w:val="en-US"/>
        </w:rPr>
      </w:pPr>
      <w:r w:rsidRPr="00E0742F">
        <w:rPr>
          <w:b/>
          <w:color w:val="000000" w:themeColor="text1"/>
          <w:sz w:val="28"/>
          <w:szCs w:val="28"/>
          <w:lang w:val="en-US"/>
        </w:rPr>
        <w:t>List of published works</w:t>
      </w:r>
    </w:p>
    <w:p w:rsidR="00E36648" w:rsidRPr="00E0742F" w:rsidRDefault="00247B00" w:rsidP="00E36648">
      <w:pPr>
        <w:pStyle w:val="af3"/>
        <w:tabs>
          <w:tab w:val="left" w:pos="993"/>
        </w:tabs>
        <w:suppressAutoHyphens/>
        <w:spacing w:after="120" w:line="240" w:lineRule="auto"/>
        <w:ind w:left="0"/>
        <w:jc w:val="center"/>
        <w:rPr>
          <w:rFonts w:ascii="Times New Roman" w:hAnsi="Times New Roman"/>
          <w:b/>
          <w:color w:val="000000" w:themeColor="text1"/>
          <w:sz w:val="28"/>
          <w:szCs w:val="28"/>
          <w:lang w:val="uz-Cyrl-UZ"/>
        </w:rPr>
      </w:pPr>
      <w:r w:rsidRPr="00E0742F">
        <w:rPr>
          <w:rFonts w:ascii="Times New Roman" w:hAnsi="Times New Roman"/>
          <w:b/>
          <w:color w:val="000000" w:themeColor="text1"/>
          <w:sz w:val="28"/>
          <w:szCs w:val="28"/>
          <w:lang w:val="en-US"/>
        </w:rPr>
        <w:t xml:space="preserve">I </w:t>
      </w:r>
      <w:r w:rsidRPr="00E0742F">
        <w:rPr>
          <w:rFonts w:ascii="Times New Roman" w:hAnsi="Times New Roman"/>
          <w:b/>
          <w:color w:val="000000" w:themeColor="text1"/>
          <w:sz w:val="28"/>
          <w:szCs w:val="28"/>
          <w:lang w:val="uz-Cyrl-UZ"/>
        </w:rPr>
        <w:t>бўлим</w:t>
      </w:r>
      <w:r w:rsidRPr="00E0742F">
        <w:rPr>
          <w:rFonts w:ascii="Times New Roman" w:hAnsi="Times New Roman"/>
          <w:b/>
          <w:color w:val="000000" w:themeColor="text1"/>
          <w:sz w:val="28"/>
          <w:szCs w:val="28"/>
          <w:lang w:val="en-US"/>
        </w:rPr>
        <w:t xml:space="preserve"> (I </w:t>
      </w:r>
      <w:r w:rsidRPr="00E0742F">
        <w:rPr>
          <w:rFonts w:ascii="Times New Roman" w:hAnsi="Times New Roman"/>
          <w:b/>
          <w:color w:val="000000" w:themeColor="text1"/>
          <w:sz w:val="28"/>
          <w:szCs w:val="28"/>
        </w:rPr>
        <w:t>часть</w:t>
      </w:r>
      <w:r w:rsidRPr="00E0742F">
        <w:rPr>
          <w:rFonts w:ascii="Times New Roman" w:hAnsi="Times New Roman"/>
          <w:b/>
          <w:color w:val="000000" w:themeColor="text1"/>
          <w:sz w:val="28"/>
          <w:szCs w:val="28"/>
          <w:lang w:val="en-US"/>
        </w:rPr>
        <w:t>; I part)</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Методологические аспекты повышения конкурентоспособности регионов</w:t>
      </w:r>
      <w:r w:rsidRPr="00E0742F">
        <w:rPr>
          <w:rFonts w:ascii="Times New Roman" w:hAnsi="Times New Roman"/>
          <w:color w:val="000000" w:themeColor="text1"/>
          <w:sz w:val="28"/>
          <w:szCs w:val="28"/>
          <w:lang w:val="uz-Cyrl-UZ"/>
        </w:rPr>
        <w:t xml:space="preserve"> </w:t>
      </w:r>
      <w:r w:rsidR="00653460" w:rsidRPr="00E0742F">
        <w:rPr>
          <w:rFonts w:ascii="Times New Roman" w:hAnsi="Times New Roman"/>
          <w:color w:val="000000" w:themeColor="text1"/>
          <w:sz w:val="28"/>
          <w:szCs w:val="28"/>
        </w:rPr>
        <w:t xml:space="preserve">//Монография. – </w:t>
      </w:r>
      <w:r w:rsidR="00653460" w:rsidRPr="00E0742F">
        <w:rPr>
          <w:rFonts w:ascii="Times New Roman" w:hAnsi="Times New Roman"/>
          <w:color w:val="000000" w:themeColor="text1"/>
          <w:sz w:val="28"/>
          <w:szCs w:val="28"/>
          <w:lang w:val="en-US"/>
        </w:rPr>
        <w:t>T</w:t>
      </w:r>
      <w:r w:rsidRPr="00E0742F">
        <w:rPr>
          <w:rFonts w:ascii="Times New Roman" w:hAnsi="Times New Roman"/>
          <w:color w:val="000000" w:themeColor="text1"/>
          <w:sz w:val="28"/>
          <w:szCs w:val="28"/>
        </w:rPr>
        <w:t xml:space="preserve">ашкент: </w:t>
      </w:r>
      <w:r w:rsidRPr="00E0742F">
        <w:rPr>
          <w:rFonts w:ascii="Times New Roman" w:hAnsi="Times New Roman"/>
          <w:color w:val="000000" w:themeColor="text1"/>
          <w:sz w:val="28"/>
          <w:szCs w:val="28"/>
          <w:lang w:val="en-US"/>
        </w:rPr>
        <w:t>IFMR</w:t>
      </w:r>
      <w:r w:rsidRPr="00E0742F">
        <w:rPr>
          <w:rFonts w:ascii="Times New Roman" w:hAnsi="Times New Roman"/>
          <w:color w:val="000000" w:themeColor="text1"/>
          <w:sz w:val="28"/>
          <w:szCs w:val="28"/>
        </w:rPr>
        <w:t>,</w:t>
      </w:r>
      <w:r w:rsidRPr="00E0742F">
        <w:rPr>
          <w:rFonts w:ascii="Times New Roman" w:hAnsi="Times New Roman"/>
          <w:color w:val="000000" w:themeColor="text1"/>
          <w:sz w:val="28"/>
          <w:szCs w:val="28"/>
          <w:lang w:val="uz-Cyrl-UZ"/>
        </w:rPr>
        <w:t xml:space="preserve"> </w:t>
      </w:r>
      <w:r w:rsidRPr="00E0742F">
        <w:rPr>
          <w:rFonts w:ascii="Times New Roman" w:hAnsi="Times New Roman"/>
          <w:color w:val="000000" w:themeColor="text1"/>
          <w:sz w:val="28"/>
          <w:szCs w:val="28"/>
        </w:rPr>
        <w:t>2014</w:t>
      </w:r>
      <w:r w:rsidR="0035481A"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w:t>
      </w:r>
      <w:r w:rsidR="0035481A"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–212с.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uz-Cyrl-UZ"/>
        </w:rPr>
        <w:t xml:space="preserve">Қашқадарё вилояти </w:t>
      </w:r>
      <w:r w:rsidRPr="00E0742F">
        <w:rPr>
          <w:rFonts w:ascii="Times New Roman" w:hAnsi="Times New Roman"/>
          <w:color w:val="000000" w:themeColor="text1"/>
          <w:sz w:val="28"/>
          <w:szCs w:val="28"/>
        </w:rPr>
        <w:t>–</w:t>
      </w:r>
      <w:r w:rsidRPr="00E0742F">
        <w:rPr>
          <w:rFonts w:ascii="Times New Roman" w:hAnsi="Times New Roman"/>
          <w:color w:val="000000" w:themeColor="text1"/>
          <w:sz w:val="28"/>
          <w:szCs w:val="28"/>
          <w:lang w:val="uz-Cyrl-UZ"/>
        </w:rPr>
        <w:t xml:space="preserve"> келажакка интилаётган минтақа</w:t>
      </w:r>
      <w:r w:rsidRPr="00E0742F">
        <w:rPr>
          <w:rFonts w:ascii="Times New Roman" w:hAnsi="Times New Roman"/>
          <w:color w:val="000000" w:themeColor="text1"/>
          <w:sz w:val="28"/>
          <w:szCs w:val="28"/>
        </w:rPr>
        <w:t xml:space="preserve"> // </w:t>
      </w:r>
      <w:r w:rsidRPr="00E0742F">
        <w:rPr>
          <w:rFonts w:ascii="Times New Roman" w:hAnsi="Times New Roman"/>
          <w:color w:val="000000" w:themeColor="text1"/>
          <w:sz w:val="28"/>
          <w:szCs w:val="28"/>
          <w:lang w:val="uz-Cyrl-UZ"/>
        </w:rPr>
        <w:t>Ўзбекистон иқтисодий ахборотномаси</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uz-Cyrl-UZ"/>
        </w:rPr>
        <w:t>7</w:t>
      </w:r>
      <w:r w:rsidRPr="00E0742F">
        <w:rPr>
          <w:rFonts w:ascii="Times New Roman" w:hAnsi="Times New Roman"/>
          <w:color w:val="000000" w:themeColor="text1"/>
          <w:sz w:val="28"/>
          <w:szCs w:val="28"/>
        </w:rPr>
        <w:t>, 20</w:t>
      </w:r>
      <w:r w:rsidRPr="00E0742F">
        <w:rPr>
          <w:rFonts w:ascii="Times New Roman" w:hAnsi="Times New Roman"/>
          <w:color w:val="000000" w:themeColor="text1"/>
          <w:sz w:val="28"/>
          <w:szCs w:val="28"/>
          <w:lang w:val="uz-Cyrl-UZ"/>
        </w:rPr>
        <w:t>0</w:t>
      </w:r>
      <w:r w:rsidRPr="00E0742F">
        <w:rPr>
          <w:rFonts w:ascii="Times New Roman" w:hAnsi="Times New Roman"/>
          <w:color w:val="000000" w:themeColor="text1"/>
          <w:sz w:val="28"/>
          <w:szCs w:val="28"/>
        </w:rPr>
        <w:t>3г., стр.</w:t>
      </w:r>
      <w:r w:rsidRPr="00E0742F">
        <w:rPr>
          <w:rFonts w:ascii="Times New Roman" w:hAnsi="Times New Roman"/>
          <w:color w:val="000000" w:themeColor="text1"/>
          <w:sz w:val="28"/>
          <w:szCs w:val="28"/>
          <w:lang w:val="uz-Cyrl-UZ"/>
        </w:rPr>
        <w:t>28</w:t>
      </w:r>
      <w:r w:rsidRPr="00E0742F">
        <w:rPr>
          <w:rFonts w:ascii="Times New Roman" w:hAnsi="Times New Roman"/>
          <w:color w:val="000000" w:themeColor="text1"/>
          <w:sz w:val="28"/>
          <w:szCs w:val="28"/>
        </w:rPr>
        <w:t>-</w:t>
      </w:r>
      <w:r w:rsidRPr="00E0742F">
        <w:rPr>
          <w:rFonts w:ascii="Times New Roman" w:hAnsi="Times New Roman"/>
          <w:color w:val="000000" w:themeColor="text1"/>
          <w:sz w:val="28"/>
          <w:szCs w:val="28"/>
          <w:lang w:val="uz-Cyrl-UZ"/>
        </w:rPr>
        <w:t>29</w:t>
      </w:r>
      <w:r w:rsidRPr="00E0742F">
        <w:rPr>
          <w:rFonts w:ascii="Times New Roman" w:hAnsi="Times New Roman"/>
          <w:color w:val="000000" w:themeColor="text1"/>
          <w:sz w:val="28"/>
          <w:szCs w:val="28"/>
        </w:rPr>
        <w:t>.(08.00.00.№ 1).</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Оценка конкурентоспособности территорий в условиях регионализации и глобализации// Иқтисод ва молия (Экономика </w:t>
      </w:r>
      <w:r w:rsidR="00653460" w:rsidRPr="00E0742F">
        <w:rPr>
          <w:rFonts w:ascii="Times New Roman" w:hAnsi="Times New Roman"/>
          <w:color w:val="000000" w:themeColor="text1"/>
          <w:sz w:val="28"/>
          <w:szCs w:val="28"/>
        </w:rPr>
        <w:t>и финансы), №1. – Ташкент, 2012 г., с</w:t>
      </w:r>
      <w:r w:rsidRPr="00E0742F">
        <w:rPr>
          <w:rFonts w:ascii="Times New Roman" w:hAnsi="Times New Roman"/>
          <w:color w:val="000000" w:themeColor="text1"/>
          <w:sz w:val="28"/>
          <w:szCs w:val="28"/>
        </w:rPr>
        <w:t>тр. 47-56</w:t>
      </w:r>
      <w:r w:rsidR="00653460" w:rsidRPr="00E0742F">
        <w:rPr>
          <w:rFonts w:ascii="Times New Roman" w:hAnsi="Times New Roman"/>
          <w:color w:val="000000" w:themeColor="text1"/>
          <w:sz w:val="28"/>
          <w:szCs w:val="28"/>
        </w:rPr>
        <w:t xml:space="preserve"> </w:t>
      </w:r>
      <w:r w:rsidRPr="00E0742F">
        <w:rPr>
          <w:rFonts w:ascii="Times New Roman" w:hAnsi="Times New Roman"/>
          <w:sz w:val="28"/>
          <w:szCs w:val="28"/>
        </w:rPr>
        <w:t>(08.00.00. №</w:t>
      </w:r>
      <w:r w:rsidRPr="00E0742F">
        <w:rPr>
          <w:rFonts w:ascii="Times New Roman" w:hAnsi="Times New Roman"/>
          <w:sz w:val="28"/>
          <w:szCs w:val="28"/>
          <w:lang w:val="uz-Cyrl-UZ"/>
        </w:rPr>
        <w:t>18</w:t>
      </w:r>
      <w:r w:rsidRPr="00E0742F">
        <w:rPr>
          <w:rFonts w:ascii="Times New Roman" w:hAnsi="Times New Roman"/>
          <w:sz w:val="28"/>
          <w:szCs w:val="28"/>
        </w:rPr>
        <w:t>).</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w:t>
      </w:r>
      <w:r w:rsidRPr="00E0742F">
        <w:rPr>
          <w:rFonts w:ascii="Times New Roman" w:hAnsi="Times New Roman"/>
          <w:bCs/>
          <w:color w:val="000000" w:themeColor="text1"/>
          <w:sz w:val="28"/>
          <w:szCs w:val="28"/>
        </w:rPr>
        <w:t>Оценка параметрической модели экономического роста малых городов в условиях статистической ненадежности данных // Вопросы статистики №6, 2012</w:t>
      </w:r>
      <w:r w:rsidR="00653460" w:rsidRPr="00E0742F">
        <w:rPr>
          <w:rFonts w:ascii="Times New Roman" w:hAnsi="Times New Roman"/>
          <w:bCs/>
          <w:color w:val="000000" w:themeColor="text1"/>
          <w:sz w:val="28"/>
          <w:szCs w:val="28"/>
        </w:rPr>
        <w:t xml:space="preserve"> г.</w:t>
      </w:r>
      <w:r w:rsidRPr="00E0742F">
        <w:rPr>
          <w:rFonts w:ascii="Times New Roman" w:hAnsi="Times New Roman"/>
          <w:bCs/>
          <w:color w:val="000000" w:themeColor="text1"/>
          <w:sz w:val="28"/>
          <w:szCs w:val="28"/>
        </w:rPr>
        <w:t>, стр.72-76. (08.00.00. №8).</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lang w:val="uz-Cyrl-UZ"/>
        </w:rPr>
      </w:pPr>
      <w:r w:rsidRPr="00E0742F">
        <w:rPr>
          <w:rFonts w:ascii="Times New Roman" w:hAnsi="Times New Roman"/>
          <w:i/>
          <w:color w:val="000000" w:themeColor="text1"/>
          <w:sz w:val="28"/>
          <w:szCs w:val="28"/>
        </w:rPr>
        <w:t xml:space="preserve">Назаров Ш.Х. </w:t>
      </w:r>
      <w:r w:rsidRPr="00E0742F">
        <w:rPr>
          <w:rFonts w:ascii="Times New Roman" w:hAnsi="Times New Roman"/>
          <w:bCs/>
          <w:color w:val="000000" w:themeColor="text1"/>
          <w:sz w:val="28"/>
          <w:szCs w:val="28"/>
        </w:rPr>
        <w:t>Конкурентоспособность и модернизационная стратегия развития регионов // Рынок, деньги и кредит №7, 2012</w:t>
      </w:r>
      <w:r w:rsidR="00B70427" w:rsidRPr="00E0742F">
        <w:rPr>
          <w:rFonts w:ascii="Times New Roman" w:hAnsi="Times New Roman"/>
          <w:bCs/>
          <w:color w:val="000000" w:themeColor="text1"/>
          <w:sz w:val="28"/>
          <w:szCs w:val="28"/>
        </w:rPr>
        <w:t xml:space="preserve"> г.</w:t>
      </w:r>
      <w:r w:rsidRPr="00E0742F">
        <w:rPr>
          <w:rFonts w:ascii="Times New Roman" w:hAnsi="Times New Roman"/>
          <w:bCs/>
          <w:color w:val="000000" w:themeColor="text1"/>
          <w:sz w:val="28"/>
          <w:szCs w:val="28"/>
        </w:rPr>
        <w:t>, стр. 34-36</w:t>
      </w:r>
      <w:r w:rsidRPr="00E0742F">
        <w:rPr>
          <w:rFonts w:ascii="Times New Roman" w:hAnsi="Times New Roman"/>
          <w:color w:val="000000" w:themeColor="text1"/>
          <w:sz w:val="28"/>
          <w:szCs w:val="28"/>
        </w:rPr>
        <w:t xml:space="preserve"> (08.00.00. №4).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w:t>
      </w:r>
      <w:r w:rsidRPr="00E0742F">
        <w:rPr>
          <w:rFonts w:ascii="Times New Roman" w:hAnsi="Times New Roman"/>
          <w:bCs/>
          <w:color w:val="000000" w:themeColor="text1"/>
          <w:sz w:val="28"/>
          <w:szCs w:val="28"/>
        </w:rPr>
        <w:t>О методических вопросах экономической диагностики регионов</w:t>
      </w:r>
      <w:r w:rsidR="00653460" w:rsidRPr="00E0742F">
        <w:rPr>
          <w:rFonts w:ascii="Times New Roman" w:hAnsi="Times New Roman"/>
          <w:bCs/>
          <w:color w:val="000000" w:themeColor="text1"/>
          <w:sz w:val="28"/>
          <w:szCs w:val="28"/>
        </w:rPr>
        <w:t>//Вопросы статистики №3, 2013 г.–</w:t>
      </w:r>
      <w:r w:rsidRPr="00E0742F">
        <w:rPr>
          <w:rFonts w:ascii="Times New Roman" w:hAnsi="Times New Roman"/>
          <w:bCs/>
          <w:color w:val="000000" w:themeColor="text1"/>
          <w:sz w:val="28"/>
          <w:szCs w:val="28"/>
        </w:rPr>
        <w:t>Москва,</w:t>
      </w:r>
      <w:r w:rsidR="00357877" w:rsidRPr="00357877">
        <w:rPr>
          <w:rFonts w:ascii="Times New Roman" w:hAnsi="Times New Roman"/>
          <w:bCs/>
          <w:color w:val="000000" w:themeColor="text1"/>
          <w:sz w:val="28"/>
          <w:szCs w:val="28"/>
        </w:rPr>
        <w:t xml:space="preserve"> </w:t>
      </w:r>
      <w:r w:rsidRPr="00E0742F">
        <w:rPr>
          <w:rFonts w:ascii="Times New Roman" w:hAnsi="Times New Roman"/>
          <w:bCs/>
          <w:color w:val="000000" w:themeColor="text1"/>
          <w:sz w:val="28"/>
          <w:szCs w:val="28"/>
        </w:rPr>
        <w:t>стр.45-49.(08.00.00. №8).</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повышения конкурентоспособности региона в контексте системной модернизации управления экономикой // Жамият</w:t>
      </w:r>
      <w:r w:rsidR="00653460" w:rsidRPr="00E0742F">
        <w:rPr>
          <w:rFonts w:ascii="Times New Roman" w:hAnsi="Times New Roman"/>
          <w:color w:val="000000" w:themeColor="text1"/>
          <w:sz w:val="28"/>
          <w:szCs w:val="28"/>
        </w:rPr>
        <w:t xml:space="preserve"> ва бошкарув №2, 2013 г.</w:t>
      </w:r>
      <w:r w:rsidRPr="00E0742F">
        <w:rPr>
          <w:rFonts w:ascii="Times New Roman" w:hAnsi="Times New Roman"/>
          <w:color w:val="000000" w:themeColor="text1"/>
          <w:sz w:val="28"/>
          <w:szCs w:val="28"/>
        </w:rPr>
        <w:t xml:space="preserve">, стр. 72-79. (08.00.00. №8).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Факторы асимметрии в развитии регионов // Экономический вестник Узбекистана №5, 2013г., стр.74-77.(08.00.00. № 1).</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Эффективное использование предпринимательского потенциала в развитии промышленности территорий // </w:t>
      </w:r>
      <w:r w:rsidRPr="00E0742F">
        <w:rPr>
          <w:rFonts w:ascii="Times New Roman" w:hAnsi="Times New Roman"/>
          <w:bCs/>
          <w:color w:val="000000" w:themeColor="text1"/>
          <w:sz w:val="28"/>
          <w:szCs w:val="28"/>
        </w:rPr>
        <w:t>Рынок, деньги и кредит №4, 2015</w:t>
      </w:r>
      <w:r w:rsidR="00653460" w:rsidRPr="00E0742F">
        <w:rPr>
          <w:rFonts w:ascii="Times New Roman" w:hAnsi="Times New Roman"/>
          <w:bCs/>
          <w:color w:val="000000" w:themeColor="text1"/>
          <w:sz w:val="28"/>
          <w:szCs w:val="28"/>
        </w:rPr>
        <w:t xml:space="preserve"> г.</w:t>
      </w:r>
      <w:r w:rsidRPr="00E0742F">
        <w:rPr>
          <w:rFonts w:ascii="Times New Roman" w:hAnsi="Times New Roman"/>
          <w:bCs/>
          <w:color w:val="000000" w:themeColor="text1"/>
          <w:sz w:val="28"/>
          <w:szCs w:val="28"/>
        </w:rPr>
        <w:t>, стр. 38-43. (08.00.00. №4).</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lang w:val="en-US"/>
        </w:rPr>
        <w:t>Nazarov Sh. Kh.</w:t>
      </w:r>
      <w:r w:rsidRPr="00E0742F">
        <w:rPr>
          <w:rFonts w:ascii="Times New Roman" w:hAnsi="Times New Roman"/>
          <w:color w:val="000000" w:themeColor="text1"/>
          <w:sz w:val="28"/>
          <w:szCs w:val="28"/>
          <w:lang w:val="en-US"/>
        </w:rPr>
        <w:t xml:space="preserve"> Dynamism, prospects for economic cooperation between Korea and Uzbekistan // The Korea Post. Vol. 28 №6, June </w:t>
      </w:r>
      <w:r w:rsidR="00B70427" w:rsidRPr="00E0742F">
        <w:rPr>
          <w:rFonts w:ascii="Times New Roman" w:hAnsi="Times New Roman"/>
          <w:color w:val="000000" w:themeColor="text1"/>
          <w:sz w:val="28"/>
          <w:szCs w:val="28"/>
          <w:lang w:val="en-US"/>
        </w:rPr>
        <w:t>2015. P.</w:t>
      </w:r>
      <w:r w:rsidRPr="00E0742F">
        <w:rPr>
          <w:rFonts w:ascii="Times New Roman" w:hAnsi="Times New Roman"/>
          <w:color w:val="000000" w:themeColor="text1"/>
          <w:sz w:val="28"/>
          <w:szCs w:val="28"/>
        </w:rPr>
        <w:t>38-39. (08.00.00. №11).</w:t>
      </w:r>
    </w:p>
    <w:p w:rsidR="00E36648" w:rsidRPr="00E0742F" w:rsidRDefault="00247B00" w:rsidP="00E36648">
      <w:pPr>
        <w:pStyle w:val="af3"/>
        <w:numPr>
          <w:ilvl w:val="0"/>
          <w:numId w:val="9"/>
        </w:numPr>
        <w:tabs>
          <w:tab w:val="left" w:pos="0"/>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Диагностика асимметрии в экономических процессах регионов: методология и практика // Сборник научных статьей </w:t>
      </w:r>
      <w:r w:rsidRPr="00E0742F">
        <w:rPr>
          <w:rFonts w:ascii="Times New Roman" w:hAnsi="Times New Roman"/>
          <w:color w:val="000000" w:themeColor="text1"/>
          <w:sz w:val="28"/>
          <w:szCs w:val="28"/>
          <w:lang w:val="en-US"/>
        </w:rPr>
        <w:t>VII</w:t>
      </w:r>
      <w:r w:rsidRPr="00E0742F">
        <w:rPr>
          <w:rFonts w:ascii="Times New Roman" w:hAnsi="Times New Roman"/>
          <w:color w:val="000000" w:themeColor="text1"/>
          <w:sz w:val="28"/>
          <w:szCs w:val="28"/>
        </w:rPr>
        <w:t xml:space="preserve"> Форума экономистов  «Основные направления дальнейшей модернизации и повышения конкурентоспособности национальной экономики», ИПМИ, 201</w:t>
      </w:r>
      <w:r w:rsidRPr="00E0742F">
        <w:rPr>
          <w:rFonts w:ascii="Times New Roman" w:hAnsi="Times New Roman"/>
          <w:color w:val="000000" w:themeColor="text1"/>
          <w:sz w:val="28"/>
          <w:szCs w:val="28"/>
          <w:lang w:val="uz-Cyrl-UZ"/>
        </w:rPr>
        <w:t>5</w:t>
      </w:r>
      <w:r w:rsidR="00653460" w:rsidRPr="00E0742F">
        <w:rPr>
          <w:rFonts w:ascii="Times New Roman" w:hAnsi="Times New Roman"/>
          <w:color w:val="000000" w:themeColor="text1"/>
          <w:sz w:val="28"/>
          <w:szCs w:val="28"/>
          <w:lang w:val="uz-Cyrl-UZ"/>
        </w:rPr>
        <w:t xml:space="preserve"> </w:t>
      </w:r>
      <w:r w:rsidR="00653460" w:rsidRPr="00E0742F">
        <w:rPr>
          <w:rFonts w:ascii="Times New Roman" w:hAnsi="Times New Roman"/>
          <w:color w:val="000000" w:themeColor="text1"/>
          <w:sz w:val="28"/>
          <w:szCs w:val="28"/>
        </w:rPr>
        <w:t>г.</w:t>
      </w:r>
      <w:r w:rsidRPr="00E0742F">
        <w:rPr>
          <w:rFonts w:ascii="Times New Roman" w:hAnsi="Times New Roman"/>
          <w:color w:val="000000" w:themeColor="text1"/>
          <w:sz w:val="28"/>
          <w:szCs w:val="28"/>
        </w:rPr>
        <w:t>, стр. 285-294 (</w:t>
      </w:r>
      <w:r w:rsidR="00695E98" w:rsidRPr="00E0742F">
        <w:rPr>
          <w:rFonts w:ascii="Times New Roman" w:hAnsi="Times New Roman"/>
          <w:color w:val="000000" w:themeColor="text1"/>
          <w:sz w:val="28"/>
          <w:szCs w:val="28"/>
          <w:lang w:val="uz-Cyrl-UZ"/>
        </w:rPr>
        <w:t xml:space="preserve">ОАКнинг </w:t>
      </w:r>
      <w:r w:rsidRPr="00E0742F">
        <w:rPr>
          <w:rFonts w:ascii="Times New Roman" w:hAnsi="Times New Roman"/>
          <w:color w:val="000000" w:themeColor="text1"/>
          <w:sz w:val="28"/>
          <w:szCs w:val="28"/>
          <w:lang w:val="uz-Cyrl-UZ"/>
        </w:rPr>
        <w:t>22.12.2015 й</w:t>
      </w:r>
      <w:r w:rsidR="00653460" w:rsidRPr="00E0742F">
        <w:rPr>
          <w:rFonts w:ascii="Times New Roman" w:hAnsi="Times New Roman"/>
          <w:color w:val="000000" w:themeColor="text1"/>
          <w:sz w:val="28"/>
          <w:szCs w:val="28"/>
          <w:lang w:val="uz-Cyrl-UZ"/>
        </w:rPr>
        <w:t>.</w:t>
      </w:r>
      <w:r w:rsidRPr="00E0742F">
        <w:rPr>
          <w:rFonts w:ascii="Times New Roman" w:hAnsi="Times New Roman"/>
          <w:color w:val="000000" w:themeColor="text1"/>
          <w:sz w:val="28"/>
          <w:szCs w:val="28"/>
          <w:lang w:val="uz-Cyrl-UZ"/>
        </w:rPr>
        <w:t>, 219/6-сон қарор</w:t>
      </w:r>
      <w:r w:rsidR="00695E98" w:rsidRPr="00E0742F">
        <w:rPr>
          <w:rFonts w:ascii="Times New Roman" w:hAnsi="Times New Roman"/>
          <w:color w:val="000000" w:themeColor="text1"/>
          <w:sz w:val="28"/>
          <w:szCs w:val="28"/>
          <w:lang w:val="uz-Cyrl-UZ"/>
        </w:rPr>
        <w:t>и</w:t>
      </w:r>
      <w:r w:rsidRPr="00E0742F">
        <w:rPr>
          <w:rFonts w:ascii="Times New Roman" w:hAnsi="Times New Roman"/>
          <w:color w:val="000000" w:themeColor="text1"/>
          <w:sz w:val="28"/>
          <w:szCs w:val="28"/>
          <w:lang w:val="uz-Cyrl-UZ"/>
        </w:rPr>
        <w:t>).</w:t>
      </w:r>
    </w:p>
    <w:p w:rsidR="007C62D3" w:rsidRPr="00E0742F" w:rsidRDefault="007C62D3" w:rsidP="00E36648">
      <w:pPr>
        <w:pStyle w:val="af3"/>
        <w:tabs>
          <w:tab w:val="left" w:pos="0"/>
          <w:tab w:val="left" w:pos="993"/>
        </w:tabs>
        <w:spacing w:after="0" w:line="240" w:lineRule="auto"/>
        <w:ind w:left="567"/>
        <w:jc w:val="center"/>
        <w:rPr>
          <w:rFonts w:ascii="Times New Roman" w:hAnsi="Times New Roman"/>
          <w:b/>
          <w:color w:val="000000" w:themeColor="text1"/>
          <w:sz w:val="28"/>
          <w:szCs w:val="28"/>
          <w:lang w:val="uz-Cyrl-UZ"/>
        </w:rPr>
      </w:pPr>
    </w:p>
    <w:p w:rsidR="00247B00" w:rsidRPr="00E0742F" w:rsidRDefault="00247B00" w:rsidP="00E36648">
      <w:pPr>
        <w:pStyle w:val="af3"/>
        <w:tabs>
          <w:tab w:val="left" w:pos="0"/>
          <w:tab w:val="left" w:pos="993"/>
        </w:tabs>
        <w:spacing w:after="0" w:line="240" w:lineRule="auto"/>
        <w:ind w:left="567"/>
        <w:jc w:val="center"/>
        <w:rPr>
          <w:rFonts w:ascii="Times New Roman" w:hAnsi="Times New Roman"/>
          <w:b/>
          <w:color w:val="000000" w:themeColor="text1"/>
          <w:sz w:val="28"/>
          <w:szCs w:val="28"/>
          <w:lang w:val="uz-Cyrl-UZ"/>
        </w:rPr>
      </w:pPr>
      <w:r w:rsidRPr="00E0742F">
        <w:rPr>
          <w:rFonts w:ascii="Times New Roman" w:hAnsi="Times New Roman"/>
          <w:b/>
          <w:color w:val="000000" w:themeColor="text1"/>
          <w:sz w:val="28"/>
          <w:szCs w:val="28"/>
          <w:lang w:val="en-US"/>
        </w:rPr>
        <w:t>II</w:t>
      </w:r>
      <w:r w:rsidRPr="00E0742F">
        <w:rPr>
          <w:rFonts w:ascii="Times New Roman" w:hAnsi="Times New Roman"/>
          <w:b/>
          <w:color w:val="000000" w:themeColor="text1"/>
          <w:sz w:val="28"/>
          <w:szCs w:val="28"/>
          <w:lang w:val="uz-Cyrl-UZ"/>
        </w:rPr>
        <w:t xml:space="preserve"> бўлим</w:t>
      </w:r>
      <w:r w:rsidRPr="00E0742F">
        <w:rPr>
          <w:b/>
          <w:color w:val="000000" w:themeColor="text1"/>
          <w:sz w:val="28"/>
          <w:szCs w:val="28"/>
          <w:lang w:val="uz-Cyrl-UZ"/>
        </w:rPr>
        <w:t xml:space="preserve"> </w:t>
      </w:r>
      <w:r w:rsidRPr="00E0742F">
        <w:rPr>
          <w:rFonts w:ascii="Times New Roman" w:hAnsi="Times New Roman"/>
          <w:b/>
          <w:color w:val="000000" w:themeColor="text1"/>
          <w:sz w:val="28"/>
          <w:szCs w:val="28"/>
        </w:rPr>
        <w:t>(</w:t>
      </w:r>
      <w:r w:rsidRPr="00E0742F">
        <w:rPr>
          <w:rFonts w:ascii="Times New Roman" w:hAnsi="Times New Roman"/>
          <w:b/>
          <w:color w:val="000000" w:themeColor="text1"/>
          <w:sz w:val="28"/>
          <w:szCs w:val="28"/>
          <w:lang w:val="en-US"/>
        </w:rPr>
        <w:t>II</w:t>
      </w:r>
      <w:r w:rsidRPr="00E0742F">
        <w:rPr>
          <w:rFonts w:ascii="Times New Roman" w:hAnsi="Times New Roman"/>
          <w:b/>
          <w:color w:val="000000" w:themeColor="text1"/>
          <w:sz w:val="28"/>
          <w:szCs w:val="28"/>
        </w:rPr>
        <w:t xml:space="preserve"> часть; </w:t>
      </w:r>
      <w:r w:rsidRPr="00E0742F">
        <w:rPr>
          <w:rFonts w:ascii="Times New Roman" w:hAnsi="Times New Roman"/>
          <w:b/>
          <w:color w:val="000000" w:themeColor="text1"/>
          <w:sz w:val="28"/>
          <w:szCs w:val="28"/>
          <w:lang w:val="en-US"/>
        </w:rPr>
        <w:t>II</w:t>
      </w:r>
      <w:r w:rsidRPr="00E0742F">
        <w:rPr>
          <w:rFonts w:ascii="Times New Roman" w:hAnsi="Times New Roman"/>
          <w:b/>
          <w:color w:val="000000" w:themeColor="text1"/>
          <w:sz w:val="28"/>
          <w:szCs w:val="28"/>
        </w:rPr>
        <w:t xml:space="preserve"> </w:t>
      </w:r>
      <w:r w:rsidRPr="00E0742F">
        <w:rPr>
          <w:rFonts w:ascii="Times New Roman" w:hAnsi="Times New Roman"/>
          <w:b/>
          <w:color w:val="000000" w:themeColor="text1"/>
          <w:sz w:val="28"/>
          <w:szCs w:val="28"/>
          <w:lang w:val="en-US"/>
        </w:rPr>
        <w:t>part</w:t>
      </w:r>
      <w:r w:rsidRPr="00E0742F">
        <w:rPr>
          <w:rFonts w:ascii="Times New Roman" w:hAnsi="Times New Roman"/>
          <w:b/>
          <w:color w:val="000000" w:themeColor="text1"/>
          <w:sz w:val="28"/>
          <w:szCs w:val="28"/>
        </w:rPr>
        <w:t>)</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lang w:val="uz-Cyrl-UZ"/>
        </w:rPr>
      </w:pPr>
      <w:r w:rsidRPr="00E0742F">
        <w:rPr>
          <w:rFonts w:ascii="Times New Roman" w:hAnsi="Times New Roman"/>
          <w:color w:val="000000" w:themeColor="text1"/>
          <w:sz w:val="28"/>
          <w:szCs w:val="28"/>
          <w:lang w:val="uz-Cyrl-UZ"/>
        </w:rPr>
        <w:t xml:space="preserve">Қорақалпоғистон Республикасини ижтимоий-иқтисодий ривожлантириш стратегияси // Коллективная монография под общ.ред. Садыкова А.М. </w:t>
      </w:r>
      <w:r w:rsidR="00653460" w:rsidRPr="00E0742F">
        <w:rPr>
          <w:rFonts w:ascii="Times New Roman" w:hAnsi="Times New Roman"/>
          <w:color w:val="000000" w:themeColor="text1"/>
          <w:sz w:val="28"/>
          <w:szCs w:val="28"/>
          <w:lang w:val="uz-Cyrl-UZ"/>
        </w:rPr>
        <w:t>– Та</w:t>
      </w:r>
      <w:r w:rsidRPr="00E0742F">
        <w:rPr>
          <w:rFonts w:ascii="Times New Roman" w:hAnsi="Times New Roman"/>
          <w:color w:val="000000" w:themeColor="text1"/>
          <w:sz w:val="28"/>
          <w:szCs w:val="28"/>
          <w:lang w:val="uz-Cyrl-UZ"/>
        </w:rPr>
        <w:t>шкент: IFMR, 2013</w:t>
      </w:r>
      <w:r w:rsidR="00B70427" w:rsidRPr="00E0742F">
        <w:rPr>
          <w:rFonts w:ascii="Times New Roman" w:hAnsi="Times New Roman"/>
          <w:color w:val="000000" w:themeColor="text1"/>
          <w:sz w:val="28"/>
          <w:szCs w:val="28"/>
          <w:lang w:val="uz-Cyrl-UZ"/>
        </w:rPr>
        <w:t xml:space="preserve"> г</w:t>
      </w:r>
      <w:r w:rsidRPr="00E0742F">
        <w:rPr>
          <w:rFonts w:ascii="Times New Roman" w:hAnsi="Times New Roman"/>
          <w:color w:val="000000" w:themeColor="text1"/>
          <w:sz w:val="28"/>
          <w:szCs w:val="28"/>
          <w:lang w:val="uz-Cyrl-UZ"/>
        </w:rPr>
        <w:t>. – 252 с.</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lang w:val="uz-Cyrl-UZ"/>
        </w:rPr>
      </w:pPr>
      <w:r w:rsidRPr="00E0742F">
        <w:rPr>
          <w:rFonts w:ascii="Times New Roman" w:hAnsi="Times New Roman"/>
          <w:color w:val="000000" w:themeColor="text1"/>
          <w:sz w:val="28"/>
          <w:szCs w:val="28"/>
          <w:lang w:val="uz-Cyrl-UZ"/>
        </w:rPr>
        <w:t xml:space="preserve">Хоразм вилоятини ижтимоий-иқтисодий ривожлантириш стратегияси // Коллективная монография под общ.ред. Садыкова А.М. </w:t>
      </w:r>
      <w:r w:rsidR="00653460" w:rsidRPr="00E0742F">
        <w:rPr>
          <w:rFonts w:ascii="Times New Roman" w:hAnsi="Times New Roman"/>
          <w:color w:val="000000" w:themeColor="text1"/>
          <w:sz w:val="28"/>
          <w:szCs w:val="28"/>
          <w:lang w:val="uz-Cyrl-UZ"/>
        </w:rPr>
        <w:t xml:space="preserve">– </w:t>
      </w:r>
      <w:r w:rsidRPr="00E0742F">
        <w:rPr>
          <w:rFonts w:ascii="Times New Roman" w:hAnsi="Times New Roman"/>
          <w:color w:val="000000" w:themeColor="text1"/>
          <w:sz w:val="28"/>
          <w:szCs w:val="28"/>
          <w:lang w:val="uz-Cyrl-UZ"/>
        </w:rPr>
        <w:t>Тошкент: IFMR, 2015</w:t>
      </w:r>
      <w:r w:rsidR="00B70427" w:rsidRPr="00E0742F">
        <w:rPr>
          <w:rFonts w:ascii="Times New Roman" w:hAnsi="Times New Roman"/>
          <w:color w:val="000000" w:themeColor="text1"/>
          <w:sz w:val="28"/>
          <w:szCs w:val="28"/>
          <w:lang w:val="uz-Cyrl-UZ"/>
        </w:rPr>
        <w:t xml:space="preserve"> г</w:t>
      </w:r>
      <w:r w:rsidRPr="00E0742F">
        <w:rPr>
          <w:rFonts w:ascii="Times New Roman" w:hAnsi="Times New Roman"/>
          <w:color w:val="000000" w:themeColor="text1"/>
          <w:sz w:val="28"/>
          <w:szCs w:val="28"/>
          <w:lang w:val="uz-Cyrl-UZ"/>
        </w:rPr>
        <w:t>. – 200 с.</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lang w:val="uz-Cyrl-UZ"/>
        </w:rPr>
        <w:lastRenderedPageBreak/>
        <w:t>Махмудов Б.М, Назаров Ш.Х.</w:t>
      </w:r>
      <w:r w:rsidRPr="00E0742F">
        <w:rPr>
          <w:rFonts w:ascii="Times New Roman" w:hAnsi="Times New Roman"/>
          <w:color w:val="000000" w:themeColor="text1"/>
          <w:sz w:val="28"/>
          <w:szCs w:val="28"/>
          <w:lang w:val="uz-Cyrl-UZ"/>
        </w:rPr>
        <w:t xml:space="preserve">  Миллий хисобчилик // Иктисод ва Ҳисобот, 1993</w:t>
      </w:r>
      <w:r w:rsidR="00653460" w:rsidRPr="00E0742F">
        <w:rPr>
          <w:rFonts w:ascii="Times New Roman" w:hAnsi="Times New Roman"/>
          <w:color w:val="000000" w:themeColor="text1"/>
          <w:sz w:val="28"/>
          <w:szCs w:val="28"/>
          <w:lang w:val="uz-Cyrl-UZ"/>
        </w:rPr>
        <w:t xml:space="preserve"> г.</w:t>
      </w:r>
      <w:r w:rsidRPr="00E0742F">
        <w:rPr>
          <w:rFonts w:ascii="Times New Roman" w:hAnsi="Times New Roman"/>
          <w:color w:val="000000" w:themeColor="text1"/>
          <w:sz w:val="28"/>
          <w:szCs w:val="28"/>
          <w:lang w:val="uz-Cyrl-UZ"/>
        </w:rPr>
        <w:t xml:space="preserve">, №4, стр. 24-27.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 xml:space="preserve">Садыков А.М., </w:t>
      </w:r>
      <w:r w:rsidRPr="00E0742F">
        <w:rPr>
          <w:rFonts w:ascii="Times New Roman" w:hAnsi="Times New Roman"/>
          <w:i/>
          <w:color w:val="000000" w:themeColor="text1"/>
          <w:sz w:val="28"/>
          <w:szCs w:val="28"/>
          <w:lang w:val="uz-Cyrl-UZ"/>
        </w:rPr>
        <w:t>Назаров Ш.Х., Муминов Т.К.</w:t>
      </w:r>
      <w:r w:rsidRPr="00E0742F">
        <w:rPr>
          <w:rFonts w:ascii="Times New Roman" w:hAnsi="Times New Roman"/>
          <w:color w:val="000000" w:themeColor="text1"/>
          <w:sz w:val="28"/>
          <w:szCs w:val="28"/>
          <w:lang w:val="uz-Cyrl-UZ"/>
        </w:rPr>
        <w:t xml:space="preserve"> </w:t>
      </w:r>
      <w:r w:rsidRPr="00E0742F">
        <w:rPr>
          <w:rFonts w:ascii="Times New Roman" w:hAnsi="Times New Roman"/>
          <w:color w:val="000000" w:themeColor="text1"/>
          <w:sz w:val="28"/>
          <w:szCs w:val="28"/>
        </w:rPr>
        <w:t xml:space="preserve">Стратегическое прогнозирование социально-экономического развития региона: проблемы и перспективы // </w:t>
      </w:r>
      <w:r w:rsidRPr="00E0742F">
        <w:rPr>
          <w:rFonts w:ascii="Times New Roman" w:hAnsi="Times New Roman"/>
          <w:color w:val="000000" w:themeColor="text1"/>
          <w:sz w:val="28"/>
          <w:szCs w:val="28"/>
          <w:lang w:val="uz-Cyrl-UZ"/>
        </w:rPr>
        <w:t>Иқтисодиёт ва таълим</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uz-Cyrl-UZ"/>
        </w:rPr>
        <w:t>5</w:t>
      </w:r>
      <w:r w:rsidRPr="00E0742F">
        <w:rPr>
          <w:rFonts w:ascii="Times New Roman" w:hAnsi="Times New Roman"/>
          <w:color w:val="000000" w:themeColor="text1"/>
          <w:sz w:val="28"/>
          <w:szCs w:val="28"/>
        </w:rPr>
        <w:t>, 2011</w:t>
      </w:r>
      <w:r w:rsidR="00653460"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 xml:space="preserve">, стр.146-148 (08.00.00. №11).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 xml:space="preserve">Садыков А.М., </w:t>
      </w:r>
      <w:r w:rsidRPr="00E0742F">
        <w:rPr>
          <w:rFonts w:ascii="Times New Roman" w:hAnsi="Times New Roman"/>
          <w:i/>
          <w:color w:val="000000" w:themeColor="text1"/>
          <w:sz w:val="28"/>
          <w:szCs w:val="28"/>
          <w:lang w:val="uz-Cyrl-UZ"/>
        </w:rPr>
        <w:t>Назаров Ш.Х.</w:t>
      </w:r>
      <w:r w:rsidRPr="00E0742F">
        <w:rPr>
          <w:rFonts w:ascii="Times New Roman" w:hAnsi="Times New Roman"/>
          <w:color w:val="000000" w:themeColor="text1"/>
          <w:sz w:val="28"/>
          <w:szCs w:val="28"/>
          <w:lang w:val="uz-Cyrl-UZ"/>
        </w:rPr>
        <w:t xml:space="preserve"> </w:t>
      </w:r>
      <w:r w:rsidRPr="00E0742F">
        <w:rPr>
          <w:rFonts w:ascii="Times New Roman" w:hAnsi="Times New Roman"/>
          <w:color w:val="000000" w:themeColor="text1"/>
          <w:sz w:val="28"/>
          <w:szCs w:val="28"/>
        </w:rPr>
        <w:t>Узбекистан по пути повышения конкурентоспособности национальной экономики // Экономика и финансы №9, 2011</w:t>
      </w:r>
      <w:r w:rsidR="00653460" w:rsidRPr="00E0742F">
        <w:rPr>
          <w:rFonts w:ascii="Times New Roman" w:hAnsi="Times New Roman"/>
          <w:color w:val="000000" w:themeColor="text1"/>
          <w:sz w:val="28"/>
          <w:szCs w:val="28"/>
        </w:rPr>
        <w:t>г.</w:t>
      </w:r>
      <w:r w:rsidRPr="00E0742F">
        <w:rPr>
          <w:rFonts w:ascii="Times New Roman" w:hAnsi="Times New Roman"/>
          <w:color w:val="000000" w:themeColor="text1"/>
          <w:sz w:val="28"/>
          <w:szCs w:val="28"/>
        </w:rPr>
        <w:t>, стр.</w:t>
      </w:r>
      <w:r w:rsidR="00B70427"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6-12.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bCs/>
          <w:color w:val="000000" w:themeColor="text1"/>
          <w:sz w:val="28"/>
          <w:szCs w:val="28"/>
        </w:rPr>
      </w:pPr>
      <w:r w:rsidRPr="00E0742F">
        <w:rPr>
          <w:rFonts w:ascii="Times New Roman" w:hAnsi="Times New Roman"/>
          <w:bCs/>
          <w:i/>
          <w:color w:val="000000" w:themeColor="text1"/>
          <w:sz w:val="28"/>
          <w:szCs w:val="28"/>
          <w:lang w:val="en-US"/>
        </w:rPr>
        <w:t>Nazarov Sh.Kh.</w:t>
      </w:r>
      <w:r w:rsidRPr="00E0742F">
        <w:rPr>
          <w:rFonts w:ascii="Times New Roman" w:hAnsi="Times New Roman"/>
          <w:bCs/>
          <w:color w:val="000000" w:themeColor="text1"/>
          <w:sz w:val="28"/>
          <w:szCs w:val="28"/>
          <w:lang w:val="en-US"/>
        </w:rPr>
        <w:t xml:space="preserve"> The systemic cognitive model of increasing the competitiveness of the region // Perspectives of Innovations, Economics &amp; Business, V.11, Is.2, 2012</w:t>
      </w:r>
      <w:r w:rsidR="00653460" w:rsidRPr="00E0742F">
        <w:rPr>
          <w:rFonts w:ascii="Times New Roman" w:hAnsi="Times New Roman"/>
          <w:bCs/>
          <w:color w:val="000000" w:themeColor="text1"/>
          <w:sz w:val="28"/>
          <w:szCs w:val="28"/>
          <w:lang w:val="en-US"/>
        </w:rPr>
        <w:t>. P</w:t>
      </w:r>
      <w:r w:rsidRPr="00E0742F">
        <w:rPr>
          <w:rFonts w:ascii="Times New Roman" w:hAnsi="Times New Roman"/>
          <w:bCs/>
          <w:color w:val="000000" w:themeColor="text1"/>
          <w:sz w:val="28"/>
          <w:szCs w:val="28"/>
        </w:rPr>
        <w:t>.</w:t>
      </w:r>
      <w:r w:rsidR="00653460" w:rsidRPr="00E0742F">
        <w:rPr>
          <w:rFonts w:ascii="Times New Roman" w:hAnsi="Times New Roman"/>
          <w:bCs/>
          <w:color w:val="000000" w:themeColor="text1"/>
          <w:sz w:val="28"/>
          <w:szCs w:val="28"/>
        </w:rPr>
        <w:t xml:space="preserve"> </w:t>
      </w:r>
      <w:r w:rsidRPr="00E0742F">
        <w:rPr>
          <w:rFonts w:ascii="Times New Roman" w:hAnsi="Times New Roman"/>
          <w:bCs/>
          <w:color w:val="000000" w:themeColor="text1"/>
          <w:sz w:val="28"/>
          <w:szCs w:val="28"/>
        </w:rPr>
        <w:t xml:space="preserve">86-92.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Эндогенные факторы конкурентоспособности региона и их эконометрическое тестирование // Регион: экономика и социология №4, 2013 г. Новосибирск, стр. 316-329.</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lang w:val="uz-Cyrl-UZ"/>
        </w:rPr>
      </w:pPr>
      <w:r w:rsidRPr="00E0742F">
        <w:rPr>
          <w:rFonts w:ascii="Times New Roman" w:hAnsi="Times New Roman"/>
          <w:i/>
          <w:color w:val="000000" w:themeColor="text1"/>
          <w:sz w:val="28"/>
          <w:szCs w:val="28"/>
        </w:rPr>
        <w:t>Садыков А.М.</w:t>
      </w:r>
      <w:r w:rsidRPr="00E0742F">
        <w:rPr>
          <w:rFonts w:ascii="Times New Roman" w:hAnsi="Times New Roman"/>
          <w:i/>
          <w:color w:val="000000" w:themeColor="text1"/>
          <w:sz w:val="28"/>
          <w:szCs w:val="28"/>
          <w:lang w:val="uz-Cyrl-UZ"/>
        </w:rPr>
        <w:t xml:space="preserve">, </w:t>
      </w: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Концептуальные подходы к разработке стратегии социально-экономического развития регионов Узбекистана на долгосрочную перспективу // Жамият ва бошкарув №1, 2014 г., стр. 60-66. (08.00.00. №8).</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Сравнительные конкурентные преимущества регионов и пути их рационального использования // Иқтисод ва молия (Экономика </w:t>
      </w:r>
      <w:r w:rsidR="00653460" w:rsidRPr="00E0742F">
        <w:rPr>
          <w:rFonts w:ascii="Times New Roman" w:hAnsi="Times New Roman"/>
          <w:color w:val="000000" w:themeColor="text1"/>
          <w:sz w:val="28"/>
          <w:szCs w:val="28"/>
        </w:rPr>
        <w:t>и финансы), №5. – Тошкент, 2014 г., с</w:t>
      </w:r>
      <w:r w:rsidRPr="00E0742F">
        <w:rPr>
          <w:rFonts w:ascii="Times New Roman" w:hAnsi="Times New Roman"/>
          <w:color w:val="000000" w:themeColor="text1"/>
          <w:sz w:val="28"/>
          <w:szCs w:val="28"/>
        </w:rPr>
        <w:t>тр. 31-38.</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Некоторые аспекты макроэкономического регулирования экономики переходного периода // Сборник научных статьей «Макроэкономические проблемы переходного периода в Узбекистане», ЦЭИиС ЦБ РУз, Изд. дом «Мир экономики и права», 1997 г., </w:t>
      </w:r>
      <w:r w:rsidR="00653460" w:rsidRPr="00E0742F">
        <w:rPr>
          <w:rFonts w:ascii="Times New Roman" w:hAnsi="Times New Roman"/>
          <w:color w:val="000000" w:themeColor="text1"/>
          <w:sz w:val="28"/>
          <w:szCs w:val="28"/>
        </w:rPr>
        <w:t>с</w:t>
      </w:r>
      <w:r w:rsidRPr="00E0742F">
        <w:rPr>
          <w:rFonts w:ascii="Times New Roman" w:hAnsi="Times New Roman"/>
          <w:color w:val="000000" w:themeColor="text1"/>
          <w:sz w:val="28"/>
          <w:szCs w:val="28"/>
        </w:rPr>
        <w:t>тр.</w:t>
      </w:r>
      <w:r w:rsidR="00B70427"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8-15.</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модернизации при формировании стратегии экономического роста  региона // Сборник научных статьей Форума экономистов «Макроэкономические и региональные аспекты моделирования устойчивого экономического роста», ПРООН, ИПМИ, 2011г.</w:t>
      </w:r>
      <w:r w:rsidR="00653460" w:rsidRPr="00E0742F">
        <w:rPr>
          <w:rFonts w:ascii="Times New Roman" w:hAnsi="Times New Roman"/>
          <w:color w:val="000000" w:themeColor="text1"/>
          <w:sz w:val="28"/>
          <w:szCs w:val="28"/>
        </w:rPr>
        <w:t>, с</w:t>
      </w:r>
      <w:r w:rsidRPr="00E0742F">
        <w:rPr>
          <w:rFonts w:ascii="Times New Roman" w:hAnsi="Times New Roman"/>
          <w:color w:val="000000" w:themeColor="text1"/>
          <w:sz w:val="28"/>
          <w:szCs w:val="28"/>
        </w:rPr>
        <w:t>тр. 160-166.</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стратегического прогнозирования соци</w:t>
      </w:r>
      <w:r w:rsidR="00653460" w:rsidRPr="00E0742F">
        <w:rPr>
          <w:rFonts w:ascii="Times New Roman" w:hAnsi="Times New Roman"/>
          <w:color w:val="000000" w:themeColor="text1"/>
          <w:sz w:val="28"/>
          <w:szCs w:val="28"/>
        </w:rPr>
        <w:t xml:space="preserve">ально-экономического развития </w:t>
      </w:r>
      <w:r w:rsidRPr="00E0742F">
        <w:rPr>
          <w:rFonts w:ascii="Times New Roman" w:hAnsi="Times New Roman"/>
          <w:color w:val="000000" w:themeColor="text1"/>
          <w:sz w:val="28"/>
          <w:szCs w:val="28"/>
        </w:rPr>
        <w:t>регионов // Тезисы докладов республиканской научно-практической конференции «Экономический рост и важнейшие факторы равновесного развития экономики».– Ташкент: 2011 г.</w:t>
      </w:r>
      <w:r w:rsidR="00653460"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стр.</w:t>
      </w:r>
      <w:r w:rsidR="00B70427"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463-465.</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 Рафиев А.А.</w:t>
      </w:r>
      <w:r w:rsidRPr="00E0742F">
        <w:rPr>
          <w:rFonts w:ascii="Times New Roman" w:hAnsi="Times New Roman"/>
          <w:color w:val="000000" w:themeColor="text1"/>
          <w:sz w:val="28"/>
          <w:szCs w:val="28"/>
        </w:rPr>
        <w:t xml:space="preserve"> Инвестиционный климат региона и методы его оценки // Сборник научных статьей Форума экономистов Узбекистана «Макроэкономические и региональные аспекты моделирования устойчивого экономического роста», ПРООН, ИПМИ, 2011г.</w:t>
      </w:r>
      <w:r w:rsidR="00653460" w:rsidRPr="00E0742F">
        <w:rPr>
          <w:rFonts w:ascii="Times New Roman" w:hAnsi="Times New Roman"/>
          <w:color w:val="000000" w:themeColor="text1"/>
          <w:sz w:val="28"/>
          <w:szCs w:val="28"/>
        </w:rPr>
        <w:t>, с</w:t>
      </w:r>
      <w:r w:rsidRPr="00E0742F">
        <w:rPr>
          <w:rFonts w:ascii="Times New Roman" w:hAnsi="Times New Roman"/>
          <w:color w:val="000000" w:themeColor="text1"/>
          <w:sz w:val="28"/>
          <w:szCs w:val="28"/>
        </w:rPr>
        <w:t xml:space="preserve">тр. 229-234.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межрегиональной конкуренции и конкурентоспособности регионов в условиях усиления глобализации и регионализации // Научный доклад на Республиканско</w:t>
      </w:r>
      <w:r w:rsidR="009D7AC9" w:rsidRPr="00E0742F">
        <w:rPr>
          <w:rFonts w:ascii="Times New Roman" w:hAnsi="Times New Roman"/>
          <w:color w:val="000000" w:themeColor="text1"/>
          <w:sz w:val="28"/>
          <w:szCs w:val="28"/>
        </w:rPr>
        <w:t>й</w:t>
      </w:r>
      <w:r w:rsidRPr="00E0742F">
        <w:rPr>
          <w:rFonts w:ascii="Times New Roman" w:hAnsi="Times New Roman"/>
          <w:color w:val="000000" w:themeColor="text1"/>
          <w:sz w:val="28"/>
          <w:szCs w:val="28"/>
        </w:rPr>
        <w:t xml:space="preserve"> научно-практической конференции «Основные уроки мирового финансово-экономического кризиса, последствия и влияние на развитие националь</w:t>
      </w:r>
      <w:r w:rsidR="00B70427" w:rsidRPr="00E0742F">
        <w:rPr>
          <w:rFonts w:ascii="Times New Roman" w:hAnsi="Times New Roman"/>
          <w:color w:val="000000" w:themeColor="text1"/>
          <w:sz w:val="28"/>
          <w:szCs w:val="28"/>
        </w:rPr>
        <w:t xml:space="preserve">ных экономик». – Ташкент: 2011 г., </w:t>
      </w:r>
      <w:r w:rsidRPr="00E0742F">
        <w:rPr>
          <w:rFonts w:ascii="Times New Roman" w:hAnsi="Times New Roman"/>
          <w:color w:val="000000" w:themeColor="text1"/>
          <w:sz w:val="28"/>
          <w:szCs w:val="28"/>
        </w:rPr>
        <w:t xml:space="preserve">стр. 113-118.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lastRenderedPageBreak/>
        <w:t>Назаров Ш.Х.</w:t>
      </w:r>
      <w:r w:rsidRPr="00E0742F">
        <w:rPr>
          <w:rFonts w:ascii="Times New Roman" w:hAnsi="Times New Roman"/>
          <w:color w:val="000000" w:themeColor="text1"/>
          <w:sz w:val="28"/>
          <w:szCs w:val="28"/>
        </w:rPr>
        <w:t xml:space="preserve"> Оценка вклада малых и средних городов в экономический рост региона // Материалы Всероссийской конференции «Моделирование в задачах городской и региональной экономики». – Санкт-Петербург: Нестор-История, 2011</w:t>
      </w:r>
      <w:r w:rsidR="009D7AC9"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 – 236 с. (стр.139-143).</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Оценка конкурентоспособности регионов: теория и практика // Сборник научных статьей Форума экономистов Узбекистана «Методологические подходы оценки эффективности экономической политики и прогнозирования», ПРООН, ИПМИ, 2011г.</w:t>
      </w:r>
      <w:r w:rsidR="009D7AC9" w:rsidRPr="00E0742F">
        <w:rPr>
          <w:rFonts w:ascii="Times New Roman" w:hAnsi="Times New Roman"/>
          <w:color w:val="000000" w:themeColor="text1"/>
          <w:sz w:val="28"/>
          <w:szCs w:val="28"/>
        </w:rPr>
        <w:t>, с</w:t>
      </w:r>
      <w:r w:rsidRPr="00E0742F">
        <w:rPr>
          <w:rFonts w:ascii="Times New Roman" w:hAnsi="Times New Roman"/>
          <w:color w:val="000000" w:themeColor="text1"/>
          <w:sz w:val="28"/>
          <w:szCs w:val="28"/>
        </w:rPr>
        <w:t xml:space="preserve">тр. 360-366.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 Хусаинова О.Ш.</w:t>
      </w:r>
      <w:r w:rsidRPr="00E0742F">
        <w:rPr>
          <w:rFonts w:ascii="Times New Roman" w:hAnsi="Times New Roman"/>
          <w:color w:val="000000" w:themeColor="text1"/>
          <w:sz w:val="28"/>
          <w:szCs w:val="28"/>
        </w:rPr>
        <w:t xml:space="preserve"> Методические и практические аспекты оценки выявленных сравнительных преимуществ регионов Узбекистана // Сборник научных статьей Форума экономистов Узбекистана «Методологические подходы оценки эффективности экономической политики и прогнозирования», ПРООН, ИПМИ, 2011</w:t>
      </w:r>
      <w:r w:rsidR="009D7AC9"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г., стр. 384-387.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  Муминов Т.К.</w:t>
      </w:r>
      <w:r w:rsidRPr="00E0742F">
        <w:rPr>
          <w:rFonts w:ascii="Times New Roman" w:hAnsi="Times New Roman"/>
          <w:color w:val="000000" w:themeColor="text1"/>
          <w:sz w:val="28"/>
          <w:szCs w:val="28"/>
        </w:rPr>
        <w:t xml:space="preserve"> Взаимосвязь и взаимообусловленность между стратегическим прогнозированием развития регионов и стратегическим видением фирм (предприятий) // Тезисы докладов Республиканской научно-практической конференции «Стратегия модернизации экономики в посткризисный период: проблемы и пути перехода на инновационное развитие» Часть I. – Т.: Молия, 2011. – 236 с.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 Муминов Т.К.</w:t>
      </w:r>
      <w:r w:rsidRPr="00E0742F">
        <w:rPr>
          <w:rFonts w:ascii="Times New Roman" w:hAnsi="Times New Roman"/>
          <w:color w:val="000000" w:themeColor="text1"/>
          <w:sz w:val="28"/>
          <w:szCs w:val="28"/>
        </w:rPr>
        <w:t xml:space="preserve"> Некоторые аспекты оценки валового регионального продукта территорий // Материалы III Всероссийской конференции «Экономический рост, ресурсозависимость и социально-экономическое неравенство». – Санкт-Петербург, 2012</w:t>
      </w:r>
      <w:r w:rsidR="009D7AC9"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w:t>
      </w:r>
      <w:r w:rsidR="00140BF7"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стр.143-145.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Эконометрическая диагностика конкурентоспособности региона // Материалы III Всероссийской конференции «Экономический рост, ресурсозависимость и социально-экономическое неравенство». – Санкт-Петербург, </w:t>
      </w:r>
      <w:r w:rsidR="009D7AC9"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2012</w:t>
      </w:r>
      <w:r w:rsidR="009D7AC9" w:rsidRPr="00E0742F">
        <w:rPr>
          <w:rFonts w:ascii="Times New Roman" w:hAnsi="Times New Roman"/>
          <w:color w:val="000000" w:themeColor="text1"/>
          <w:sz w:val="28"/>
          <w:szCs w:val="28"/>
        </w:rPr>
        <w:t xml:space="preserve"> г</w:t>
      </w:r>
      <w:r w:rsidR="00140BF7" w:rsidRPr="00E0742F">
        <w:rPr>
          <w:rFonts w:ascii="Times New Roman" w:hAnsi="Times New Roman"/>
          <w:color w:val="000000" w:themeColor="text1"/>
          <w:sz w:val="28"/>
          <w:szCs w:val="28"/>
        </w:rPr>
        <w:t>., стр.149-152.</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Пространственное исследование конкурентоспособности региона: методологический аспект //  Сборник научных статьей Форума экономистов  «Стратегия дальнейшего повышения конкурентоспособности национальной экономики», ПРООН, ИПМИ, 2012</w:t>
      </w:r>
      <w:r w:rsidR="009D7AC9"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w:t>
      </w:r>
      <w:r w:rsidR="00140BF7"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 стр. 55-62.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территориальной сбалансированности и асимметрия развития регионов // Материалы Всероссийской конференции «Экономико-математические исследования: математические модели и информационные технологии», Санкт-Петербург, 21-23 октября, 2013</w:t>
      </w:r>
      <w:r w:rsidR="009D7AC9"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w:t>
      </w:r>
      <w:r w:rsidR="009D7AC9" w:rsidRPr="00E0742F">
        <w:rPr>
          <w:rFonts w:ascii="Times New Roman" w:hAnsi="Times New Roman"/>
          <w:color w:val="000000" w:themeColor="text1"/>
          <w:sz w:val="28"/>
          <w:szCs w:val="28"/>
        </w:rPr>
        <w:t>, с</w:t>
      </w:r>
      <w:r w:rsidRPr="00E0742F">
        <w:rPr>
          <w:rFonts w:ascii="Times New Roman" w:hAnsi="Times New Roman"/>
          <w:color w:val="000000" w:themeColor="text1"/>
          <w:sz w:val="28"/>
          <w:szCs w:val="28"/>
        </w:rPr>
        <w:t>тр.</w:t>
      </w:r>
      <w:r w:rsidR="009D7AC9"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147-150.</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Влияние процессов глобализации на развитие регионов // Сборник научных статьей Форума экономистов  «Методологические вопросы разработки стратегии долгосрочного развития страны», ПРООН, ИПМИ, 2013</w:t>
      </w:r>
      <w:r w:rsidR="009D7AC9" w:rsidRPr="00E0742F">
        <w:rPr>
          <w:rFonts w:ascii="Times New Roman" w:hAnsi="Times New Roman"/>
          <w:color w:val="000000" w:themeColor="text1"/>
          <w:sz w:val="28"/>
          <w:szCs w:val="28"/>
        </w:rPr>
        <w:t xml:space="preserve"> г</w:t>
      </w:r>
      <w:r w:rsidRPr="00E0742F">
        <w:rPr>
          <w:rFonts w:ascii="Times New Roman" w:hAnsi="Times New Roman"/>
          <w:color w:val="000000" w:themeColor="text1"/>
          <w:sz w:val="28"/>
          <w:szCs w:val="28"/>
        </w:rPr>
        <w:t>., стр.</w:t>
      </w:r>
      <w:r w:rsidR="009D7AC9"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rPr>
        <w:t xml:space="preserve">366-370.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 Якубова Э.Т.</w:t>
      </w:r>
      <w:r w:rsidRPr="00E0742F">
        <w:rPr>
          <w:rFonts w:ascii="Times New Roman" w:hAnsi="Times New Roman"/>
          <w:color w:val="000000" w:themeColor="text1"/>
          <w:sz w:val="28"/>
          <w:szCs w:val="28"/>
        </w:rPr>
        <w:t xml:space="preserve"> Сравнительная оценка конкурентоспособности регионов Узбекистана // Сборник научных статьей </w:t>
      </w:r>
      <w:r w:rsidRPr="00E0742F">
        <w:rPr>
          <w:rFonts w:ascii="Times New Roman" w:hAnsi="Times New Roman"/>
          <w:color w:val="000000" w:themeColor="text1"/>
          <w:sz w:val="28"/>
          <w:szCs w:val="28"/>
        </w:rPr>
        <w:lastRenderedPageBreak/>
        <w:t>Форума экономистов  «Методологические вопросы разработки стратегии долгосрочного разв</w:t>
      </w:r>
      <w:r w:rsidR="009D7AC9" w:rsidRPr="00E0742F">
        <w:rPr>
          <w:rFonts w:ascii="Times New Roman" w:hAnsi="Times New Roman"/>
          <w:color w:val="000000" w:themeColor="text1"/>
          <w:sz w:val="28"/>
          <w:szCs w:val="28"/>
        </w:rPr>
        <w:t xml:space="preserve">ития страны», ПРООН, ИПМИ, 2013г., </w:t>
      </w:r>
      <w:r w:rsidRPr="00E0742F">
        <w:rPr>
          <w:rFonts w:ascii="Times New Roman" w:hAnsi="Times New Roman"/>
          <w:color w:val="000000" w:themeColor="text1"/>
          <w:sz w:val="28"/>
          <w:szCs w:val="28"/>
        </w:rPr>
        <w:t xml:space="preserve">стр. 409-412.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Вопросы интегрированного развития села в стратегии территориального развития // Материалы XV Международной научно</w:t>
      </w:r>
      <w:r w:rsidR="009D7AC9" w:rsidRPr="00E0742F">
        <w:rPr>
          <w:rFonts w:ascii="Times New Roman" w:hAnsi="Times New Roman"/>
          <w:color w:val="000000" w:themeColor="text1"/>
          <w:sz w:val="28"/>
          <w:szCs w:val="28"/>
        </w:rPr>
        <w:t xml:space="preserve">й </w:t>
      </w:r>
      <w:r w:rsidRPr="00E0742F">
        <w:rPr>
          <w:rFonts w:ascii="Times New Roman" w:hAnsi="Times New Roman"/>
          <w:color w:val="000000" w:themeColor="text1"/>
          <w:sz w:val="28"/>
          <w:szCs w:val="28"/>
        </w:rPr>
        <w:t>конференции «Проблемы прогнозирования и государственного регулирования социально-экономического развития, Том 3, Минск, 23-24 октября 2014</w:t>
      </w:r>
      <w:r w:rsidR="009D7AC9" w:rsidRPr="00E0742F">
        <w:rPr>
          <w:rFonts w:ascii="Times New Roman" w:hAnsi="Times New Roman"/>
          <w:color w:val="000000" w:themeColor="text1"/>
          <w:sz w:val="28"/>
          <w:szCs w:val="28"/>
        </w:rPr>
        <w:t xml:space="preserve"> г., с</w:t>
      </w:r>
      <w:r w:rsidRPr="00E0742F">
        <w:rPr>
          <w:rFonts w:ascii="Times New Roman" w:hAnsi="Times New Roman"/>
          <w:color w:val="000000" w:themeColor="text1"/>
          <w:sz w:val="28"/>
          <w:szCs w:val="28"/>
        </w:rPr>
        <w:t>тр. 164-165.</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Проблемы и перспективы пространственного развития регионов // Материалы IV Всероссийской конференции «Экономический рост, ресурсозависимость и социально-экономическое неравенство», Санкт</w:t>
      </w:r>
      <w:r w:rsidR="009D7AC9" w:rsidRPr="00E0742F">
        <w:rPr>
          <w:rFonts w:ascii="Times New Roman" w:hAnsi="Times New Roman"/>
          <w:color w:val="000000" w:themeColor="text1"/>
          <w:sz w:val="28"/>
          <w:szCs w:val="28"/>
        </w:rPr>
        <w:t>-Петербург, 27-29 октября, 2014 г., с</w:t>
      </w:r>
      <w:r w:rsidRPr="00E0742F">
        <w:rPr>
          <w:rFonts w:ascii="Times New Roman" w:hAnsi="Times New Roman"/>
          <w:color w:val="000000" w:themeColor="text1"/>
          <w:sz w:val="28"/>
          <w:szCs w:val="28"/>
        </w:rPr>
        <w:t>тр. 187-191.</w:t>
      </w:r>
    </w:p>
    <w:p w:rsidR="00247B00" w:rsidRPr="00E0742F" w:rsidRDefault="00247B00" w:rsidP="00247B00">
      <w:pPr>
        <w:pStyle w:val="af3"/>
        <w:numPr>
          <w:ilvl w:val="0"/>
          <w:numId w:val="9"/>
        </w:numPr>
        <w:tabs>
          <w:tab w:val="left" w:pos="0"/>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Территориальная политика повышения индустриального потенциала регионов: стратегическое видение // Сборник научных статьей Форума экономистов  «Эффективное использование социально-экономического потенциала и привлечение новых источников экономического роста», ПРООН, ИПМИ, 201</w:t>
      </w:r>
      <w:r w:rsidRPr="00E0742F">
        <w:rPr>
          <w:rFonts w:ascii="Times New Roman" w:hAnsi="Times New Roman"/>
          <w:color w:val="000000" w:themeColor="text1"/>
          <w:sz w:val="28"/>
          <w:szCs w:val="28"/>
          <w:lang w:val="uz-Cyrl-UZ"/>
        </w:rPr>
        <w:t>5</w:t>
      </w:r>
      <w:r w:rsidR="009D7AC9" w:rsidRPr="00E0742F">
        <w:rPr>
          <w:rFonts w:ascii="Times New Roman" w:hAnsi="Times New Roman"/>
          <w:color w:val="000000" w:themeColor="text1"/>
          <w:sz w:val="28"/>
          <w:szCs w:val="28"/>
          <w:lang w:val="uz-Cyrl-UZ"/>
        </w:rPr>
        <w:t xml:space="preserve"> г.</w:t>
      </w:r>
      <w:r w:rsidRPr="00E0742F">
        <w:rPr>
          <w:rFonts w:ascii="Times New Roman" w:hAnsi="Times New Roman"/>
          <w:color w:val="000000" w:themeColor="text1"/>
          <w:sz w:val="28"/>
          <w:szCs w:val="28"/>
        </w:rPr>
        <w:t xml:space="preserve">, стр. </w:t>
      </w:r>
      <w:r w:rsidRPr="00E0742F">
        <w:rPr>
          <w:rFonts w:ascii="Times New Roman" w:hAnsi="Times New Roman"/>
          <w:color w:val="000000" w:themeColor="text1"/>
          <w:sz w:val="28"/>
          <w:szCs w:val="28"/>
          <w:lang w:val="uz-Cyrl-UZ"/>
        </w:rPr>
        <w:t>3</w:t>
      </w:r>
      <w:r w:rsidRPr="00E0742F">
        <w:rPr>
          <w:rFonts w:ascii="Times New Roman" w:hAnsi="Times New Roman"/>
          <w:color w:val="000000" w:themeColor="text1"/>
          <w:sz w:val="28"/>
          <w:szCs w:val="28"/>
        </w:rPr>
        <w:t>-</w:t>
      </w:r>
      <w:r w:rsidRPr="00E0742F">
        <w:rPr>
          <w:rFonts w:ascii="Times New Roman" w:hAnsi="Times New Roman"/>
          <w:color w:val="000000" w:themeColor="text1"/>
          <w:sz w:val="28"/>
          <w:szCs w:val="28"/>
          <w:lang w:val="uz-Cyrl-UZ"/>
        </w:rPr>
        <w:t>11</w:t>
      </w:r>
      <w:r w:rsidRPr="00E0742F">
        <w:rPr>
          <w:rFonts w:ascii="Times New Roman" w:hAnsi="Times New Roman"/>
          <w:color w:val="000000" w:themeColor="text1"/>
          <w:sz w:val="28"/>
          <w:szCs w:val="28"/>
        </w:rPr>
        <w:t xml:space="preserve">.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rPr>
        <w:t>Назаров Ш.Х.</w:t>
      </w:r>
      <w:r w:rsidRPr="00E0742F">
        <w:rPr>
          <w:rFonts w:ascii="Times New Roman" w:hAnsi="Times New Roman"/>
          <w:color w:val="000000" w:themeColor="text1"/>
          <w:sz w:val="28"/>
          <w:szCs w:val="28"/>
        </w:rPr>
        <w:t xml:space="preserve"> Влияние асимметрии на экономический рост регионов: эконометрическое тестирование // Материалы Всероссийской конференции «Экономико-математические исследования: математические модели и информационные технологии», Санкт-Петербург, 26-28 октября, 2015</w:t>
      </w:r>
      <w:r w:rsidR="009D7AC9" w:rsidRPr="00E0742F">
        <w:rPr>
          <w:rFonts w:ascii="Times New Roman" w:hAnsi="Times New Roman"/>
          <w:color w:val="000000" w:themeColor="text1"/>
          <w:sz w:val="28"/>
          <w:szCs w:val="28"/>
        </w:rPr>
        <w:t xml:space="preserve"> г., с</w:t>
      </w:r>
      <w:r w:rsidRPr="00E0742F">
        <w:rPr>
          <w:rFonts w:ascii="Times New Roman" w:hAnsi="Times New Roman"/>
          <w:color w:val="000000" w:themeColor="text1"/>
          <w:sz w:val="28"/>
          <w:szCs w:val="28"/>
        </w:rPr>
        <w:t>тр.173-178.</w:t>
      </w:r>
    </w:p>
    <w:p w:rsidR="00247B00" w:rsidRPr="00E0742F" w:rsidRDefault="00247B00" w:rsidP="00247B00">
      <w:pPr>
        <w:pStyle w:val="af3"/>
        <w:numPr>
          <w:ilvl w:val="0"/>
          <w:numId w:val="9"/>
        </w:numPr>
        <w:tabs>
          <w:tab w:val="left" w:pos="0"/>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i/>
          <w:color w:val="000000" w:themeColor="text1"/>
          <w:sz w:val="28"/>
          <w:szCs w:val="28"/>
          <w:lang w:val="en-US"/>
        </w:rPr>
        <w:t>Murphi F., Vlasak T., Yuldashev O., Nazarov Sh.</w:t>
      </w:r>
      <w:r w:rsidRPr="00E0742F">
        <w:rPr>
          <w:rFonts w:ascii="Times New Roman" w:hAnsi="Times New Roman"/>
          <w:color w:val="000000" w:themeColor="text1"/>
          <w:sz w:val="28"/>
          <w:szCs w:val="28"/>
          <w:lang w:val="en-US"/>
        </w:rPr>
        <w:t xml:space="preserve"> Regional</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development</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strategies</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in</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Uzbekistan</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practical</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aspects</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of</w:t>
      </w:r>
      <w:r w:rsidRPr="00E0742F">
        <w:rPr>
          <w:rFonts w:ascii="Times New Roman" w:hAnsi="Times New Roman"/>
          <w:color w:val="000000" w:themeColor="text1"/>
          <w:sz w:val="28"/>
          <w:szCs w:val="28"/>
        </w:rPr>
        <w:t xml:space="preserve"> </w:t>
      </w:r>
      <w:r w:rsidRPr="00E0742F">
        <w:rPr>
          <w:rFonts w:ascii="Times New Roman" w:hAnsi="Times New Roman"/>
          <w:color w:val="000000" w:themeColor="text1"/>
          <w:sz w:val="28"/>
          <w:szCs w:val="28"/>
          <w:lang w:val="en-US"/>
        </w:rPr>
        <w:t>implementation</w:t>
      </w:r>
      <w:r w:rsidRPr="00E0742F">
        <w:rPr>
          <w:rFonts w:ascii="Times New Roman" w:hAnsi="Times New Roman"/>
          <w:color w:val="000000" w:themeColor="text1"/>
          <w:sz w:val="28"/>
          <w:szCs w:val="28"/>
        </w:rPr>
        <w:t xml:space="preserve"> // Сборник научных статьей Форума экономистов  «Основные направления дальнейшей модернизации и повышения конкурентоспособности национальной экономики», ИПМИ, 201</w:t>
      </w:r>
      <w:r w:rsidRPr="00E0742F">
        <w:rPr>
          <w:rFonts w:ascii="Times New Roman" w:hAnsi="Times New Roman"/>
          <w:color w:val="000000" w:themeColor="text1"/>
          <w:sz w:val="28"/>
          <w:szCs w:val="28"/>
          <w:lang w:val="uz-Cyrl-UZ"/>
        </w:rPr>
        <w:t>5</w:t>
      </w:r>
      <w:r w:rsidR="009D7AC9" w:rsidRPr="00E0742F">
        <w:rPr>
          <w:rFonts w:ascii="Times New Roman" w:hAnsi="Times New Roman"/>
          <w:color w:val="000000" w:themeColor="text1"/>
          <w:sz w:val="28"/>
          <w:szCs w:val="28"/>
          <w:lang w:val="uz-Cyrl-UZ"/>
        </w:rPr>
        <w:t xml:space="preserve"> г</w:t>
      </w:r>
      <w:r w:rsidRPr="00E0742F">
        <w:rPr>
          <w:rFonts w:ascii="Times New Roman" w:hAnsi="Times New Roman"/>
          <w:color w:val="000000" w:themeColor="text1"/>
          <w:sz w:val="28"/>
          <w:szCs w:val="28"/>
        </w:rPr>
        <w:t xml:space="preserve">., стр. 392-399.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Построение макроэкономической модели для анализа политики переходного периода // Препринт (1997/6) ПРООН, ЦЭИ.</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Основные направления реформирования местных органов государственной власти в Узбекистане // Препринт ( 2004/07) ПРООН, ЦЭИ.</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Стратегия социально-экономического развития Андижанской области на долгосрочную перспективу // Препринт ИПМИ, ПРООН, 2012г. – 200 с.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Научно-методические основы формирования стратегии социально-экономического развития регионов на долгосрочную перспективу // Препринт ИПМИ, ПРООН, 2012 г. – 213 с.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Сурхондарё вилоятини ижтимоий-иқтисодий ривожлантириш стратегияси // Препринт ИПМИ, ПРООН, 2013г. – 224 с.  </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Социально-экономическая база развития Джамбайского района Самаркандской области до 2030 года // Препринт ИПМИ, 2013г. – 90 с.</w:t>
      </w:r>
    </w:p>
    <w:p w:rsidR="00247B00" w:rsidRPr="00E0742F" w:rsidRDefault="00247B00" w:rsidP="00247B00">
      <w:pPr>
        <w:pStyle w:val="af3"/>
        <w:numPr>
          <w:ilvl w:val="0"/>
          <w:numId w:val="9"/>
        </w:numPr>
        <w:tabs>
          <w:tab w:val="left" w:pos="567"/>
          <w:tab w:val="left" w:pos="993"/>
        </w:tabs>
        <w:spacing w:after="0" w:line="240" w:lineRule="auto"/>
        <w:ind w:left="0" w:firstLine="567"/>
        <w:jc w:val="both"/>
        <w:rPr>
          <w:rFonts w:ascii="Times New Roman" w:hAnsi="Times New Roman"/>
          <w:color w:val="000000" w:themeColor="text1"/>
          <w:sz w:val="28"/>
          <w:szCs w:val="28"/>
        </w:rPr>
      </w:pPr>
      <w:r w:rsidRPr="00E0742F">
        <w:rPr>
          <w:rFonts w:ascii="Times New Roman" w:hAnsi="Times New Roman"/>
          <w:color w:val="000000" w:themeColor="text1"/>
          <w:sz w:val="28"/>
          <w:szCs w:val="28"/>
        </w:rPr>
        <w:t xml:space="preserve">Социально-экономическая база развития Муйнакского района Республики Каракалпакстан до 2030 года // Препринт ИПМИ, ПРООН, 2015г. – 99 с.  </w:t>
      </w:r>
    </w:p>
    <w:p w:rsidR="000F395F" w:rsidRPr="00E0742F" w:rsidRDefault="000F395F" w:rsidP="003C4251">
      <w:pPr>
        <w:pStyle w:val="aa"/>
        <w:tabs>
          <w:tab w:val="left" w:pos="851"/>
        </w:tabs>
        <w:autoSpaceDE w:val="0"/>
        <w:autoSpaceDN w:val="0"/>
        <w:adjustRightInd w:val="0"/>
        <w:spacing w:before="0" w:beforeAutospacing="0" w:after="0" w:afterAutospacing="0" w:line="216" w:lineRule="auto"/>
        <w:ind w:firstLine="533"/>
        <w:jc w:val="both"/>
        <w:rPr>
          <w:sz w:val="28"/>
          <w:szCs w:val="28"/>
          <w:lang w:val="uz-Cyrl-UZ"/>
        </w:rPr>
      </w:pPr>
    </w:p>
    <w:p w:rsidR="007C62D3" w:rsidRPr="00E0742F" w:rsidRDefault="007C62D3" w:rsidP="00B65EC6">
      <w:pPr>
        <w:pStyle w:val="aa"/>
        <w:tabs>
          <w:tab w:val="left" w:pos="851"/>
        </w:tabs>
        <w:autoSpaceDE w:val="0"/>
        <w:autoSpaceDN w:val="0"/>
        <w:adjustRightInd w:val="0"/>
        <w:spacing w:before="0" w:beforeAutospacing="0" w:after="0" w:afterAutospacing="0" w:line="216" w:lineRule="auto"/>
        <w:jc w:val="center"/>
        <w:rPr>
          <w:lang w:val="uz-Cyrl-UZ"/>
        </w:rPr>
      </w:pPr>
    </w:p>
    <w:p w:rsidR="002E41D7" w:rsidRDefault="002E41D7" w:rsidP="00B65EC6">
      <w:pPr>
        <w:pStyle w:val="aa"/>
        <w:tabs>
          <w:tab w:val="left" w:pos="851"/>
        </w:tabs>
        <w:autoSpaceDE w:val="0"/>
        <w:autoSpaceDN w:val="0"/>
        <w:adjustRightInd w:val="0"/>
        <w:spacing w:before="0" w:beforeAutospacing="0" w:after="0" w:afterAutospacing="0" w:line="216" w:lineRule="auto"/>
        <w:jc w:val="center"/>
        <w:rPr>
          <w:lang w:val="uz-Cyrl-UZ"/>
        </w:rPr>
      </w:pPr>
    </w:p>
    <w:p w:rsidR="00791ED9" w:rsidRDefault="009B7D8B" w:rsidP="00B65EC6">
      <w:pPr>
        <w:pStyle w:val="aa"/>
        <w:tabs>
          <w:tab w:val="left" w:pos="851"/>
        </w:tabs>
        <w:autoSpaceDE w:val="0"/>
        <w:autoSpaceDN w:val="0"/>
        <w:adjustRightInd w:val="0"/>
        <w:spacing w:before="0" w:beforeAutospacing="0" w:after="0" w:afterAutospacing="0" w:line="216" w:lineRule="auto"/>
        <w:jc w:val="center"/>
        <w:rPr>
          <w:lang w:val="uz-Cyrl-UZ"/>
        </w:rPr>
      </w:pPr>
      <w:r w:rsidRPr="00E0742F">
        <w:rPr>
          <w:lang w:val="uz-Cyrl-UZ"/>
        </w:rPr>
        <w:lastRenderedPageBreak/>
        <w:t xml:space="preserve">Автореферат </w:t>
      </w:r>
      <w:r w:rsidR="00791ED9" w:rsidRPr="00791ED9">
        <w:rPr>
          <w:lang w:val="uz-Cyrl-UZ"/>
        </w:rPr>
        <w:t>«</w:t>
      </w:r>
      <w:r w:rsidR="00791ED9">
        <w:rPr>
          <w:lang w:val="uz-Cyrl-UZ"/>
        </w:rPr>
        <w:t>Иқтисодиёт ва инновацион технологиялар</w:t>
      </w:r>
      <w:r w:rsidR="00791ED9" w:rsidRPr="00791ED9">
        <w:rPr>
          <w:lang w:val="uz-Cyrl-UZ"/>
        </w:rPr>
        <w:t xml:space="preserve">» </w:t>
      </w:r>
      <w:r w:rsidR="00791ED9">
        <w:rPr>
          <w:lang w:val="uz-Cyrl-UZ"/>
        </w:rPr>
        <w:t xml:space="preserve">журнали ва </w:t>
      </w:r>
    </w:p>
    <w:p w:rsidR="009B7D8B" w:rsidRPr="00E0742F" w:rsidRDefault="00791ED9" w:rsidP="00B65EC6">
      <w:pPr>
        <w:pStyle w:val="aa"/>
        <w:tabs>
          <w:tab w:val="left" w:pos="851"/>
        </w:tabs>
        <w:autoSpaceDE w:val="0"/>
        <w:autoSpaceDN w:val="0"/>
        <w:adjustRightInd w:val="0"/>
        <w:spacing w:before="0" w:beforeAutospacing="0" w:after="0" w:afterAutospacing="0" w:line="216" w:lineRule="auto"/>
        <w:jc w:val="center"/>
        <w:rPr>
          <w:lang w:val="uz-Cyrl-UZ"/>
        </w:rPr>
      </w:pPr>
      <w:r>
        <w:rPr>
          <w:lang w:val="uz-Cyrl-UZ"/>
        </w:rPr>
        <w:t>ТДИУ</w:t>
      </w:r>
      <w:r w:rsidR="009B7D8B" w:rsidRPr="00E0742F">
        <w:rPr>
          <w:lang w:val="uz-Cyrl-UZ"/>
        </w:rPr>
        <w:t xml:space="preserve"> нашриёт бўлимида таҳрирдан ўтказилди</w:t>
      </w:r>
    </w:p>
    <w:p w:rsidR="009B7D8B" w:rsidRPr="00E0742F" w:rsidRDefault="009B7D8B" w:rsidP="00B65EC6">
      <w:pPr>
        <w:pStyle w:val="aa"/>
        <w:tabs>
          <w:tab w:val="left" w:pos="851"/>
        </w:tabs>
        <w:autoSpaceDE w:val="0"/>
        <w:autoSpaceDN w:val="0"/>
        <w:adjustRightInd w:val="0"/>
        <w:spacing w:before="0" w:beforeAutospacing="0" w:after="0" w:afterAutospacing="0" w:line="216" w:lineRule="auto"/>
        <w:jc w:val="center"/>
        <w:rPr>
          <w:lang w:val="uz-Cyrl-UZ"/>
        </w:rPr>
      </w:pPr>
      <w:r w:rsidRPr="00E0742F">
        <w:rPr>
          <w:lang w:val="uz-Cyrl-UZ"/>
        </w:rPr>
        <w:t>(20</w:t>
      </w:r>
      <w:r w:rsidR="00B65EC6" w:rsidRPr="00E0742F">
        <w:rPr>
          <w:lang w:val="uz-Cyrl-UZ"/>
        </w:rPr>
        <w:t>.01.2016 йил)</w:t>
      </w: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sz w:val="28"/>
          <w:szCs w:val="28"/>
          <w:lang w:val="uz-Cyrl-UZ"/>
        </w:rPr>
      </w:pP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lang w:val="uz-Cyrl-UZ"/>
        </w:rPr>
      </w:pPr>
      <w:r w:rsidRPr="00E0742F">
        <w:rPr>
          <w:lang w:val="uz-Cyrl-UZ"/>
        </w:rPr>
        <w:t>Босишга рухсат этилди: 22.01.2016. Шартли босма табоғи 6,0</w:t>
      </w:r>
    </w:p>
    <w:p w:rsidR="00B65EC6" w:rsidRPr="00E0742F" w:rsidRDefault="00B65EC6" w:rsidP="009B7D8B">
      <w:pPr>
        <w:pStyle w:val="aa"/>
        <w:tabs>
          <w:tab w:val="left" w:pos="851"/>
        </w:tabs>
        <w:autoSpaceDE w:val="0"/>
        <w:autoSpaceDN w:val="0"/>
        <w:adjustRightInd w:val="0"/>
        <w:spacing w:before="0" w:beforeAutospacing="0" w:after="0" w:afterAutospacing="0" w:line="216" w:lineRule="auto"/>
        <w:jc w:val="center"/>
        <w:rPr>
          <w:lang w:val="uz-Cyrl-UZ"/>
        </w:rPr>
      </w:pPr>
      <w:r w:rsidRPr="00E0742F">
        <w:rPr>
          <w:lang w:val="uz-Cyrl-UZ"/>
        </w:rPr>
        <w:t>Қоғоз бичими 80х64</w:t>
      </w:r>
      <w:r w:rsidRPr="00E0742F">
        <w:rPr>
          <w:vertAlign w:val="superscript"/>
          <w:lang w:val="uz-Cyrl-UZ"/>
        </w:rPr>
        <w:t>1</w:t>
      </w:r>
      <w:r w:rsidRPr="00E0742F">
        <w:rPr>
          <w:lang w:val="uz-Cyrl-UZ"/>
        </w:rPr>
        <w:t>/</w:t>
      </w:r>
      <w:r w:rsidRPr="00E0742F">
        <w:rPr>
          <w:vertAlign w:val="subscript"/>
          <w:lang w:val="uz-Cyrl-UZ"/>
        </w:rPr>
        <w:t>16</w:t>
      </w:r>
      <w:r w:rsidRPr="00E0742F">
        <w:rPr>
          <w:lang w:val="uz-Cyrl-UZ"/>
        </w:rPr>
        <w:t>. Times New Roman гарнитураси.</w:t>
      </w:r>
    </w:p>
    <w:p w:rsidR="00B65EC6" w:rsidRDefault="00791ED9" w:rsidP="009B7D8B">
      <w:pPr>
        <w:pStyle w:val="aa"/>
        <w:tabs>
          <w:tab w:val="left" w:pos="851"/>
        </w:tabs>
        <w:autoSpaceDE w:val="0"/>
        <w:autoSpaceDN w:val="0"/>
        <w:adjustRightInd w:val="0"/>
        <w:spacing w:before="0" w:beforeAutospacing="0" w:after="0" w:afterAutospacing="0" w:line="216" w:lineRule="auto"/>
        <w:jc w:val="center"/>
        <w:rPr>
          <w:lang w:val="uz-Cyrl-UZ"/>
        </w:rPr>
      </w:pPr>
      <w:r>
        <w:rPr>
          <w:lang w:val="uz-Cyrl-UZ"/>
        </w:rPr>
        <w:t xml:space="preserve">ТДИУ </w:t>
      </w:r>
      <w:r w:rsidR="00B65EC6" w:rsidRPr="00E0742F">
        <w:rPr>
          <w:lang w:val="uz-Cyrl-UZ"/>
        </w:rPr>
        <w:t>босмахонаси. Буюртма №</w:t>
      </w:r>
      <w:r>
        <w:rPr>
          <w:lang w:val="uz-Cyrl-UZ"/>
        </w:rPr>
        <w:t>017</w:t>
      </w:r>
      <w:r w:rsidR="00B65EC6" w:rsidRPr="00E0742F">
        <w:rPr>
          <w:lang w:val="uz-Cyrl-UZ"/>
        </w:rPr>
        <w:t>. Адади 100 нусха. 2016й</w:t>
      </w:r>
      <w:r>
        <w:rPr>
          <w:lang w:val="uz-Cyrl-UZ"/>
        </w:rPr>
        <w:t>ил</w:t>
      </w:r>
      <w:r w:rsidR="00B65EC6" w:rsidRPr="00E0742F">
        <w:rPr>
          <w:lang w:val="uz-Cyrl-UZ"/>
        </w:rPr>
        <w:t>.</w:t>
      </w:r>
    </w:p>
    <w:p w:rsidR="00791ED9" w:rsidRPr="00E0742F" w:rsidRDefault="00791ED9" w:rsidP="009B7D8B">
      <w:pPr>
        <w:pStyle w:val="aa"/>
        <w:tabs>
          <w:tab w:val="left" w:pos="851"/>
        </w:tabs>
        <w:autoSpaceDE w:val="0"/>
        <w:autoSpaceDN w:val="0"/>
        <w:adjustRightInd w:val="0"/>
        <w:spacing w:before="0" w:beforeAutospacing="0" w:after="0" w:afterAutospacing="0" w:line="216" w:lineRule="auto"/>
        <w:jc w:val="center"/>
        <w:rPr>
          <w:lang w:val="uz-Cyrl-UZ"/>
        </w:rPr>
      </w:pPr>
      <w:r>
        <w:rPr>
          <w:lang w:val="uz-Cyrl-UZ"/>
        </w:rPr>
        <w:t>Лицензия №10-3380. 18.12.2014 й.</w:t>
      </w:r>
    </w:p>
    <w:sectPr w:rsidR="00791ED9" w:rsidRPr="00E0742F" w:rsidSect="00173AAA">
      <w:footerReference w:type="default" r:id="rId43"/>
      <w:pgSz w:w="11906" w:h="16838"/>
      <w:pgMar w:top="1134" w:right="1191" w:bottom="1134" w:left="119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31" w:rsidRDefault="008F0131" w:rsidP="003D59F6">
      <w:r>
        <w:separator/>
      </w:r>
    </w:p>
  </w:endnote>
  <w:endnote w:type="continuationSeparator" w:id="1">
    <w:p w:rsidR="008F0131" w:rsidRDefault="008F0131" w:rsidP="003D5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yriad Pro">
    <w:panose1 w:val="00000000000000000000"/>
    <w:charset w:val="00"/>
    <w:family w:val="swiss"/>
    <w:notTrueType/>
    <w:pitch w:val="variable"/>
    <w:sig w:usb0="20000287" w:usb1="00000001"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ntiquaUz">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Uzb Roman">
    <w:altName w:val="Times New Roman"/>
    <w:charset w:val="CC"/>
    <w:family w:val="roman"/>
    <w:pitch w:val="variable"/>
    <w:sig w:usb0="00000001"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Ligh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77"/>
      <w:docPartObj>
        <w:docPartGallery w:val="Page Numbers (Bottom of Page)"/>
        <w:docPartUnique/>
      </w:docPartObj>
    </w:sdtPr>
    <w:sdtContent>
      <w:p w:rsidR="0015316D" w:rsidRDefault="00F24DDD">
        <w:pPr>
          <w:pStyle w:val="af"/>
          <w:jc w:val="center"/>
        </w:pPr>
        <w:fldSimple w:instr=" PAGE   \* MERGEFORMAT ">
          <w:r w:rsidR="004759F0">
            <w:rPr>
              <w:noProof/>
            </w:rPr>
            <w:t>23</w:t>
          </w:r>
        </w:fldSimple>
      </w:p>
    </w:sdtContent>
  </w:sdt>
  <w:p w:rsidR="0015316D" w:rsidRPr="005865F5" w:rsidRDefault="0015316D" w:rsidP="005865F5">
    <w:pPr>
      <w:pStyle w:val="af"/>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6D" w:rsidRDefault="00F24DDD">
    <w:pPr>
      <w:pStyle w:val="af"/>
      <w:jc w:val="center"/>
    </w:pPr>
    <w:fldSimple w:instr=" PAGE   \* MERGEFORMAT ">
      <w:r w:rsidR="004759F0">
        <w:rPr>
          <w:noProof/>
        </w:rPr>
        <w:t>94</w:t>
      </w:r>
    </w:fldSimple>
  </w:p>
  <w:p w:rsidR="0015316D" w:rsidRDefault="0015316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059"/>
      <w:docPartObj>
        <w:docPartGallery w:val="Page Numbers (Bottom of Page)"/>
        <w:docPartUnique/>
      </w:docPartObj>
    </w:sdtPr>
    <w:sdtContent>
      <w:p w:rsidR="0015316D" w:rsidRDefault="00F24DDD">
        <w:pPr>
          <w:pStyle w:val="af"/>
          <w:jc w:val="center"/>
        </w:pPr>
        <w:fldSimple w:instr=" PAGE   \* MERGEFORMAT ">
          <w:r w:rsidR="004759F0">
            <w:rPr>
              <w:noProof/>
            </w:rPr>
            <w:t>25</w:t>
          </w:r>
        </w:fldSimple>
      </w:p>
    </w:sdtContent>
  </w:sdt>
  <w:p w:rsidR="0015316D" w:rsidRDefault="0015316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1912"/>
      <w:docPartObj>
        <w:docPartGallery w:val="Page Numbers (Bottom of Page)"/>
        <w:docPartUnique/>
      </w:docPartObj>
    </w:sdtPr>
    <w:sdtContent>
      <w:p w:rsidR="0015316D" w:rsidRDefault="00F24DDD">
        <w:pPr>
          <w:pStyle w:val="af"/>
          <w:jc w:val="right"/>
        </w:pPr>
        <w:fldSimple w:instr=" PAGE   \* MERGEFORMAT ">
          <w:r w:rsidR="0015316D">
            <w:rPr>
              <w:noProof/>
            </w:rPr>
            <w:t>25</w:t>
          </w:r>
        </w:fldSimple>
      </w:p>
    </w:sdtContent>
  </w:sdt>
  <w:p w:rsidR="0015316D" w:rsidRDefault="0015316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79"/>
      <w:docPartObj>
        <w:docPartGallery w:val="Page Numbers (Bottom of Page)"/>
        <w:docPartUnique/>
      </w:docPartObj>
    </w:sdtPr>
    <w:sdtContent>
      <w:p w:rsidR="0015316D" w:rsidRDefault="00F24DDD">
        <w:pPr>
          <w:pStyle w:val="af"/>
          <w:jc w:val="center"/>
        </w:pPr>
        <w:fldSimple w:instr=" PAGE   \* MERGEFORMAT ">
          <w:r w:rsidR="004759F0">
            <w:rPr>
              <w:noProof/>
            </w:rPr>
            <w:t>32</w:t>
          </w:r>
        </w:fldSimple>
      </w:p>
    </w:sdtContent>
  </w:sdt>
  <w:p w:rsidR="0015316D" w:rsidRDefault="0015316D">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0"/>
      <w:docPartObj>
        <w:docPartGallery w:val="Page Numbers (Bottom of Page)"/>
        <w:docPartUnique/>
      </w:docPartObj>
    </w:sdtPr>
    <w:sdtContent>
      <w:p w:rsidR="0015316D" w:rsidRDefault="00F24DDD">
        <w:pPr>
          <w:pStyle w:val="af"/>
          <w:jc w:val="center"/>
        </w:pPr>
        <w:fldSimple w:instr=" PAGE   \* MERGEFORMAT ">
          <w:r w:rsidR="004759F0">
            <w:rPr>
              <w:noProof/>
            </w:rPr>
            <w:t>82</w:t>
          </w:r>
        </w:fldSimple>
      </w:p>
    </w:sdtContent>
  </w:sdt>
  <w:p w:rsidR="0015316D" w:rsidRDefault="0015316D">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1"/>
      <w:docPartObj>
        <w:docPartGallery w:val="Page Numbers (Bottom of Page)"/>
        <w:docPartUnique/>
      </w:docPartObj>
    </w:sdtPr>
    <w:sdtContent>
      <w:p w:rsidR="0015316D" w:rsidRDefault="00F24DDD">
        <w:pPr>
          <w:pStyle w:val="af"/>
          <w:jc w:val="center"/>
        </w:pPr>
        <w:fldSimple w:instr=" PAGE   \* MERGEFORMAT ">
          <w:r w:rsidR="004759F0">
            <w:rPr>
              <w:noProof/>
            </w:rPr>
            <w:t>41</w:t>
          </w:r>
        </w:fldSimple>
      </w:p>
    </w:sdtContent>
  </w:sdt>
  <w:p w:rsidR="0015316D" w:rsidRDefault="0015316D">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2"/>
      <w:docPartObj>
        <w:docPartGallery w:val="Page Numbers (Bottom of Page)"/>
        <w:docPartUnique/>
      </w:docPartObj>
    </w:sdtPr>
    <w:sdtContent>
      <w:p w:rsidR="0015316D" w:rsidRDefault="00F24DDD">
        <w:pPr>
          <w:pStyle w:val="af"/>
          <w:jc w:val="center"/>
        </w:pPr>
        <w:fldSimple w:instr=" PAGE   \* MERGEFORMAT ">
          <w:r w:rsidR="004759F0">
            <w:rPr>
              <w:noProof/>
            </w:rPr>
            <w:t>62</w:t>
          </w:r>
        </w:fldSimple>
      </w:p>
    </w:sdtContent>
  </w:sdt>
  <w:p w:rsidR="0015316D" w:rsidRDefault="0015316D">
    <w:pPr>
      <w:pStyle w:val="af"/>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3"/>
      <w:docPartObj>
        <w:docPartGallery w:val="Page Numbers (Bottom of Page)"/>
        <w:docPartUnique/>
      </w:docPartObj>
    </w:sdtPr>
    <w:sdtContent>
      <w:p w:rsidR="0015316D" w:rsidRDefault="00F24DDD">
        <w:pPr>
          <w:pStyle w:val="af"/>
          <w:jc w:val="center"/>
        </w:pPr>
        <w:fldSimple w:instr=" PAGE   \* MERGEFORMAT ">
          <w:r w:rsidR="004759F0">
            <w:rPr>
              <w:noProof/>
            </w:rPr>
            <w:t>75</w:t>
          </w:r>
        </w:fldSimple>
      </w:p>
    </w:sdtContent>
  </w:sdt>
  <w:p w:rsidR="0015316D" w:rsidRDefault="0015316D">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4"/>
      <w:docPartObj>
        <w:docPartGallery w:val="Page Numbers (Bottom of Page)"/>
        <w:docPartUnique/>
      </w:docPartObj>
    </w:sdtPr>
    <w:sdtContent>
      <w:p w:rsidR="0015316D" w:rsidRDefault="00F24DDD">
        <w:pPr>
          <w:pStyle w:val="af"/>
          <w:jc w:val="center"/>
        </w:pPr>
        <w:fldSimple w:instr=" PAGE   \* MERGEFORMAT ">
          <w:r w:rsidR="004759F0">
            <w:rPr>
              <w:noProof/>
            </w:rPr>
            <w:t>86</w:t>
          </w:r>
        </w:fldSimple>
      </w:p>
    </w:sdtContent>
  </w:sdt>
  <w:p w:rsidR="0015316D" w:rsidRDefault="0015316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31" w:rsidRDefault="008F0131" w:rsidP="003D59F6">
      <w:r>
        <w:separator/>
      </w:r>
    </w:p>
  </w:footnote>
  <w:footnote w:type="continuationSeparator" w:id="1">
    <w:p w:rsidR="008F0131" w:rsidRDefault="008F0131" w:rsidP="003D59F6">
      <w:r>
        <w:continuationSeparator/>
      </w:r>
    </w:p>
  </w:footnote>
  <w:footnote w:id="2">
    <w:p w:rsidR="0015316D" w:rsidRPr="00325400" w:rsidRDefault="0015316D" w:rsidP="00D00838">
      <w:pPr>
        <w:pStyle w:val="a7"/>
        <w:jc w:val="both"/>
        <w:rPr>
          <w:lang w:val="uz-Latn-UZ"/>
        </w:rPr>
      </w:pPr>
      <w:r>
        <w:rPr>
          <w:rStyle w:val="a9"/>
        </w:rPr>
        <w:footnoteRef/>
      </w:r>
      <w:r>
        <w:t xml:space="preserve"> </w:t>
      </w:r>
      <w:r w:rsidRPr="004B7C85">
        <w:rPr>
          <w:lang w:val="uz-Latn-UZ"/>
        </w:rPr>
        <w:t>Е</w:t>
      </w:r>
      <w:r>
        <w:rPr>
          <w:lang w:val="uz-Latn-UZ"/>
        </w:rPr>
        <w:t>вропа Иттифоқи</w:t>
      </w:r>
      <w:r w:rsidRPr="004B7C85">
        <w:rPr>
          <w:lang w:val="uz-Latn-UZ"/>
        </w:rPr>
        <w:t>, НАФТА ва АТЭС</w:t>
      </w:r>
      <w:r>
        <w:rPr>
          <w:lang w:val="uz-Latn-UZ"/>
        </w:rPr>
        <w:t xml:space="preserve"> таркибига кирувчи минтақалар улуши. Манба: 2014 йил учун Жаҳон банки маълумотлари. Электрон манба:</w:t>
      </w:r>
      <w:r w:rsidRPr="004B7C85">
        <w:rPr>
          <w:lang w:val="uz-Latn-UZ"/>
        </w:rPr>
        <w:t xml:space="preserve"> http:// databank.worldbank.org</w:t>
      </w:r>
      <w:r>
        <w:rPr>
          <w:lang w:val="uz-Latn-UZ"/>
        </w:rPr>
        <w:t xml:space="preserve"> </w:t>
      </w:r>
      <w:r w:rsidRPr="00ED4AF7">
        <w:rPr>
          <w:lang w:val="uz-Latn-UZ"/>
        </w:rPr>
        <w:t>(манбадан фойдаланилган сана: 15.01.2016</w:t>
      </w:r>
      <w:r>
        <w:rPr>
          <w:lang w:val="uz-Latn-UZ"/>
        </w:rPr>
        <w:t>й</w:t>
      </w:r>
      <w:r w:rsidRPr="00ED4AF7">
        <w:rPr>
          <w:lang w:val="uz-Latn-UZ"/>
        </w:rPr>
        <w:t>.).</w:t>
      </w:r>
    </w:p>
  </w:footnote>
  <w:footnote w:id="3">
    <w:p w:rsidR="0015316D" w:rsidRDefault="0015316D" w:rsidP="00183800">
      <w:pPr>
        <w:pStyle w:val="1f8"/>
        <w:jc w:val="both"/>
        <w:rPr>
          <w:rFonts w:ascii="Times Uzb Roman" w:hAnsi="Times Uzb Roman"/>
          <w:lang w:val="uz-Cyrl-UZ"/>
        </w:rPr>
      </w:pPr>
      <w:r>
        <w:rPr>
          <w:rStyle w:val="1f7"/>
          <w:rFonts w:ascii="Times Uzb Roman" w:hAnsi="Times Uzb Roman"/>
        </w:rPr>
        <w:footnoteRef/>
      </w:r>
      <w:r w:rsidRPr="00EC1E44">
        <w:rPr>
          <w:rFonts w:ascii="Times Uzb Roman" w:hAnsi="Times Uzb Roman"/>
          <w:lang w:val="uz-Cyrl-UZ"/>
        </w:rPr>
        <w:t xml:space="preserve"> </w:t>
      </w:r>
      <w:r w:rsidRPr="00940A2F">
        <w:rPr>
          <w:rFonts w:ascii="Times Uzb Roman" w:hAnsi="Times Uzb Roman"/>
          <w:i/>
          <w:lang w:val="uz-Cyrl-UZ"/>
        </w:rPr>
        <w:t>Каримов И.А.</w:t>
      </w:r>
      <w:r w:rsidRPr="00EC1E44">
        <w:rPr>
          <w:rFonts w:ascii="Times Uzb Roman" w:hAnsi="Times Uzb Roman"/>
          <w:lang w:val="uz-Cyrl-UZ"/>
        </w:rPr>
        <w:t xml:space="preserve"> </w:t>
      </w:r>
      <w:r>
        <w:rPr>
          <w:rFonts w:ascii="Times Uzb Roman" w:hAnsi="Times Uzb Roman"/>
          <w:lang w:val="uz-Cyrl-UZ"/>
        </w:rPr>
        <w:t>Ў</w:t>
      </w:r>
      <w:r w:rsidRPr="00EC1E44">
        <w:rPr>
          <w:rFonts w:ascii="Times Uzb Roman" w:hAnsi="Times Uzb Roman"/>
          <w:lang w:val="uz-Cyrl-UZ"/>
        </w:rPr>
        <w:t>збекист</w:t>
      </w:r>
      <w:r>
        <w:rPr>
          <w:rFonts w:ascii="Times Uzb Roman" w:hAnsi="Times Uzb Roman"/>
          <w:lang w:val="uz-Cyrl-UZ"/>
        </w:rPr>
        <w:t>о</w:t>
      </w:r>
      <w:r w:rsidRPr="00EC1E44">
        <w:rPr>
          <w:rFonts w:ascii="Times Uzb Roman" w:hAnsi="Times Uzb Roman"/>
          <w:lang w:val="uz-Cyrl-UZ"/>
        </w:rPr>
        <w:t>н</w:t>
      </w:r>
      <w:r>
        <w:rPr>
          <w:rFonts w:ascii="Times Uzb Roman" w:hAnsi="Times Uzb Roman"/>
          <w:lang w:val="uz-Cyrl-UZ"/>
        </w:rPr>
        <w:t xml:space="preserve"> </w:t>
      </w:r>
      <w:r w:rsidRPr="00EC1E44">
        <w:rPr>
          <w:rFonts w:ascii="Times Uzb Roman" w:hAnsi="Times Uzb Roman"/>
          <w:lang w:val="uz-Cyrl-UZ"/>
        </w:rPr>
        <w:t xml:space="preserve"> XXI </w:t>
      </w:r>
      <w:r>
        <w:rPr>
          <w:rFonts w:ascii="Times Uzb Roman" w:hAnsi="Times Uzb Roman"/>
          <w:lang w:val="uz-Cyrl-UZ"/>
        </w:rPr>
        <w:t>аср бўса</w:t>
      </w:r>
      <w:r>
        <w:rPr>
          <w:lang w:val="uz-Cyrl-UZ"/>
        </w:rPr>
        <w:t xml:space="preserve">ғасида: хавфсизликка таҳдид, барқарорлик шартлари ва тараққиёт кафолатлари. </w:t>
      </w:r>
      <w:r w:rsidRPr="00EC1E44">
        <w:rPr>
          <w:rFonts w:ascii="Times Uzb Roman" w:hAnsi="Times Uzb Roman"/>
          <w:lang w:val="uz-Cyrl-UZ"/>
        </w:rPr>
        <w:t xml:space="preserve"> </w:t>
      </w:r>
      <w:r w:rsidRPr="00551D73">
        <w:rPr>
          <w:rFonts w:ascii="Times Uzb Roman" w:hAnsi="Times Uzb Roman"/>
          <w:lang w:val="uz-Cyrl-UZ"/>
        </w:rPr>
        <w:t>– Т</w:t>
      </w:r>
      <w:r>
        <w:rPr>
          <w:rFonts w:ascii="Times Uzb Roman" w:hAnsi="Times Uzb Roman"/>
          <w:lang w:val="uz-Cyrl-UZ"/>
        </w:rPr>
        <w:t>ошкент</w:t>
      </w:r>
      <w:r w:rsidRPr="00551D73">
        <w:rPr>
          <w:rFonts w:ascii="Times Uzb Roman" w:hAnsi="Times Uzb Roman"/>
          <w:lang w:val="uz-Cyrl-UZ"/>
        </w:rPr>
        <w:t xml:space="preserve">. </w:t>
      </w:r>
      <w:r>
        <w:rPr>
          <w:rFonts w:ascii="Times Uzb Roman" w:hAnsi="Times Uzb Roman"/>
          <w:lang w:val="uz-Cyrl-UZ"/>
        </w:rPr>
        <w:t>Ў</w:t>
      </w:r>
      <w:r w:rsidRPr="00551D73">
        <w:rPr>
          <w:rFonts w:ascii="Times Uzb Roman" w:hAnsi="Times Uzb Roman"/>
          <w:lang w:val="uz-Cyrl-UZ"/>
        </w:rPr>
        <w:t xml:space="preserve">збекистон. 1997. </w:t>
      </w:r>
      <w:r>
        <w:rPr>
          <w:rFonts w:ascii="Times Uzb Roman" w:hAnsi="Times Uzb Roman"/>
          <w:lang w:val="uz-Cyrl-UZ"/>
        </w:rPr>
        <w:t>206 б.</w:t>
      </w:r>
      <w:r w:rsidRPr="00551D73">
        <w:rPr>
          <w:rFonts w:ascii="Times Uzb Roman" w:hAnsi="Times Uzb Roman"/>
          <w:lang w:val="uz-Cyrl-UZ"/>
        </w:rPr>
        <w:t xml:space="preserve">  </w:t>
      </w:r>
    </w:p>
  </w:footnote>
  <w:footnote w:id="4">
    <w:p w:rsidR="0015316D" w:rsidRPr="00144182" w:rsidRDefault="0015316D" w:rsidP="00D00838">
      <w:pPr>
        <w:tabs>
          <w:tab w:val="left" w:pos="993"/>
          <w:tab w:val="left" w:pos="1276"/>
          <w:tab w:val="left" w:pos="1418"/>
        </w:tabs>
        <w:autoSpaceDE w:val="0"/>
        <w:autoSpaceDN w:val="0"/>
        <w:adjustRightInd w:val="0"/>
        <w:jc w:val="both"/>
        <w:rPr>
          <w:lang w:val="uz-Latn-UZ"/>
        </w:rPr>
      </w:pPr>
      <w:r w:rsidRPr="00144182">
        <w:rPr>
          <w:rStyle w:val="a9"/>
          <w:sz w:val="20"/>
          <w:szCs w:val="20"/>
        </w:rPr>
        <w:footnoteRef/>
      </w:r>
      <w:r w:rsidRPr="00144182">
        <w:rPr>
          <w:sz w:val="20"/>
          <w:szCs w:val="20"/>
          <w:lang w:val="uz-Latn-UZ"/>
        </w:rPr>
        <w:t xml:space="preserve"> </w:t>
      </w:r>
      <w:r w:rsidRPr="00144182">
        <w:rPr>
          <w:i/>
          <w:sz w:val="20"/>
          <w:szCs w:val="20"/>
          <w:lang w:val="uz-Latn-UZ"/>
        </w:rPr>
        <w:t>Каримов И.А.</w:t>
      </w:r>
      <w:r w:rsidRPr="00144182">
        <w:rPr>
          <w:sz w:val="20"/>
          <w:szCs w:val="20"/>
          <w:lang w:val="uz-Latn-UZ"/>
        </w:rPr>
        <w:t xml:space="preserve"> </w:t>
      </w:r>
      <w:r w:rsidRPr="00551D73">
        <w:rPr>
          <w:sz w:val="20"/>
          <w:szCs w:val="20"/>
          <w:lang w:val="uz-Latn-UZ"/>
        </w:rPr>
        <w:t>Бош мақсадимиз – мавжуд қийинчиликларга қарамасдан, олиб бораётган ислоҳотларни, иқтисодиётимизда таркибий ўзгаришларни изчил давом эттириш, хусусий мулкчилик, кичик бизнес ва тадбиркорликка янада кенг йўл очиб бериш ҳисобидан олдинга юришдир</w:t>
      </w:r>
      <w:r w:rsidRPr="00144182">
        <w:rPr>
          <w:sz w:val="20"/>
          <w:szCs w:val="20"/>
          <w:lang w:val="uz-Latn-UZ"/>
        </w:rPr>
        <w:t xml:space="preserve"> // «</w:t>
      </w:r>
      <w:r>
        <w:rPr>
          <w:sz w:val="20"/>
          <w:szCs w:val="20"/>
          <w:lang w:val="uz-Latn-UZ"/>
        </w:rPr>
        <w:t>Халқ сўзи</w:t>
      </w:r>
      <w:r w:rsidRPr="00144182">
        <w:rPr>
          <w:sz w:val="20"/>
          <w:szCs w:val="20"/>
          <w:lang w:val="uz-Latn-UZ"/>
        </w:rPr>
        <w:t>», 201</w:t>
      </w:r>
      <w:r>
        <w:rPr>
          <w:sz w:val="20"/>
          <w:szCs w:val="20"/>
          <w:lang w:val="uz-Latn-UZ"/>
        </w:rPr>
        <w:t>6й.</w:t>
      </w:r>
      <w:r w:rsidRPr="00144182">
        <w:rPr>
          <w:sz w:val="20"/>
          <w:szCs w:val="20"/>
          <w:lang w:val="uz-Latn-UZ"/>
        </w:rPr>
        <w:t>, №1</w:t>
      </w:r>
      <w:r>
        <w:rPr>
          <w:sz w:val="20"/>
          <w:szCs w:val="20"/>
          <w:lang w:val="uz-Latn-UZ"/>
        </w:rPr>
        <w:t>1</w:t>
      </w:r>
      <w:r w:rsidRPr="00144182">
        <w:rPr>
          <w:sz w:val="20"/>
          <w:szCs w:val="20"/>
          <w:lang w:val="uz-Latn-UZ"/>
        </w:rPr>
        <w:t xml:space="preserve">.    </w:t>
      </w:r>
    </w:p>
  </w:footnote>
  <w:footnote w:id="5">
    <w:p w:rsidR="0015316D" w:rsidRPr="00D74182" w:rsidRDefault="0015316D" w:rsidP="00D74182">
      <w:pPr>
        <w:tabs>
          <w:tab w:val="left" w:pos="0"/>
          <w:tab w:val="left" w:pos="400"/>
          <w:tab w:val="left" w:pos="1420"/>
        </w:tabs>
        <w:autoSpaceDE w:val="0"/>
        <w:autoSpaceDN w:val="0"/>
        <w:adjustRightInd w:val="0"/>
        <w:jc w:val="both"/>
        <w:textAlignment w:val="center"/>
      </w:pPr>
      <w:r w:rsidRPr="00D74182">
        <w:rPr>
          <w:rStyle w:val="a9"/>
        </w:rPr>
        <w:footnoteRef/>
      </w:r>
      <w:r w:rsidRPr="00815968">
        <w:rPr>
          <w:lang w:val="uz-Latn-UZ"/>
        </w:rPr>
        <w:t xml:space="preserve"> </w:t>
      </w:r>
      <w:bookmarkStart w:id="1" w:name="_Ref407974764"/>
      <w:r w:rsidRPr="00693978">
        <w:rPr>
          <w:i/>
          <w:iCs/>
          <w:color w:val="000000" w:themeColor="text1"/>
          <w:sz w:val="20"/>
          <w:szCs w:val="20"/>
          <w:lang w:val="uz-Latn-UZ"/>
        </w:rPr>
        <w:t>Шумпетер</w:t>
      </w:r>
      <w:r w:rsidRPr="00693978">
        <w:rPr>
          <w:color w:val="000000" w:themeColor="text1"/>
          <w:sz w:val="20"/>
          <w:szCs w:val="20"/>
          <w:u w:color="0000FF"/>
          <w:lang w:val="uz-Latn-UZ"/>
        </w:rPr>
        <w:t xml:space="preserve"> </w:t>
      </w:r>
      <w:r w:rsidRPr="00693978">
        <w:rPr>
          <w:i/>
          <w:iCs/>
          <w:color w:val="000000" w:themeColor="text1"/>
          <w:sz w:val="20"/>
          <w:szCs w:val="20"/>
          <w:lang w:val="uz-Latn-UZ"/>
        </w:rPr>
        <w:t>Й.</w:t>
      </w:r>
      <w:r w:rsidRPr="00693978">
        <w:rPr>
          <w:color w:val="000000" w:themeColor="text1"/>
          <w:sz w:val="20"/>
          <w:szCs w:val="20"/>
          <w:lang w:val="uz-Latn-UZ"/>
        </w:rPr>
        <w:t xml:space="preserve"> Теория экономического развития / Пер. с нем.: – М.: Прогресс, 1982 г. – 455 с.</w:t>
      </w:r>
      <w:bookmarkEnd w:id="1"/>
      <w:r w:rsidRPr="00693978">
        <w:rPr>
          <w:color w:val="000000" w:themeColor="text1"/>
          <w:sz w:val="20"/>
          <w:szCs w:val="20"/>
          <w:lang w:val="uz-Latn-UZ"/>
        </w:rPr>
        <w:t>;</w:t>
      </w:r>
      <w:r w:rsidRPr="00693978">
        <w:rPr>
          <w:i/>
          <w:iCs/>
          <w:color w:val="000000" w:themeColor="text1"/>
          <w:sz w:val="20"/>
          <w:szCs w:val="20"/>
          <w:lang w:val="uz-Latn-UZ"/>
        </w:rPr>
        <w:t xml:space="preserve"> Hayek</w:t>
      </w:r>
      <w:r w:rsidRPr="00693978">
        <w:rPr>
          <w:color w:val="000000" w:themeColor="text1"/>
          <w:sz w:val="20"/>
          <w:szCs w:val="20"/>
          <w:u w:color="0000FF"/>
          <w:lang w:val="uz-Latn-UZ"/>
        </w:rPr>
        <w:t xml:space="preserve"> </w:t>
      </w:r>
      <w:r w:rsidRPr="00693978">
        <w:rPr>
          <w:i/>
          <w:iCs/>
          <w:color w:val="000000" w:themeColor="text1"/>
          <w:sz w:val="20"/>
          <w:szCs w:val="20"/>
          <w:lang w:val="uz-Latn-UZ"/>
        </w:rPr>
        <w:t>F.A.</w:t>
      </w:r>
      <w:r w:rsidRPr="00693978">
        <w:rPr>
          <w:color w:val="000000" w:themeColor="text1"/>
          <w:sz w:val="20"/>
          <w:szCs w:val="20"/>
          <w:lang w:val="uz-Latn-UZ"/>
        </w:rPr>
        <w:t xml:space="preserve"> Individualism and Economic Order / F.A. Hayek. – Chicago: Univ. of Chicago Press, 1948;</w:t>
      </w:r>
      <w:r w:rsidRPr="00693978">
        <w:rPr>
          <w:i/>
          <w:iCs/>
          <w:color w:val="000000" w:themeColor="text1"/>
          <w:sz w:val="20"/>
          <w:szCs w:val="20"/>
          <w:lang w:val="uz-Latn-UZ"/>
        </w:rPr>
        <w:t xml:space="preserve"> Портер</w:t>
      </w:r>
      <w:r w:rsidRPr="00693978">
        <w:rPr>
          <w:color w:val="000000" w:themeColor="text1"/>
          <w:sz w:val="20"/>
          <w:szCs w:val="20"/>
          <w:u w:color="0000FF"/>
          <w:lang w:val="uz-Latn-UZ"/>
        </w:rPr>
        <w:t xml:space="preserve"> </w:t>
      </w:r>
      <w:r w:rsidRPr="00693978">
        <w:rPr>
          <w:i/>
          <w:iCs/>
          <w:color w:val="000000" w:themeColor="text1"/>
          <w:sz w:val="20"/>
          <w:szCs w:val="20"/>
          <w:lang w:val="uz-Latn-UZ"/>
        </w:rPr>
        <w:t>М.</w:t>
      </w:r>
      <w:r w:rsidRPr="00693978">
        <w:rPr>
          <w:color w:val="000000" w:themeColor="text1"/>
          <w:sz w:val="20"/>
          <w:szCs w:val="20"/>
          <w:lang w:val="uz-Latn-UZ"/>
        </w:rPr>
        <w:t xml:space="preserve"> Международная конкуренция: Пер. с англ. / Под ред. </w:t>
      </w:r>
      <w:r w:rsidRPr="00C11DB0">
        <w:rPr>
          <w:color w:val="000000" w:themeColor="text1"/>
          <w:sz w:val="20"/>
          <w:szCs w:val="20"/>
        </w:rPr>
        <w:t>В.Д.Щетинина. – М.: Международные отношения, 1993</w:t>
      </w:r>
      <w:r>
        <w:rPr>
          <w:color w:val="000000" w:themeColor="text1"/>
          <w:sz w:val="20"/>
          <w:szCs w:val="20"/>
        </w:rPr>
        <w:t xml:space="preserve"> г</w:t>
      </w:r>
      <w:r w:rsidRPr="00C11DB0">
        <w:rPr>
          <w:color w:val="000000" w:themeColor="text1"/>
          <w:sz w:val="20"/>
          <w:szCs w:val="20"/>
        </w:rPr>
        <w:t xml:space="preserve">. – 886 с.; </w:t>
      </w:r>
      <w:r w:rsidRPr="00C11DB0">
        <w:rPr>
          <w:i/>
          <w:iCs/>
          <w:color w:val="000000" w:themeColor="text1"/>
          <w:sz w:val="20"/>
          <w:szCs w:val="20"/>
          <w:lang w:val="en-US"/>
        </w:rPr>
        <w:t>Krugman</w:t>
      </w:r>
      <w:r w:rsidRPr="00C11DB0">
        <w:rPr>
          <w:i/>
          <w:iCs/>
          <w:color w:val="000000" w:themeColor="text1"/>
          <w:sz w:val="20"/>
          <w:szCs w:val="20"/>
        </w:rPr>
        <w:t xml:space="preserve"> </w:t>
      </w:r>
      <w:r w:rsidRPr="00C11DB0">
        <w:rPr>
          <w:i/>
          <w:iCs/>
          <w:color w:val="000000" w:themeColor="text1"/>
          <w:sz w:val="20"/>
          <w:szCs w:val="20"/>
          <w:lang w:val="en-US"/>
        </w:rPr>
        <w:t>P</w:t>
      </w:r>
      <w:r w:rsidRPr="00C11DB0">
        <w:rPr>
          <w:i/>
          <w:iCs/>
          <w:color w:val="000000" w:themeColor="text1"/>
          <w:sz w:val="20"/>
          <w:szCs w:val="20"/>
        </w:rPr>
        <w:t>.</w:t>
      </w:r>
      <w:r w:rsidRPr="00C11DB0">
        <w:rPr>
          <w:color w:val="000000" w:themeColor="text1"/>
          <w:sz w:val="20"/>
          <w:szCs w:val="20"/>
        </w:rPr>
        <w:t xml:space="preserve"> </w:t>
      </w:r>
      <w:r w:rsidRPr="00C11DB0">
        <w:rPr>
          <w:color w:val="000000" w:themeColor="text1"/>
          <w:sz w:val="20"/>
          <w:szCs w:val="20"/>
          <w:lang w:val="en-US"/>
        </w:rPr>
        <w:t>Geography</w:t>
      </w:r>
      <w:r w:rsidRPr="00C11DB0">
        <w:rPr>
          <w:color w:val="000000" w:themeColor="text1"/>
          <w:sz w:val="20"/>
          <w:szCs w:val="20"/>
        </w:rPr>
        <w:t xml:space="preserve"> </w:t>
      </w:r>
      <w:r w:rsidRPr="00C11DB0">
        <w:rPr>
          <w:color w:val="000000" w:themeColor="text1"/>
          <w:sz w:val="20"/>
          <w:szCs w:val="20"/>
          <w:lang w:val="en-US"/>
        </w:rPr>
        <w:t>and</w:t>
      </w:r>
      <w:r w:rsidRPr="00C11DB0">
        <w:rPr>
          <w:color w:val="000000" w:themeColor="text1"/>
          <w:sz w:val="20"/>
          <w:szCs w:val="20"/>
        </w:rPr>
        <w:t xml:space="preserve"> </w:t>
      </w:r>
      <w:r w:rsidRPr="00C11DB0">
        <w:rPr>
          <w:color w:val="000000" w:themeColor="text1"/>
          <w:sz w:val="20"/>
          <w:szCs w:val="20"/>
          <w:lang w:val="en-US"/>
        </w:rPr>
        <w:t>Trade</w:t>
      </w:r>
      <w:r w:rsidRPr="00C11DB0">
        <w:rPr>
          <w:color w:val="000000" w:themeColor="text1"/>
          <w:sz w:val="20"/>
          <w:szCs w:val="20"/>
        </w:rPr>
        <w:t xml:space="preserve">. </w:t>
      </w:r>
      <w:r w:rsidRPr="00C11DB0">
        <w:rPr>
          <w:color w:val="000000" w:themeColor="text1"/>
          <w:sz w:val="20"/>
          <w:szCs w:val="20"/>
          <w:lang w:val="en-US"/>
        </w:rPr>
        <w:t xml:space="preserve">Cambrige: The MIT Press, 1992; </w:t>
      </w:r>
      <w:r w:rsidRPr="00C11DB0">
        <w:rPr>
          <w:i/>
          <w:iCs/>
          <w:color w:val="000000" w:themeColor="text1"/>
          <w:sz w:val="20"/>
          <w:szCs w:val="20"/>
          <w:lang w:val="en-US"/>
        </w:rPr>
        <w:t>Fujita</w:t>
      </w:r>
      <w:r w:rsidRPr="00C11DB0">
        <w:rPr>
          <w:color w:val="000000" w:themeColor="text1"/>
          <w:sz w:val="20"/>
          <w:szCs w:val="20"/>
          <w:u w:color="0000FF"/>
          <w:lang w:val="en-US"/>
        </w:rPr>
        <w:t xml:space="preserve"> </w:t>
      </w:r>
      <w:r w:rsidRPr="00C11DB0">
        <w:rPr>
          <w:i/>
          <w:iCs/>
          <w:color w:val="000000" w:themeColor="text1"/>
          <w:sz w:val="20"/>
          <w:szCs w:val="20"/>
          <w:lang w:val="en-US"/>
        </w:rPr>
        <w:t>M., Krugman</w:t>
      </w:r>
      <w:r w:rsidRPr="00C11DB0">
        <w:rPr>
          <w:color w:val="000000" w:themeColor="text1"/>
          <w:sz w:val="20"/>
          <w:szCs w:val="20"/>
          <w:u w:color="0000FF"/>
          <w:lang w:val="en-US"/>
        </w:rPr>
        <w:t xml:space="preserve"> </w:t>
      </w:r>
      <w:r w:rsidRPr="00C11DB0">
        <w:rPr>
          <w:i/>
          <w:iCs/>
          <w:color w:val="000000" w:themeColor="text1"/>
          <w:sz w:val="20"/>
          <w:szCs w:val="20"/>
          <w:lang w:val="en-US"/>
        </w:rPr>
        <w:t>P., Venables</w:t>
      </w:r>
      <w:r w:rsidRPr="00C11DB0">
        <w:rPr>
          <w:color w:val="000000" w:themeColor="text1"/>
          <w:sz w:val="20"/>
          <w:szCs w:val="20"/>
          <w:u w:color="0000FF"/>
          <w:lang w:val="en-US"/>
        </w:rPr>
        <w:t xml:space="preserve"> </w:t>
      </w:r>
      <w:r w:rsidRPr="00C11DB0">
        <w:rPr>
          <w:i/>
          <w:iCs/>
          <w:color w:val="000000" w:themeColor="text1"/>
          <w:sz w:val="20"/>
          <w:szCs w:val="20"/>
          <w:lang w:val="en-US"/>
        </w:rPr>
        <w:t>A.J.</w:t>
      </w:r>
      <w:r w:rsidRPr="00C11DB0">
        <w:rPr>
          <w:color w:val="000000" w:themeColor="text1"/>
          <w:sz w:val="20"/>
          <w:szCs w:val="20"/>
          <w:lang w:val="en-US"/>
        </w:rPr>
        <w:t xml:space="preserve"> The Spatial Economy: Cities, Regions and International Trade. – The MIT Press, 2001. P</w:t>
      </w:r>
      <w:r w:rsidRPr="00C11DB0">
        <w:rPr>
          <w:color w:val="000000" w:themeColor="text1"/>
          <w:sz w:val="20"/>
          <w:szCs w:val="20"/>
        </w:rPr>
        <w:t>. 384.</w:t>
      </w:r>
    </w:p>
  </w:footnote>
  <w:footnote w:id="6">
    <w:p w:rsidR="0015316D" w:rsidRPr="00D23609" w:rsidRDefault="0015316D" w:rsidP="00043818">
      <w:pPr>
        <w:tabs>
          <w:tab w:val="left" w:pos="0"/>
          <w:tab w:val="left" w:pos="400"/>
          <w:tab w:val="left" w:pos="1420"/>
        </w:tabs>
        <w:autoSpaceDE w:val="0"/>
        <w:autoSpaceDN w:val="0"/>
        <w:adjustRightInd w:val="0"/>
        <w:jc w:val="both"/>
        <w:textAlignment w:val="center"/>
      </w:pPr>
      <w:r w:rsidRPr="00D74182">
        <w:rPr>
          <w:rStyle w:val="a9"/>
        </w:rPr>
        <w:footnoteRef/>
      </w:r>
      <w:r w:rsidRPr="00D74182">
        <w:t xml:space="preserve"> </w:t>
      </w:r>
      <w:bookmarkStart w:id="2" w:name="_Ref407968015"/>
      <w:bookmarkStart w:id="3" w:name="_Ref407967947"/>
      <w:r w:rsidRPr="00C11DB0">
        <w:rPr>
          <w:i/>
          <w:color w:val="000000" w:themeColor="text1"/>
          <w:sz w:val="20"/>
          <w:szCs w:val="20"/>
        </w:rPr>
        <w:t>Гранберг А.Г.</w:t>
      </w:r>
      <w:r w:rsidRPr="00C11DB0">
        <w:rPr>
          <w:color w:val="000000" w:themeColor="text1"/>
          <w:sz w:val="20"/>
          <w:szCs w:val="20"/>
        </w:rPr>
        <w:t xml:space="preserve"> О программе фундаментальных исследований пространственного развития России. //Регион: </w:t>
      </w:r>
      <w:r w:rsidRPr="00EF6899">
        <w:rPr>
          <w:color w:val="000000" w:themeColor="text1"/>
          <w:sz w:val="20"/>
          <w:szCs w:val="20"/>
        </w:rPr>
        <w:t>экономика и социология,</w:t>
      </w:r>
      <w:r>
        <w:rPr>
          <w:color w:val="000000" w:themeColor="text1"/>
          <w:sz w:val="20"/>
          <w:szCs w:val="20"/>
        </w:rPr>
        <w:t xml:space="preserve"> №2, 2009 г. </w:t>
      </w:r>
      <w:r>
        <w:rPr>
          <w:color w:val="000000" w:themeColor="text1"/>
          <w:sz w:val="20"/>
          <w:szCs w:val="20"/>
          <w:lang w:val="uz-Cyrl-UZ"/>
        </w:rPr>
        <w:t>С</w:t>
      </w:r>
      <w:r>
        <w:rPr>
          <w:color w:val="000000" w:themeColor="text1"/>
          <w:sz w:val="20"/>
          <w:szCs w:val="20"/>
        </w:rPr>
        <w:t>. 166-178</w:t>
      </w:r>
      <w:r w:rsidRPr="00C11DB0">
        <w:rPr>
          <w:color w:val="000000" w:themeColor="text1"/>
          <w:sz w:val="20"/>
          <w:szCs w:val="20"/>
        </w:rPr>
        <w:t xml:space="preserve">; </w:t>
      </w:r>
      <w:r w:rsidRPr="00C11DB0">
        <w:rPr>
          <w:i/>
          <w:color w:val="000000" w:themeColor="text1"/>
          <w:sz w:val="20"/>
          <w:szCs w:val="20"/>
        </w:rPr>
        <w:t>Гаджиев Ю.А.</w:t>
      </w:r>
      <w:r w:rsidRPr="00C11DB0">
        <w:rPr>
          <w:color w:val="000000" w:themeColor="text1"/>
          <w:sz w:val="20"/>
          <w:szCs w:val="20"/>
        </w:rPr>
        <w:t xml:space="preserve"> Зарубежные теории регионального экономического роста и развития // Экономика региона, выпуск 2</w:t>
      </w:r>
      <w:r>
        <w:rPr>
          <w:color w:val="000000" w:themeColor="text1"/>
          <w:sz w:val="20"/>
          <w:szCs w:val="20"/>
        </w:rPr>
        <w:t>-й</w:t>
      </w:r>
      <w:r w:rsidRPr="00C11DB0">
        <w:rPr>
          <w:color w:val="000000" w:themeColor="text1"/>
          <w:sz w:val="20"/>
          <w:szCs w:val="20"/>
        </w:rPr>
        <w:t xml:space="preserve">, 2009 г., с.45-62;  </w:t>
      </w:r>
      <w:r w:rsidRPr="00C11DB0">
        <w:rPr>
          <w:i/>
          <w:color w:val="000000" w:themeColor="text1"/>
          <w:sz w:val="20"/>
          <w:szCs w:val="20"/>
        </w:rPr>
        <w:t>Ломакин В.К.</w:t>
      </w:r>
      <w:r w:rsidRPr="00C11DB0">
        <w:rPr>
          <w:color w:val="000000" w:themeColor="text1"/>
          <w:sz w:val="20"/>
          <w:szCs w:val="20"/>
        </w:rPr>
        <w:t xml:space="preserve"> Мировая </w:t>
      </w:r>
      <w:r>
        <w:rPr>
          <w:color w:val="000000" w:themeColor="text1"/>
          <w:sz w:val="20"/>
          <w:szCs w:val="20"/>
        </w:rPr>
        <w:t>экономика. Учебник  /  4-е изд.</w:t>
      </w:r>
      <w:r w:rsidRPr="00C11DB0">
        <w:rPr>
          <w:color w:val="000000" w:themeColor="text1"/>
          <w:sz w:val="20"/>
          <w:szCs w:val="20"/>
        </w:rPr>
        <w:t xml:space="preserve"> </w:t>
      </w:r>
      <w:r w:rsidRPr="00E33FA6">
        <w:rPr>
          <w:color w:val="000000" w:themeColor="text1"/>
          <w:sz w:val="20"/>
          <w:szCs w:val="20"/>
        </w:rPr>
        <w:t>–</w:t>
      </w:r>
      <w:r w:rsidRPr="00C11DB0">
        <w:rPr>
          <w:color w:val="000000" w:themeColor="text1"/>
          <w:sz w:val="20"/>
          <w:szCs w:val="20"/>
        </w:rPr>
        <w:t xml:space="preserve"> М.: ЮНИТИ-ДАНА, 2012</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671 с.</w:t>
      </w:r>
      <w:r w:rsidRPr="00C11DB0">
        <w:rPr>
          <w:color w:val="000000" w:themeColor="text1"/>
          <w:sz w:val="20"/>
          <w:szCs w:val="20"/>
        </w:rPr>
        <w:t xml:space="preserve">; </w:t>
      </w:r>
      <w:r w:rsidRPr="00C11DB0">
        <w:rPr>
          <w:i/>
          <w:color w:val="000000" w:themeColor="text1"/>
          <w:sz w:val="20"/>
          <w:szCs w:val="20"/>
        </w:rPr>
        <w:t>Лисоволик Я.Д.</w:t>
      </w:r>
      <w:r w:rsidRPr="00C11DB0">
        <w:rPr>
          <w:color w:val="000000" w:themeColor="text1"/>
          <w:sz w:val="20"/>
          <w:szCs w:val="20"/>
        </w:rPr>
        <w:t xml:space="preserve"> Глобализация: от Великого шелкового пути до ВТО // Российский журнал,  12 января 2007 г.; </w:t>
      </w:r>
      <w:r w:rsidRPr="00C11DB0">
        <w:rPr>
          <w:i/>
          <w:color w:val="000000" w:themeColor="text1"/>
          <w:sz w:val="20"/>
          <w:szCs w:val="20"/>
        </w:rPr>
        <w:t>Азоев Г.Л.</w:t>
      </w:r>
      <w:r w:rsidRPr="00C11DB0">
        <w:rPr>
          <w:color w:val="000000" w:themeColor="text1"/>
          <w:sz w:val="20"/>
          <w:szCs w:val="20"/>
        </w:rPr>
        <w:t xml:space="preserve"> Конкуренция: анализ, стратегия и практика. – М.: Центр экономики и маркетинга, 1996</w:t>
      </w:r>
      <w:r>
        <w:rPr>
          <w:color w:val="000000" w:themeColor="text1"/>
          <w:sz w:val="20"/>
          <w:szCs w:val="20"/>
        </w:rPr>
        <w:t xml:space="preserve"> г.</w:t>
      </w:r>
      <w:r w:rsidRPr="00C11DB0">
        <w:rPr>
          <w:color w:val="000000" w:themeColor="text1"/>
          <w:sz w:val="20"/>
          <w:szCs w:val="20"/>
        </w:rPr>
        <w:t xml:space="preserve"> – 208</w:t>
      </w:r>
      <w:r>
        <w:rPr>
          <w:color w:val="000000" w:themeColor="text1"/>
          <w:sz w:val="20"/>
          <w:szCs w:val="20"/>
        </w:rPr>
        <w:t xml:space="preserve"> с</w:t>
      </w:r>
      <w:r w:rsidRPr="00C11DB0">
        <w:rPr>
          <w:color w:val="000000" w:themeColor="text1"/>
          <w:sz w:val="20"/>
          <w:szCs w:val="20"/>
        </w:rPr>
        <w:t>.</w:t>
      </w:r>
      <w:r>
        <w:rPr>
          <w:color w:val="000000" w:themeColor="text1"/>
          <w:sz w:val="20"/>
          <w:szCs w:val="20"/>
        </w:rPr>
        <w:t>;</w:t>
      </w:r>
      <w:r w:rsidRPr="00C11DB0">
        <w:rPr>
          <w:color w:val="000000" w:themeColor="text1"/>
          <w:sz w:val="20"/>
          <w:szCs w:val="20"/>
        </w:rPr>
        <w:t xml:space="preserve"> </w:t>
      </w:r>
      <w:r w:rsidRPr="00C11DB0">
        <w:rPr>
          <w:i/>
          <w:color w:val="000000" w:themeColor="text1"/>
          <w:sz w:val="20"/>
          <w:szCs w:val="20"/>
        </w:rPr>
        <w:t xml:space="preserve">Жихаревич Б.С., Лимонов Л.Э., Жунда Н.Б. и др. </w:t>
      </w:r>
      <w:r w:rsidRPr="00C11DB0">
        <w:rPr>
          <w:color w:val="000000" w:themeColor="text1"/>
          <w:sz w:val="20"/>
          <w:szCs w:val="20"/>
        </w:rPr>
        <w:t xml:space="preserve">Региональная экономика и пространственное развитие. </w:t>
      </w:r>
      <w:r>
        <w:rPr>
          <w:color w:val="000000" w:themeColor="text1"/>
          <w:sz w:val="20"/>
          <w:szCs w:val="20"/>
        </w:rPr>
        <w:t>Учебник в 2-х томах.</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М.: Юрайт, 2014 г.</w:t>
      </w:r>
      <w:r w:rsidRPr="00C11DB0">
        <w:rPr>
          <w:color w:val="000000" w:themeColor="text1"/>
          <w:sz w:val="20"/>
          <w:szCs w:val="20"/>
        </w:rPr>
        <w:t xml:space="preserve">;  </w:t>
      </w:r>
      <w:r w:rsidRPr="00C11DB0">
        <w:rPr>
          <w:i/>
          <w:color w:val="000000" w:themeColor="text1"/>
          <w:sz w:val="20"/>
          <w:szCs w:val="20"/>
        </w:rPr>
        <w:t>Фатхутдинов Р.</w:t>
      </w:r>
      <w:r w:rsidRPr="00C11DB0">
        <w:rPr>
          <w:color w:val="000000" w:themeColor="text1"/>
          <w:sz w:val="20"/>
          <w:szCs w:val="20"/>
        </w:rPr>
        <w:t xml:space="preserve"> Глобальная конкурентоспособность: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М.: РИА Стандарты и качество, 2009</w:t>
      </w:r>
      <w:r>
        <w:rPr>
          <w:color w:val="000000" w:themeColor="text1"/>
          <w:sz w:val="20"/>
          <w:szCs w:val="20"/>
        </w:rPr>
        <w:t xml:space="preserve"> г</w:t>
      </w:r>
      <w:r w:rsidRPr="00C11DB0">
        <w:rPr>
          <w:color w:val="000000" w:themeColor="text1"/>
          <w:sz w:val="20"/>
          <w:szCs w:val="20"/>
        </w:rPr>
        <w:t xml:space="preserve">. –  464 с.; </w:t>
      </w:r>
      <w:r w:rsidRPr="00C11DB0">
        <w:rPr>
          <w:i/>
          <w:color w:val="000000" w:themeColor="text1"/>
          <w:sz w:val="20"/>
          <w:szCs w:val="20"/>
        </w:rPr>
        <w:t>Савельев Ю.В.</w:t>
      </w:r>
      <w:r w:rsidRPr="00C11DB0">
        <w:rPr>
          <w:color w:val="000000" w:themeColor="text1"/>
          <w:sz w:val="20"/>
          <w:szCs w:val="20"/>
        </w:rPr>
        <w:t xml:space="preserve"> </w:t>
      </w:r>
      <w:bookmarkEnd w:id="2"/>
      <w:bookmarkEnd w:id="3"/>
      <w:r w:rsidRPr="00C11DB0">
        <w:rPr>
          <w:color w:val="000000" w:themeColor="text1"/>
          <w:sz w:val="20"/>
          <w:szCs w:val="20"/>
        </w:rPr>
        <w:t>Управление конкурентоспособностью региона: от теории к практике</w:t>
      </w:r>
      <w:r>
        <w:rPr>
          <w:color w:val="000000" w:themeColor="text1"/>
          <w:sz w:val="20"/>
          <w:szCs w:val="20"/>
        </w:rPr>
        <w:t>.</w:t>
      </w:r>
      <w:r w:rsidRPr="00C11DB0">
        <w:rPr>
          <w:color w:val="000000" w:themeColor="text1"/>
          <w:sz w:val="20"/>
          <w:szCs w:val="20"/>
        </w:rPr>
        <w:t xml:space="preserve"> – Петрозаводск: КарНЦ РАН, 2010</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 xml:space="preserve">516 с.; </w:t>
      </w:r>
      <w:r w:rsidRPr="00C11DB0">
        <w:rPr>
          <w:i/>
          <w:color w:val="000000" w:themeColor="text1"/>
          <w:sz w:val="20"/>
          <w:szCs w:val="20"/>
        </w:rPr>
        <w:t>Гринчель Б.М.</w:t>
      </w:r>
      <w:r w:rsidRPr="00C11DB0">
        <w:rPr>
          <w:color w:val="000000" w:themeColor="text1"/>
        </w:rPr>
        <w:t xml:space="preserve"> </w:t>
      </w:r>
      <w:r w:rsidRPr="00C11DB0">
        <w:rPr>
          <w:color w:val="000000" w:themeColor="text1"/>
          <w:sz w:val="20"/>
          <w:szCs w:val="20"/>
        </w:rPr>
        <w:t>Повышение конкурентоспособности территорий как обобщающая задача стратегического планирования. – СПб., 2007</w:t>
      </w:r>
      <w:r>
        <w:rPr>
          <w:color w:val="000000" w:themeColor="text1"/>
          <w:sz w:val="20"/>
          <w:szCs w:val="20"/>
        </w:rPr>
        <w:t xml:space="preserve"> г</w:t>
      </w:r>
      <w:r w:rsidRPr="00C11DB0">
        <w:rPr>
          <w:color w:val="000000" w:themeColor="text1"/>
          <w:sz w:val="20"/>
          <w:szCs w:val="20"/>
        </w:rPr>
        <w:t>. – 120 с.</w:t>
      </w:r>
    </w:p>
  </w:footnote>
  <w:footnote w:id="7">
    <w:p w:rsidR="0015316D" w:rsidRPr="00F46E99" w:rsidRDefault="0015316D" w:rsidP="00043818">
      <w:pPr>
        <w:tabs>
          <w:tab w:val="left" w:pos="0"/>
          <w:tab w:val="left" w:pos="240"/>
          <w:tab w:val="left" w:pos="1420"/>
        </w:tabs>
        <w:autoSpaceDE w:val="0"/>
        <w:autoSpaceDN w:val="0"/>
        <w:adjustRightInd w:val="0"/>
        <w:jc w:val="both"/>
        <w:textAlignment w:val="center"/>
        <w:rPr>
          <w:sz w:val="20"/>
          <w:szCs w:val="20"/>
        </w:rPr>
      </w:pPr>
      <w:r w:rsidRPr="00D23609">
        <w:rPr>
          <w:rStyle w:val="a9"/>
        </w:rPr>
        <w:footnoteRef/>
      </w:r>
      <w:r w:rsidRPr="00D23609">
        <w:t xml:space="preserve"> </w:t>
      </w:r>
      <w:bookmarkStart w:id="4" w:name="_Ref407985601"/>
      <w:r w:rsidRPr="00C11DB0">
        <w:rPr>
          <w:i/>
          <w:iCs/>
          <w:color w:val="000000" w:themeColor="text1"/>
          <w:sz w:val="20"/>
          <w:szCs w:val="20"/>
        </w:rPr>
        <w:t>Абдусалямов М.</w:t>
      </w:r>
      <w:r w:rsidRPr="00C11DB0">
        <w:rPr>
          <w:color w:val="000000" w:themeColor="text1"/>
          <w:sz w:val="20"/>
          <w:szCs w:val="20"/>
        </w:rPr>
        <w:t xml:space="preserve"> </w:t>
      </w:r>
      <w:bookmarkEnd w:id="4"/>
      <w:r w:rsidRPr="00C11DB0">
        <w:rPr>
          <w:color w:val="000000" w:themeColor="text1"/>
          <w:sz w:val="20"/>
          <w:szCs w:val="20"/>
        </w:rPr>
        <w:t xml:space="preserve">О целях и методологических основах региональной политики. Научно-исследовательский центр “Научные основы и проблемы развития экономики Узбекистана” при ТГЭУ.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Ташкент, 2015</w:t>
      </w:r>
      <w:r>
        <w:rPr>
          <w:color w:val="000000" w:themeColor="text1"/>
          <w:sz w:val="20"/>
          <w:szCs w:val="20"/>
        </w:rPr>
        <w:t xml:space="preserve"> </w:t>
      </w:r>
      <w:r w:rsidRPr="00C11DB0">
        <w:rPr>
          <w:color w:val="000000" w:themeColor="text1"/>
          <w:sz w:val="20"/>
          <w:szCs w:val="20"/>
        </w:rPr>
        <w:t xml:space="preserve">г.; </w:t>
      </w:r>
      <w:bookmarkStart w:id="5" w:name="_Ref407975037"/>
      <w:r w:rsidRPr="00C11DB0">
        <w:rPr>
          <w:color w:val="000000" w:themeColor="text1"/>
          <w:sz w:val="20"/>
          <w:szCs w:val="20"/>
        </w:rPr>
        <w:t xml:space="preserve"> </w:t>
      </w:r>
      <w:r w:rsidRPr="00C11DB0">
        <w:rPr>
          <w:i/>
          <w:iCs/>
          <w:color w:val="000000" w:themeColor="text1"/>
          <w:sz w:val="20"/>
          <w:szCs w:val="20"/>
        </w:rPr>
        <w:t>Ахмедов Т.М.</w:t>
      </w:r>
      <w:r w:rsidRPr="00C11DB0">
        <w:rPr>
          <w:color w:val="000000" w:themeColor="text1"/>
          <w:sz w:val="20"/>
          <w:szCs w:val="20"/>
        </w:rPr>
        <w:t xml:space="preserve"> Регулирование территориальной организации производительных сил и комплексного развития регионов Узбекистана. </w:t>
      </w:r>
      <w:r w:rsidRPr="00E33FA6">
        <w:rPr>
          <w:color w:val="000000" w:themeColor="text1"/>
          <w:sz w:val="20"/>
          <w:szCs w:val="20"/>
        </w:rPr>
        <w:t>–</w:t>
      </w:r>
      <w:r>
        <w:rPr>
          <w:color w:val="000000" w:themeColor="text1"/>
          <w:sz w:val="20"/>
          <w:szCs w:val="20"/>
        </w:rPr>
        <w:t xml:space="preserve"> Т.: ФАН, </w:t>
      </w:r>
      <w:r w:rsidRPr="00C11DB0">
        <w:rPr>
          <w:color w:val="000000" w:themeColor="text1"/>
          <w:sz w:val="20"/>
          <w:szCs w:val="20"/>
        </w:rPr>
        <w:t>1992</w:t>
      </w:r>
      <w:bookmarkEnd w:id="5"/>
      <w:r>
        <w:rPr>
          <w:color w:val="000000" w:themeColor="text1"/>
          <w:sz w:val="20"/>
          <w:szCs w:val="20"/>
        </w:rPr>
        <w:t xml:space="preserve"> г.</w:t>
      </w:r>
      <w:r w:rsidRPr="00C11DB0">
        <w:rPr>
          <w:color w:val="000000" w:themeColor="text1"/>
          <w:sz w:val="20"/>
          <w:szCs w:val="20"/>
        </w:rPr>
        <w:t>;</w:t>
      </w:r>
      <w:bookmarkStart w:id="6" w:name="_Ref407985644"/>
      <w:r w:rsidRPr="00C11DB0">
        <w:rPr>
          <w:color w:val="000000" w:themeColor="text1"/>
          <w:sz w:val="20"/>
          <w:szCs w:val="20"/>
        </w:rPr>
        <w:t xml:space="preserve"> </w:t>
      </w:r>
      <w:r w:rsidRPr="00C11DB0">
        <w:rPr>
          <w:i/>
          <w:iCs/>
          <w:color w:val="000000" w:themeColor="text1"/>
          <w:sz w:val="20"/>
          <w:szCs w:val="20"/>
        </w:rPr>
        <w:t>Каюмов А.А.</w:t>
      </w:r>
      <w:bookmarkEnd w:id="6"/>
      <w:r w:rsidRPr="00C11DB0">
        <w:rPr>
          <w:iCs/>
          <w:color w:val="000000" w:themeColor="text1"/>
          <w:sz w:val="20"/>
          <w:szCs w:val="20"/>
        </w:rPr>
        <w:t xml:space="preserve"> Некоторые аспекты управления в рыночной экономике. Материалы Республиканской Научно-практической конференции. </w:t>
      </w:r>
      <w:r w:rsidRPr="00E33FA6">
        <w:rPr>
          <w:iCs/>
          <w:color w:val="000000" w:themeColor="text1"/>
          <w:sz w:val="20"/>
          <w:szCs w:val="20"/>
        </w:rPr>
        <w:t>–</w:t>
      </w:r>
      <w:r>
        <w:rPr>
          <w:iCs/>
          <w:color w:val="000000" w:themeColor="text1"/>
          <w:sz w:val="20"/>
          <w:szCs w:val="20"/>
        </w:rPr>
        <w:t xml:space="preserve"> Москва, 1-2 февраля, 2014г.</w:t>
      </w:r>
      <w:r w:rsidRPr="00C11DB0">
        <w:rPr>
          <w:color w:val="000000" w:themeColor="text1"/>
          <w:sz w:val="20"/>
          <w:szCs w:val="20"/>
        </w:rPr>
        <w:t xml:space="preserve">; </w:t>
      </w:r>
      <w:bookmarkStart w:id="7" w:name="_Ref407976711"/>
      <w:r w:rsidRPr="00C11DB0">
        <w:rPr>
          <w:i/>
          <w:iCs/>
          <w:color w:val="000000" w:themeColor="text1"/>
          <w:sz w:val="20"/>
          <w:szCs w:val="20"/>
        </w:rPr>
        <w:t>Садыков А.М.</w:t>
      </w:r>
      <w:r w:rsidRPr="00C11DB0">
        <w:rPr>
          <w:color w:val="000000" w:themeColor="text1"/>
          <w:sz w:val="20"/>
          <w:szCs w:val="20"/>
        </w:rPr>
        <w:t xml:space="preserve"> </w:t>
      </w:r>
      <w:bookmarkEnd w:id="7"/>
      <w:r w:rsidRPr="00C11DB0">
        <w:rPr>
          <w:color w:val="000000" w:themeColor="text1"/>
          <w:sz w:val="20"/>
          <w:szCs w:val="20"/>
        </w:rPr>
        <w:t>Приоритетные направления повышения конкурентоспособности экономики Узбекистана. Материалы IV</w:t>
      </w:r>
      <w:r>
        <w:rPr>
          <w:color w:val="000000" w:themeColor="text1"/>
          <w:sz w:val="20"/>
          <w:szCs w:val="20"/>
        </w:rPr>
        <w:t xml:space="preserve">-Форума экономистов Узбекистана. </w:t>
      </w:r>
      <w:r w:rsidRPr="00E33FA6">
        <w:rPr>
          <w:color w:val="000000" w:themeColor="text1"/>
          <w:sz w:val="20"/>
          <w:szCs w:val="20"/>
        </w:rPr>
        <w:t>–</w:t>
      </w:r>
      <w:r w:rsidRPr="00C11DB0">
        <w:rPr>
          <w:color w:val="000000" w:themeColor="text1"/>
          <w:sz w:val="20"/>
          <w:szCs w:val="20"/>
        </w:rPr>
        <w:t xml:space="preserve"> Ташкент</w:t>
      </w:r>
      <w:r>
        <w:rPr>
          <w:color w:val="000000" w:themeColor="text1"/>
          <w:sz w:val="20"/>
          <w:szCs w:val="20"/>
        </w:rPr>
        <w:t>,</w:t>
      </w:r>
      <w:r w:rsidRPr="00C11DB0">
        <w:rPr>
          <w:color w:val="000000" w:themeColor="text1"/>
          <w:sz w:val="20"/>
          <w:szCs w:val="20"/>
        </w:rPr>
        <w:t xml:space="preserve"> 2012</w:t>
      </w:r>
      <w:r>
        <w:rPr>
          <w:color w:val="000000" w:themeColor="text1"/>
          <w:sz w:val="20"/>
          <w:szCs w:val="20"/>
        </w:rPr>
        <w:t xml:space="preserve"> </w:t>
      </w:r>
      <w:r w:rsidRPr="00C11DB0">
        <w:rPr>
          <w:color w:val="000000" w:themeColor="text1"/>
          <w:sz w:val="20"/>
          <w:szCs w:val="20"/>
        </w:rPr>
        <w:t xml:space="preserve">г.; </w:t>
      </w:r>
      <w:bookmarkStart w:id="8" w:name="_Ref407985668"/>
      <w:r w:rsidRPr="00C11DB0">
        <w:rPr>
          <w:i/>
          <w:iCs/>
          <w:color w:val="000000" w:themeColor="text1"/>
          <w:sz w:val="20"/>
          <w:szCs w:val="20"/>
        </w:rPr>
        <w:t xml:space="preserve">Солиев А.С. </w:t>
      </w:r>
      <w:bookmarkEnd w:id="8"/>
      <w:r w:rsidRPr="00C11DB0">
        <w:rPr>
          <w:color w:val="000000" w:themeColor="text1"/>
          <w:sz w:val="20"/>
          <w:szCs w:val="20"/>
        </w:rPr>
        <w:t xml:space="preserve">Иқтисодий география назария, методика ва амалиёт.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 “Камалак”</w:t>
      </w:r>
      <w:r>
        <w:rPr>
          <w:color w:val="000000" w:themeColor="text1"/>
          <w:sz w:val="20"/>
          <w:szCs w:val="20"/>
        </w:rPr>
        <w:t>, 2013 й.</w:t>
      </w:r>
      <w:r w:rsidRPr="00C11DB0">
        <w:rPr>
          <w:color w:val="000000" w:themeColor="text1"/>
          <w:sz w:val="20"/>
          <w:szCs w:val="20"/>
        </w:rPr>
        <w:t xml:space="preserve">; </w:t>
      </w:r>
      <w:r w:rsidRPr="00C11DB0">
        <w:rPr>
          <w:i/>
          <w:color w:val="000000" w:themeColor="text1"/>
          <w:spacing w:val="-4"/>
          <w:sz w:val="20"/>
        </w:rPr>
        <w:t>Эгамбердиев Ф.Т.</w:t>
      </w:r>
      <w:r w:rsidRPr="00C11DB0">
        <w:rPr>
          <w:color w:val="000000" w:themeColor="text1"/>
          <w:spacing w:val="-4"/>
          <w:sz w:val="20"/>
        </w:rPr>
        <w:t xml:space="preserve"> Иқтисодиёт назарияси, ўқув қўлланма.</w:t>
      </w:r>
      <w:r>
        <w:rPr>
          <w:color w:val="000000" w:themeColor="text1"/>
          <w:spacing w:val="-4"/>
          <w:sz w:val="20"/>
        </w:rPr>
        <w:t xml:space="preserve"> </w:t>
      </w:r>
      <w:r w:rsidRPr="00E33FA6">
        <w:rPr>
          <w:color w:val="000000" w:themeColor="text1"/>
          <w:spacing w:val="-4"/>
          <w:sz w:val="20"/>
        </w:rPr>
        <w:t>–</w:t>
      </w:r>
      <w:r>
        <w:rPr>
          <w:color w:val="000000" w:themeColor="text1"/>
          <w:spacing w:val="-4"/>
          <w:sz w:val="20"/>
        </w:rPr>
        <w:t xml:space="preserve"> Т.:</w:t>
      </w:r>
      <w:r w:rsidRPr="00C11DB0">
        <w:rPr>
          <w:color w:val="000000" w:themeColor="text1"/>
          <w:spacing w:val="-4"/>
          <w:sz w:val="20"/>
        </w:rPr>
        <w:t xml:space="preserve"> Иқтисод-молия нашриёти</w:t>
      </w:r>
      <w:r>
        <w:rPr>
          <w:color w:val="000000" w:themeColor="text1"/>
          <w:spacing w:val="-4"/>
          <w:sz w:val="20"/>
        </w:rPr>
        <w:t xml:space="preserve">, </w:t>
      </w:r>
      <w:r w:rsidRPr="00C11DB0">
        <w:rPr>
          <w:color w:val="000000" w:themeColor="text1"/>
          <w:spacing w:val="-4"/>
          <w:sz w:val="20"/>
        </w:rPr>
        <w:t>2014 й.</w:t>
      </w:r>
      <w:r w:rsidRPr="00F46E99">
        <w:rPr>
          <w:sz w:val="20"/>
          <w:szCs w:val="20"/>
        </w:rPr>
        <w:t xml:space="preserve"> </w:t>
      </w:r>
    </w:p>
    <w:p w:rsidR="0015316D" w:rsidRPr="00F46E99" w:rsidRDefault="0015316D">
      <w:pPr>
        <w:pStyle w:val="a7"/>
      </w:pPr>
    </w:p>
  </w:footnote>
  <w:footnote w:id="8">
    <w:p w:rsidR="0015316D" w:rsidRPr="003B68FC" w:rsidRDefault="0015316D" w:rsidP="002E3665">
      <w:pPr>
        <w:shd w:val="clear" w:color="auto" w:fill="FFFFFF"/>
        <w:tabs>
          <w:tab w:val="left" w:pos="0"/>
          <w:tab w:val="left" w:pos="1276"/>
        </w:tabs>
        <w:jc w:val="both"/>
        <w:rPr>
          <w:sz w:val="20"/>
          <w:szCs w:val="20"/>
        </w:rPr>
      </w:pPr>
      <w:r w:rsidRPr="008D21FB">
        <w:rPr>
          <w:rStyle w:val="a9"/>
          <w:sz w:val="20"/>
          <w:szCs w:val="20"/>
        </w:rPr>
        <w:footnoteRef/>
      </w:r>
      <w:r w:rsidRPr="00A819F7">
        <w:rPr>
          <w:sz w:val="20"/>
          <w:szCs w:val="20"/>
          <w:lang w:val="en-US"/>
        </w:rPr>
        <w:t xml:space="preserve"> </w:t>
      </w:r>
      <w:r w:rsidRPr="008D21FB">
        <w:rPr>
          <w:i/>
          <w:sz w:val="20"/>
          <w:szCs w:val="20"/>
          <w:lang w:val="en-US"/>
        </w:rPr>
        <w:t>Krugman</w:t>
      </w:r>
      <w:r w:rsidRPr="00A819F7">
        <w:rPr>
          <w:i/>
          <w:sz w:val="20"/>
          <w:szCs w:val="20"/>
          <w:lang w:val="en-US"/>
        </w:rPr>
        <w:t xml:space="preserve"> </w:t>
      </w:r>
      <w:r w:rsidRPr="008D21FB">
        <w:rPr>
          <w:i/>
          <w:sz w:val="20"/>
          <w:szCs w:val="20"/>
          <w:lang w:val="en-US"/>
        </w:rPr>
        <w:t>P</w:t>
      </w:r>
      <w:r w:rsidRPr="00A819F7">
        <w:rPr>
          <w:i/>
          <w:sz w:val="20"/>
          <w:szCs w:val="20"/>
          <w:lang w:val="en-US"/>
        </w:rPr>
        <w:t>.</w:t>
      </w:r>
      <w:r w:rsidRPr="00A819F7">
        <w:rPr>
          <w:sz w:val="20"/>
          <w:szCs w:val="20"/>
          <w:lang w:val="en-US"/>
        </w:rPr>
        <w:t xml:space="preserve"> </w:t>
      </w:r>
      <w:r w:rsidRPr="008D21FB">
        <w:rPr>
          <w:sz w:val="20"/>
          <w:szCs w:val="20"/>
          <w:lang w:val="en-US"/>
        </w:rPr>
        <w:t>Geography</w:t>
      </w:r>
      <w:r w:rsidRPr="00A819F7">
        <w:rPr>
          <w:sz w:val="20"/>
          <w:szCs w:val="20"/>
          <w:lang w:val="en-US"/>
        </w:rPr>
        <w:t xml:space="preserve"> </w:t>
      </w:r>
      <w:r w:rsidRPr="008D21FB">
        <w:rPr>
          <w:sz w:val="20"/>
          <w:szCs w:val="20"/>
          <w:lang w:val="en-US"/>
        </w:rPr>
        <w:t>and</w:t>
      </w:r>
      <w:r w:rsidRPr="00A819F7">
        <w:rPr>
          <w:sz w:val="20"/>
          <w:szCs w:val="20"/>
          <w:lang w:val="en-US"/>
        </w:rPr>
        <w:t xml:space="preserve"> </w:t>
      </w:r>
      <w:r w:rsidRPr="008D21FB">
        <w:rPr>
          <w:sz w:val="20"/>
          <w:szCs w:val="20"/>
          <w:lang w:val="en-US"/>
        </w:rPr>
        <w:t>Trade</w:t>
      </w:r>
      <w:r w:rsidRPr="00A819F7">
        <w:rPr>
          <w:sz w:val="20"/>
          <w:szCs w:val="20"/>
          <w:lang w:val="en-US"/>
        </w:rPr>
        <w:t xml:space="preserve">. </w:t>
      </w:r>
      <w:r w:rsidRPr="008D21FB">
        <w:rPr>
          <w:sz w:val="20"/>
          <w:szCs w:val="20"/>
          <w:lang w:val="en-US"/>
        </w:rPr>
        <w:t>Cambrige: The MIT Press, 1992.</w:t>
      </w:r>
      <w:r w:rsidRPr="004F4C30">
        <w:rPr>
          <w:sz w:val="20"/>
          <w:szCs w:val="20"/>
          <w:lang w:val="en-US"/>
        </w:rPr>
        <w:t xml:space="preserve"> </w:t>
      </w:r>
      <w:r w:rsidRPr="008D21FB">
        <w:rPr>
          <w:i/>
          <w:sz w:val="20"/>
          <w:szCs w:val="20"/>
          <w:lang w:val="en-US"/>
        </w:rPr>
        <w:t>Fujita M., Krugman P., Venables A.J.</w:t>
      </w:r>
      <w:r w:rsidRPr="008D21FB">
        <w:rPr>
          <w:sz w:val="20"/>
          <w:szCs w:val="20"/>
          <w:lang w:val="en-US"/>
        </w:rPr>
        <w:t xml:space="preserve"> The Spatial Economy: Cities, Regions and International Trade. – The MIT Press, 2001. P</w:t>
      </w:r>
      <w:r w:rsidRPr="003B68FC">
        <w:rPr>
          <w:sz w:val="20"/>
          <w:szCs w:val="20"/>
        </w:rPr>
        <w:t>. 384.</w:t>
      </w:r>
    </w:p>
  </w:footnote>
  <w:footnote w:id="9">
    <w:p w:rsidR="0015316D" w:rsidRPr="00641F54" w:rsidRDefault="0015316D" w:rsidP="002E3665">
      <w:pPr>
        <w:shd w:val="clear" w:color="auto" w:fill="FFFFFF"/>
        <w:tabs>
          <w:tab w:val="left" w:pos="1276"/>
        </w:tabs>
        <w:jc w:val="both"/>
      </w:pPr>
      <w:r w:rsidRPr="006A47DB">
        <w:rPr>
          <w:rStyle w:val="a9"/>
          <w:sz w:val="20"/>
          <w:szCs w:val="20"/>
        </w:rPr>
        <w:footnoteRef/>
      </w:r>
      <w:r w:rsidRPr="006A47DB">
        <w:rPr>
          <w:sz w:val="20"/>
          <w:szCs w:val="20"/>
        </w:rPr>
        <w:t xml:space="preserve"> </w:t>
      </w:r>
      <w:r w:rsidRPr="006A47DB">
        <w:rPr>
          <w:i/>
          <w:sz w:val="20"/>
          <w:szCs w:val="20"/>
        </w:rPr>
        <w:t>Портер М.</w:t>
      </w:r>
      <w:r w:rsidRPr="006A47DB">
        <w:rPr>
          <w:sz w:val="20"/>
          <w:szCs w:val="20"/>
        </w:rPr>
        <w:t xml:space="preserve"> Международная конкуренция: Пер. с англ. /  М</w:t>
      </w:r>
      <w:r w:rsidRPr="00641F54">
        <w:rPr>
          <w:sz w:val="20"/>
          <w:szCs w:val="20"/>
        </w:rPr>
        <w:t xml:space="preserve">.: </w:t>
      </w:r>
      <w:r w:rsidRPr="006A47DB">
        <w:rPr>
          <w:sz w:val="20"/>
          <w:szCs w:val="20"/>
        </w:rPr>
        <w:t>Международные</w:t>
      </w:r>
      <w:r w:rsidRPr="00641F54">
        <w:rPr>
          <w:sz w:val="20"/>
          <w:szCs w:val="20"/>
        </w:rPr>
        <w:t xml:space="preserve"> </w:t>
      </w:r>
      <w:r w:rsidRPr="006A47DB">
        <w:rPr>
          <w:sz w:val="20"/>
          <w:szCs w:val="20"/>
        </w:rPr>
        <w:t>отношения</w:t>
      </w:r>
      <w:r w:rsidRPr="00641F54">
        <w:rPr>
          <w:sz w:val="20"/>
          <w:szCs w:val="20"/>
        </w:rPr>
        <w:t xml:space="preserve">, 1993. - 886 </w:t>
      </w:r>
      <w:r w:rsidRPr="006A47DB">
        <w:rPr>
          <w:sz w:val="20"/>
          <w:szCs w:val="20"/>
        </w:rPr>
        <w:t>с</w:t>
      </w:r>
      <w:r w:rsidRPr="00641F54">
        <w:rPr>
          <w:sz w:val="20"/>
          <w:szCs w:val="20"/>
        </w:rPr>
        <w:t>.</w:t>
      </w:r>
    </w:p>
  </w:footnote>
  <w:footnote w:id="10">
    <w:p w:rsidR="0015316D" w:rsidRDefault="0015316D" w:rsidP="00173AAA">
      <w:pPr>
        <w:shd w:val="clear" w:color="auto" w:fill="FFFFFF"/>
        <w:tabs>
          <w:tab w:val="left" w:pos="0"/>
          <w:tab w:val="left" w:pos="1276"/>
        </w:tabs>
        <w:jc w:val="both"/>
      </w:pPr>
      <w:r>
        <w:rPr>
          <w:rStyle w:val="a9"/>
        </w:rPr>
        <w:footnoteRef/>
      </w:r>
      <w:r>
        <w:t xml:space="preserve"> </w:t>
      </w:r>
      <w:r w:rsidRPr="00BA0A17">
        <w:rPr>
          <w:i/>
          <w:sz w:val="20"/>
          <w:szCs w:val="20"/>
        </w:rPr>
        <w:t>Корнаи Я.</w:t>
      </w:r>
      <w:r w:rsidRPr="00BA0A17">
        <w:rPr>
          <w:sz w:val="20"/>
          <w:szCs w:val="20"/>
        </w:rPr>
        <w:t xml:space="preserve"> Системная парадигма. «Вопросы экономики», 2002, № 4, сс. 4–23.</w:t>
      </w:r>
      <w:r>
        <w:rPr>
          <w:sz w:val="20"/>
          <w:szCs w:val="20"/>
        </w:rPr>
        <w:t xml:space="preserve"> </w:t>
      </w:r>
      <w:r w:rsidRPr="00BA0A17">
        <w:rPr>
          <w:i/>
          <w:sz w:val="20"/>
          <w:szCs w:val="20"/>
        </w:rPr>
        <w:t>Клейнер Г.Б.</w:t>
      </w:r>
      <w:r w:rsidRPr="00BA0A17">
        <w:rPr>
          <w:sz w:val="20"/>
          <w:szCs w:val="20"/>
        </w:rPr>
        <w:t xml:space="preserve"> Системная парадигма и экономическая политика. «Общественные науки и современность», 2007, №№ 2, 3.</w:t>
      </w:r>
    </w:p>
  </w:footnote>
  <w:footnote w:id="11">
    <w:p w:rsidR="0015316D" w:rsidRPr="00E24DE5" w:rsidRDefault="0015316D" w:rsidP="002E3665">
      <w:pPr>
        <w:pStyle w:val="af3"/>
        <w:tabs>
          <w:tab w:val="left" w:pos="993"/>
          <w:tab w:val="left" w:pos="1276"/>
          <w:tab w:val="left" w:pos="1418"/>
        </w:tabs>
        <w:autoSpaceDE w:val="0"/>
        <w:autoSpaceDN w:val="0"/>
        <w:adjustRightInd w:val="0"/>
        <w:spacing w:after="0" w:line="240" w:lineRule="auto"/>
        <w:ind w:left="0"/>
        <w:jc w:val="both"/>
        <w:rPr>
          <w:sz w:val="20"/>
          <w:szCs w:val="20"/>
        </w:rPr>
      </w:pPr>
      <w:r w:rsidRPr="00C339BD">
        <w:rPr>
          <w:rStyle w:val="a9"/>
          <w:sz w:val="20"/>
          <w:szCs w:val="20"/>
        </w:rPr>
        <w:footnoteRef/>
      </w:r>
      <w:r w:rsidRPr="00E24DE5">
        <w:rPr>
          <w:sz w:val="20"/>
          <w:szCs w:val="20"/>
        </w:rPr>
        <w:t xml:space="preserve"> </w:t>
      </w:r>
      <w:r w:rsidRPr="00C339BD">
        <w:rPr>
          <w:rFonts w:ascii="Times New Roman" w:eastAsia="Times New Roman" w:hAnsi="Times New Roman"/>
          <w:i/>
          <w:sz w:val="20"/>
          <w:szCs w:val="20"/>
          <w:lang w:val="en-US"/>
        </w:rPr>
        <w:t>Kleiner</w:t>
      </w:r>
      <w:r w:rsidRPr="00E24DE5">
        <w:rPr>
          <w:rFonts w:ascii="Times New Roman" w:eastAsia="Times New Roman" w:hAnsi="Times New Roman"/>
          <w:i/>
          <w:sz w:val="20"/>
          <w:szCs w:val="20"/>
        </w:rPr>
        <w:t xml:space="preserve"> </w:t>
      </w:r>
      <w:r w:rsidRPr="00C339BD">
        <w:rPr>
          <w:rFonts w:ascii="Times New Roman" w:eastAsia="Times New Roman" w:hAnsi="Times New Roman"/>
          <w:i/>
          <w:sz w:val="20"/>
          <w:szCs w:val="20"/>
          <w:lang w:val="en-US"/>
        </w:rPr>
        <w:t>G</w:t>
      </w:r>
      <w:r w:rsidRPr="00E24DE5">
        <w:rPr>
          <w:rFonts w:ascii="Times New Roman" w:eastAsia="Times New Roman" w:hAnsi="Times New Roman"/>
          <w:i/>
          <w:sz w:val="20"/>
          <w:szCs w:val="20"/>
        </w:rPr>
        <w:t>.</w:t>
      </w:r>
      <w:r w:rsidRPr="00E24DE5">
        <w:rPr>
          <w:rFonts w:ascii="Times New Roman" w:eastAsia="Times New Roman" w:hAnsi="Times New Roman"/>
          <w:sz w:val="20"/>
          <w:szCs w:val="20"/>
        </w:rPr>
        <w:t xml:space="preserve"> </w:t>
      </w:r>
      <w:r>
        <w:rPr>
          <w:rFonts w:ascii="Times New Roman" w:eastAsia="Times New Roman" w:hAnsi="Times New Roman"/>
          <w:sz w:val="20"/>
          <w:szCs w:val="20"/>
        </w:rPr>
        <w:t>Системная парадигма и экономическая политика // Общественные науки и современность</w:t>
      </w:r>
      <w:r w:rsidRPr="00E24DE5">
        <w:rPr>
          <w:rFonts w:ascii="Times New Roman" w:eastAsia="Times New Roman" w:hAnsi="Times New Roman"/>
          <w:sz w:val="20"/>
          <w:szCs w:val="20"/>
        </w:rPr>
        <w:t xml:space="preserve">, 2007, </w:t>
      </w:r>
      <w:r>
        <w:rPr>
          <w:rFonts w:ascii="Times New Roman" w:eastAsia="Times New Roman" w:hAnsi="Times New Roman"/>
          <w:sz w:val="20"/>
          <w:szCs w:val="20"/>
        </w:rPr>
        <w:t>№</w:t>
      </w:r>
      <w:r w:rsidRPr="00E24DE5">
        <w:rPr>
          <w:rFonts w:ascii="Times New Roman" w:eastAsia="Times New Roman" w:hAnsi="Times New Roman"/>
          <w:sz w:val="20"/>
          <w:szCs w:val="20"/>
        </w:rPr>
        <w:t xml:space="preserve"> 2, 3. </w:t>
      </w:r>
    </w:p>
  </w:footnote>
  <w:footnote w:id="12">
    <w:p w:rsidR="0015316D" w:rsidRPr="006F5EBC" w:rsidRDefault="0015316D" w:rsidP="002E3665">
      <w:pPr>
        <w:pStyle w:val="af3"/>
        <w:widowControl w:val="0"/>
        <w:tabs>
          <w:tab w:val="left" w:pos="1276"/>
          <w:tab w:val="left" w:pos="1418"/>
        </w:tabs>
        <w:autoSpaceDE w:val="0"/>
        <w:autoSpaceDN w:val="0"/>
        <w:adjustRightInd w:val="0"/>
        <w:spacing w:after="0" w:line="240" w:lineRule="auto"/>
        <w:ind w:left="0"/>
        <w:jc w:val="both"/>
      </w:pPr>
      <w:r w:rsidRPr="00266DF0">
        <w:rPr>
          <w:rStyle w:val="a9"/>
          <w:sz w:val="20"/>
          <w:szCs w:val="20"/>
        </w:rPr>
        <w:footnoteRef/>
      </w:r>
      <w:r w:rsidRPr="00266DF0">
        <w:rPr>
          <w:sz w:val="20"/>
          <w:szCs w:val="20"/>
          <w:lang w:val="en-US"/>
        </w:rPr>
        <w:t xml:space="preserve"> </w:t>
      </w:r>
      <w:r w:rsidRPr="00266DF0">
        <w:rPr>
          <w:rFonts w:ascii="Times New Roman" w:hAnsi="Times New Roman"/>
          <w:i/>
          <w:sz w:val="20"/>
          <w:szCs w:val="20"/>
          <w:lang w:val="en-US"/>
        </w:rPr>
        <w:t>Krugman P.</w:t>
      </w:r>
      <w:r w:rsidRPr="00266DF0">
        <w:rPr>
          <w:rFonts w:ascii="Times New Roman" w:hAnsi="Times New Roman"/>
          <w:sz w:val="20"/>
          <w:szCs w:val="20"/>
          <w:lang w:val="en-US"/>
        </w:rPr>
        <w:t xml:space="preserve"> </w:t>
      </w:r>
      <w:r w:rsidRPr="00266DF0">
        <w:rPr>
          <w:rFonts w:ascii="Times New Roman" w:eastAsia="Times New Roman" w:hAnsi="Times New Roman"/>
          <w:sz w:val="20"/>
          <w:szCs w:val="20"/>
          <w:lang w:val="en-US"/>
        </w:rPr>
        <w:t xml:space="preserve">Increasing Returns and Economic Geography // The Journal of Political Economy. </w:t>
      </w:r>
      <w:r w:rsidRPr="006F5EBC">
        <w:rPr>
          <w:rFonts w:ascii="Times New Roman" w:eastAsia="Times New Roman" w:hAnsi="Times New Roman"/>
          <w:sz w:val="20"/>
          <w:szCs w:val="20"/>
        </w:rPr>
        <w:t xml:space="preserve">1991. </w:t>
      </w:r>
      <w:r w:rsidRPr="00266DF0">
        <w:rPr>
          <w:rFonts w:ascii="Times New Roman" w:eastAsia="Times New Roman" w:hAnsi="Times New Roman"/>
          <w:sz w:val="20"/>
          <w:szCs w:val="20"/>
          <w:lang w:val="en-US"/>
        </w:rPr>
        <w:t>Vol</w:t>
      </w:r>
      <w:r w:rsidRPr="006F5EBC">
        <w:rPr>
          <w:rFonts w:ascii="Times New Roman" w:eastAsia="Times New Roman" w:hAnsi="Times New Roman"/>
          <w:sz w:val="20"/>
          <w:szCs w:val="20"/>
        </w:rPr>
        <w:t xml:space="preserve">. 99.   </w:t>
      </w:r>
      <w:r w:rsidRPr="00266DF0">
        <w:rPr>
          <w:rFonts w:ascii="Times New Roman" w:eastAsia="Times New Roman" w:hAnsi="Times New Roman"/>
          <w:sz w:val="20"/>
          <w:szCs w:val="20"/>
          <w:lang w:val="en-US"/>
        </w:rPr>
        <w:t>No</w:t>
      </w:r>
      <w:r w:rsidRPr="006F5EBC">
        <w:rPr>
          <w:rFonts w:ascii="Times New Roman" w:eastAsia="Times New Roman" w:hAnsi="Times New Roman"/>
          <w:sz w:val="20"/>
          <w:szCs w:val="20"/>
        </w:rPr>
        <w:t xml:space="preserve">. 3. </w:t>
      </w:r>
      <w:r w:rsidRPr="00266DF0">
        <w:rPr>
          <w:rFonts w:ascii="Times New Roman" w:eastAsia="Times New Roman" w:hAnsi="Times New Roman"/>
          <w:sz w:val="20"/>
          <w:szCs w:val="20"/>
          <w:lang w:val="en-US"/>
        </w:rPr>
        <w:t>P</w:t>
      </w:r>
      <w:r w:rsidRPr="006F5EBC">
        <w:rPr>
          <w:rFonts w:ascii="Times New Roman" w:eastAsia="Times New Roman" w:hAnsi="Times New Roman"/>
          <w:sz w:val="20"/>
          <w:szCs w:val="20"/>
        </w:rPr>
        <w:t>. 483-499.</w:t>
      </w:r>
    </w:p>
  </w:footnote>
  <w:footnote w:id="13">
    <w:p w:rsidR="0015316D" w:rsidRPr="006F5EBC" w:rsidRDefault="0015316D" w:rsidP="002E3665">
      <w:pPr>
        <w:pStyle w:val="a7"/>
        <w:tabs>
          <w:tab w:val="left" w:pos="1276"/>
          <w:tab w:val="left" w:pos="1418"/>
        </w:tabs>
        <w:jc w:val="both"/>
      </w:pPr>
      <w:r>
        <w:rPr>
          <w:rStyle w:val="a9"/>
        </w:rPr>
        <w:footnoteRef/>
      </w:r>
      <w:r w:rsidRPr="006F5EBC">
        <w:t xml:space="preserve"> </w:t>
      </w:r>
      <w:r w:rsidRPr="008E6685">
        <w:rPr>
          <w:i/>
        </w:rPr>
        <w:t>Форрестер</w:t>
      </w:r>
      <w:r w:rsidRPr="006F5EBC">
        <w:rPr>
          <w:i/>
        </w:rPr>
        <w:t xml:space="preserve"> </w:t>
      </w:r>
      <w:r w:rsidRPr="008E6685">
        <w:rPr>
          <w:i/>
        </w:rPr>
        <w:t>Дж</w:t>
      </w:r>
      <w:r w:rsidRPr="006F5EBC">
        <w:t xml:space="preserve">. </w:t>
      </w:r>
      <w:r w:rsidRPr="008E6685">
        <w:t>Динамика</w:t>
      </w:r>
      <w:r w:rsidRPr="006F5EBC">
        <w:t xml:space="preserve"> </w:t>
      </w:r>
      <w:r w:rsidRPr="008E6685">
        <w:t>развития</w:t>
      </w:r>
      <w:r w:rsidRPr="006F5EBC">
        <w:t xml:space="preserve"> </w:t>
      </w:r>
      <w:r w:rsidRPr="008E6685">
        <w:t>города</w:t>
      </w:r>
      <w:r w:rsidRPr="006F5EBC">
        <w:t xml:space="preserve">. </w:t>
      </w:r>
      <w:r w:rsidRPr="008E6685">
        <w:t>М</w:t>
      </w:r>
      <w:r w:rsidRPr="006F5EBC">
        <w:t xml:space="preserve">.: </w:t>
      </w:r>
      <w:r w:rsidRPr="008E6685">
        <w:t>Прогресс</w:t>
      </w:r>
      <w:r w:rsidRPr="006F5EBC">
        <w:t>,1974.</w:t>
      </w:r>
    </w:p>
  </w:footnote>
  <w:footnote w:id="14">
    <w:p w:rsidR="0015316D" w:rsidRDefault="0015316D" w:rsidP="00E97904">
      <w:pPr>
        <w:pStyle w:val="a7"/>
        <w:jc w:val="both"/>
      </w:pPr>
      <w:r>
        <w:rPr>
          <w:rStyle w:val="a9"/>
        </w:rPr>
        <w:footnoteRef/>
      </w:r>
      <w:r w:rsidRPr="006F5EBC">
        <w:t xml:space="preserve"> </w:t>
      </w:r>
      <w:r w:rsidRPr="00A808BE">
        <w:rPr>
          <w:i/>
        </w:rPr>
        <w:t>Каримов</w:t>
      </w:r>
      <w:r w:rsidRPr="006F5EBC">
        <w:rPr>
          <w:i/>
        </w:rPr>
        <w:t xml:space="preserve"> </w:t>
      </w:r>
      <w:r w:rsidRPr="00A808BE">
        <w:rPr>
          <w:i/>
        </w:rPr>
        <w:t>И</w:t>
      </w:r>
      <w:r w:rsidRPr="006F5EBC">
        <w:rPr>
          <w:i/>
        </w:rPr>
        <w:t>.</w:t>
      </w:r>
      <w:r w:rsidRPr="00A808BE">
        <w:rPr>
          <w:i/>
        </w:rPr>
        <w:t>А</w:t>
      </w:r>
      <w:r w:rsidRPr="006F5EBC">
        <w:rPr>
          <w:i/>
        </w:rPr>
        <w:t>.</w:t>
      </w:r>
      <w:r w:rsidRPr="006F5EBC">
        <w:t xml:space="preserve"> </w:t>
      </w:r>
      <w:r w:rsidRPr="00A808BE">
        <w:t>Бош</w:t>
      </w:r>
      <w:r w:rsidRPr="006F5EBC">
        <w:t xml:space="preserve"> </w:t>
      </w:r>
      <w:r w:rsidRPr="00A808BE">
        <w:t>мақсадимиз</w:t>
      </w:r>
      <w:r w:rsidRPr="006F5EBC">
        <w:t xml:space="preserve"> – </w:t>
      </w:r>
      <w:r w:rsidRPr="00A808BE">
        <w:t>мавжуд</w:t>
      </w:r>
      <w:r w:rsidRPr="006F5EBC">
        <w:t xml:space="preserve"> </w:t>
      </w:r>
      <w:r w:rsidRPr="00A808BE">
        <w:t>қийинчиликларга</w:t>
      </w:r>
      <w:r w:rsidRPr="006F5EBC">
        <w:t xml:space="preserve"> </w:t>
      </w:r>
      <w:r w:rsidRPr="00A808BE">
        <w:t>қарамасдан</w:t>
      </w:r>
      <w:r w:rsidRPr="006F5EBC">
        <w:t xml:space="preserve">, </w:t>
      </w:r>
      <w:r w:rsidRPr="00A808BE">
        <w:t>олиб</w:t>
      </w:r>
      <w:r w:rsidRPr="006F5EBC">
        <w:t xml:space="preserve"> </w:t>
      </w:r>
      <w:r w:rsidRPr="00A808BE">
        <w:t>бораётган</w:t>
      </w:r>
      <w:r w:rsidRPr="006F5EBC">
        <w:t xml:space="preserve"> </w:t>
      </w:r>
      <w:r w:rsidRPr="00A808BE">
        <w:t>ислоҳотларни</w:t>
      </w:r>
      <w:r w:rsidRPr="006F5EBC">
        <w:t xml:space="preserve">, </w:t>
      </w:r>
      <w:r w:rsidRPr="00A808BE">
        <w:t>иқтисодиётимизда</w:t>
      </w:r>
      <w:r w:rsidRPr="006F5EBC">
        <w:t xml:space="preserve"> </w:t>
      </w:r>
      <w:r w:rsidRPr="00A808BE">
        <w:t>таркибий</w:t>
      </w:r>
      <w:r w:rsidRPr="006F5EBC">
        <w:t xml:space="preserve"> </w:t>
      </w:r>
      <w:r w:rsidRPr="00A808BE">
        <w:t>ўзгаришларни</w:t>
      </w:r>
      <w:r w:rsidRPr="006F5EBC">
        <w:t xml:space="preserve"> </w:t>
      </w:r>
      <w:r w:rsidRPr="00A808BE">
        <w:t>изчил</w:t>
      </w:r>
      <w:r w:rsidRPr="006F5EBC">
        <w:t xml:space="preserve"> </w:t>
      </w:r>
      <w:r w:rsidRPr="00A808BE">
        <w:t>давом</w:t>
      </w:r>
      <w:r w:rsidRPr="006F5EBC">
        <w:t xml:space="preserve"> </w:t>
      </w:r>
      <w:r w:rsidRPr="00A808BE">
        <w:t>эттириш</w:t>
      </w:r>
      <w:r w:rsidRPr="006F5EBC">
        <w:t xml:space="preserve">, </w:t>
      </w:r>
      <w:r w:rsidRPr="00A808BE">
        <w:t>хусусий</w:t>
      </w:r>
      <w:r w:rsidRPr="006F5EBC">
        <w:t xml:space="preserve"> </w:t>
      </w:r>
      <w:r w:rsidRPr="00A808BE">
        <w:t>мулкчилик</w:t>
      </w:r>
      <w:r w:rsidRPr="006F5EBC">
        <w:t xml:space="preserve">, </w:t>
      </w:r>
      <w:r w:rsidRPr="00A808BE">
        <w:t>кичик</w:t>
      </w:r>
      <w:r w:rsidRPr="006F5EBC">
        <w:t xml:space="preserve"> </w:t>
      </w:r>
      <w:r w:rsidRPr="00A808BE">
        <w:t>бизнес</w:t>
      </w:r>
      <w:r w:rsidRPr="006F5EBC">
        <w:t xml:space="preserve"> </w:t>
      </w:r>
      <w:r w:rsidRPr="00A808BE">
        <w:t>ва</w:t>
      </w:r>
      <w:r w:rsidRPr="006F5EBC">
        <w:t xml:space="preserve"> </w:t>
      </w:r>
      <w:r w:rsidRPr="00A808BE">
        <w:t>тадбиркорликка</w:t>
      </w:r>
      <w:r w:rsidRPr="006F5EBC">
        <w:t xml:space="preserve"> </w:t>
      </w:r>
      <w:r w:rsidRPr="00A808BE">
        <w:t>янада</w:t>
      </w:r>
      <w:r w:rsidRPr="006F5EBC">
        <w:t xml:space="preserve"> </w:t>
      </w:r>
      <w:r w:rsidRPr="00A808BE">
        <w:t>кенг</w:t>
      </w:r>
      <w:r w:rsidRPr="006F5EBC">
        <w:t xml:space="preserve"> </w:t>
      </w:r>
      <w:r w:rsidRPr="00A808BE">
        <w:t>йўл</w:t>
      </w:r>
      <w:r w:rsidRPr="006F5EBC">
        <w:t xml:space="preserve"> </w:t>
      </w:r>
      <w:r w:rsidRPr="00A808BE">
        <w:t>очиб</w:t>
      </w:r>
      <w:r w:rsidRPr="006F5EBC">
        <w:t xml:space="preserve"> </w:t>
      </w:r>
      <w:r w:rsidRPr="00A808BE">
        <w:t>бериш</w:t>
      </w:r>
      <w:r w:rsidRPr="006F5EBC">
        <w:t xml:space="preserve"> </w:t>
      </w:r>
      <w:r w:rsidRPr="00A808BE">
        <w:t>ҳисобидан</w:t>
      </w:r>
      <w:r w:rsidRPr="006F5EBC">
        <w:t xml:space="preserve"> </w:t>
      </w:r>
      <w:r w:rsidRPr="00A808BE">
        <w:t>олдинга</w:t>
      </w:r>
      <w:r w:rsidRPr="006F5EBC">
        <w:t xml:space="preserve"> </w:t>
      </w:r>
      <w:r w:rsidRPr="00A808BE">
        <w:t>юришдир</w:t>
      </w:r>
      <w:r w:rsidRPr="006F5EBC">
        <w:t xml:space="preserve"> // «</w:t>
      </w:r>
      <w:r w:rsidRPr="00A808BE">
        <w:t>Халқ</w:t>
      </w:r>
      <w:r w:rsidRPr="006F5EBC">
        <w:t xml:space="preserve"> </w:t>
      </w:r>
      <w:r w:rsidRPr="00A808BE">
        <w:t>сўзи</w:t>
      </w:r>
      <w:r w:rsidRPr="006F5EBC">
        <w:t>», 2016</w:t>
      </w:r>
      <w:r w:rsidRPr="00A808BE">
        <w:t>й</w:t>
      </w:r>
      <w:r w:rsidRPr="006F5EBC">
        <w:t>.</w:t>
      </w:r>
      <w:r>
        <w:rPr>
          <w:lang w:val="uz-Latn-UZ"/>
        </w:rPr>
        <w:t xml:space="preserve"> 16 январь</w:t>
      </w:r>
      <w:r w:rsidRPr="00A808BE">
        <w:t>, №11.</w:t>
      </w:r>
    </w:p>
  </w:footnote>
  <w:footnote w:id="15">
    <w:p w:rsidR="0015316D" w:rsidRPr="00C11DB0" w:rsidRDefault="0015316D" w:rsidP="00247B00">
      <w:pPr>
        <w:pStyle w:val="a7"/>
        <w:jc w:val="both"/>
        <w:rPr>
          <w:color w:val="000000" w:themeColor="text1"/>
        </w:rPr>
      </w:pPr>
      <w:r w:rsidRPr="00C11DB0">
        <w:rPr>
          <w:rStyle w:val="a9"/>
          <w:color w:val="000000" w:themeColor="text1"/>
        </w:rPr>
        <w:footnoteRef/>
      </w:r>
      <w:r w:rsidRPr="00C11DB0">
        <w:rPr>
          <w:color w:val="000000" w:themeColor="text1"/>
        </w:rPr>
        <w:t xml:space="preserve"> </w:t>
      </w:r>
      <w:r>
        <w:rPr>
          <w:color w:val="000000" w:themeColor="text1"/>
        </w:rPr>
        <w:t xml:space="preserve">Доля регионов стран, входящих </w:t>
      </w:r>
      <w:r w:rsidRPr="000D0767">
        <w:rPr>
          <w:color w:val="000000" w:themeColor="text1"/>
        </w:rPr>
        <w:t>в состав ЕС, НАФТА и АТЭС</w:t>
      </w:r>
      <w:r w:rsidRPr="00445031">
        <w:rPr>
          <w:color w:val="000000" w:themeColor="text1"/>
        </w:rPr>
        <w:t>. Источник:</w:t>
      </w:r>
      <w:r>
        <w:rPr>
          <w:color w:val="000000" w:themeColor="text1"/>
        </w:rPr>
        <w:t xml:space="preserve"> д</w:t>
      </w:r>
      <w:r w:rsidRPr="00C11DB0">
        <w:rPr>
          <w:color w:val="000000" w:themeColor="text1"/>
        </w:rPr>
        <w:t>анны</w:t>
      </w:r>
      <w:r>
        <w:rPr>
          <w:color w:val="000000" w:themeColor="text1"/>
        </w:rPr>
        <w:t>е</w:t>
      </w:r>
      <w:r w:rsidRPr="00C11DB0">
        <w:rPr>
          <w:color w:val="000000" w:themeColor="text1"/>
        </w:rPr>
        <w:t xml:space="preserve"> Всемирного Банка за 2014 г. Электронный ресурс: </w:t>
      </w:r>
      <w:r w:rsidRPr="00C11DB0">
        <w:rPr>
          <w:color w:val="000000" w:themeColor="text1"/>
          <w:lang w:val="en-US"/>
        </w:rPr>
        <w:t>http</w:t>
      </w:r>
      <w:r w:rsidRPr="00C11DB0">
        <w:rPr>
          <w:color w:val="000000" w:themeColor="text1"/>
        </w:rPr>
        <w:t xml:space="preserve">:// </w:t>
      </w:r>
      <w:hyperlink r:id="rId1" w:history="1">
        <w:r w:rsidRPr="00C11DB0">
          <w:rPr>
            <w:rStyle w:val="ac"/>
            <w:color w:val="000000" w:themeColor="text1"/>
            <w:lang w:val="en-US"/>
          </w:rPr>
          <w:t>www</w:t>
        </w:r>
        <w:r w:rsidRPr="00C11DB0">
          <w:rPr>
            <w:rStyle w:val="ac"/>
            <w:color w:val="000000" w:themeColor="text1"/>
          </w:rPr>
          <w:t>.</w:t>
        </w:r>
        <w:r w:rsidRPr="00C11DB0">
          <w:rPr>
            <w:rStyle w:val="ac"/>
            <w:color w:val="000000" w:themeColor="text1"/>
            <w:lang w:val="en-US"/>
          </w:rPr>
          <w:t>databank</w:t>
        </w:r>
        <w:r w:rsidRPr="00C11DB0">
          <w:rPr>
            <w:rStyle w:val="ac"/>
            <w:color w:val="000000" w:themeColor="text1"/>
          </w:rPr>
          <w:t>.</w:t>
        </w:r>
        <w:r w:rsidRPr="00C11DB0">
          <w:rPr>
            <w:rStyle w:val="ac"/>
            <w:color w:val="000000" w:themeColor="text1"/>
            <w:lang w:val="en-US"/>
          </w:rPr>
          <w:t>worldbank</w:t>
        </w:r>
        <w:r w:rsidRPr="00C11DB0">
          <w:rPr>
            <w:rStyle w:val="ac"/>
            <w:color w:val="000000" w:themeColor="text1"/>
          </w:rPr>
          <w:t>.</w:t>
        </w:r>
        <w:r w:rsidRPr="00C11DB0">
          <w:rPr>
            <w:rStyle w:val="ac"/>
            <w:color w:val="000000" w:themeColor="text1"/>
            <w:lang w:val="en-US"/>
          </w:rPr>
          <w:t>org</w:t>
        </w:r>
      </w:hyperlink>
      <w:r w:rsidRPr="00C11DB0">
        <w:rPr>
          <w:color w:val="000000" w:themeColor="text1"/>
        </w:rPr>
        <w:t xml:space="preserve"> (дата обращения: 15.01.2016 г.).</w:t>
      </w:r>
    </w:p>
  </w:footnote>
  <w:footnote w:id="16">
    <w:p w:rsidR="0015316D" w:rsidRPr="00620071" w:rsidRDefault="0015316D" w:rsidP="00247B00">
      <w:pPr>
        <w:pStyle w:val="a7"/>
        <w:jc w:val="both"/>
      </w:pPr>
      <w:r>
        <w:rPr>
          <w:rStyle w:val="a9"/>
        </w:rPr>
        <w:footnoteRef/>
      </w:r>
      <w:r>
        <w:t xml:space="preserve"> </w:t>
      </w:r>
      <w:r w:rsidRPr="003717AA">
        <w:rPr>
          <w:i/>
        </w:rPr>
        <w:t>Каримов И.А.</w:t>
      </w:r>
      <w:r w:rsidRPr="003717AA">
        <w:t xml:space="preserve"> Узбекистан на пороге XXI века: угрозы безопасности, условия и гарантии прогресса. – Т.: Ўзбекистон, 1997, с.198</w:t>
      </w:r>
      <w:r>
        <w:t>.</w:t>
      </w:r>
    </w:p>
  </w:footnote>
  <w:footnote w:id="17">
    <w:p w:rsidR="0015316D" w:rsidRDefault="0015316D" w:rsidP="00247B00">
      <w:pPr>
        <w:pStyle w:val="a7"/>
        <w:jc w:val="both"/>
      </w:pPr>
      <w:r>
        <w:rPr>
          <w:rStyle w:val="a9"/>
        </w:rPr>
        <w:footnoteRef/>
      </w:r>
      <w:r>
        <w:t xml:space="preserve"> </w:t>
      </w:r>
      <w:r w:rsidRPr="00374FD3">
        <w:rPr>
          <w:i/>
        </w:rPr>
        <w:t>Каримов И.А.</w:t>
      </w:r>
      <w:r>
        <w:t xml:space="preserve"> Наша главная цель – </w:t>
      </w:r>
      <w:r w:rsidRPr="003717AA">
        <w:t>несмотря на трудности, решительно идти вперед, последовательно продолжая осуществляемые реформы, структурные преобразования в экономике, создавая еще более широкие возможности для развития частной собственности, предпринимательства и малого бизнеса // Правда Востока</w:t>
      </w:r>
      <w:r>
        <w:t>,</w:t>
      </w:r>
      <w:r w:rsidRPr="003717AA">
        <w:t xml:space="preserve"> 2016</w:t>
      </w:r>
      <w:r>
        <w:t xml:space="preserve"> </w:t>
      </w:r>
      <w:r w:rsidRPr="003717AA">
        <w:t>г.</w:t>
      </w:r>
      <w:r>
        <w:t>,</w:t>
      </w:r>
      <w:r w:rsidRPr="003717AA">
        <w:t xml:space="preserve"> №11</w:t>
      </w:r>
      <w:r>
        <w:t>.</w:t>
      </w:r>
    </w:p>
  </w:footnote>
  <w:footnote w:id="18">
    <w:p w:rsidR="0015316D" w:rsidRPr="00C11DB0" w:rsidRDefault="0015316D" w:rsidP="00247B00">
      <w:pPr>
        <w:tabs>
          <w:tab w:val="left" w:pos="0"/>
          <w:tab w:val="left" w:pos="400"/>
          <w:tab w:val="left" w:pos="1420"/>
        </w:tabs>
        <w:autoSpaceDE w:val="0"/>
        <w:autoSpaceDN w:val="0"/>
        <w:adjustRightInd w:val="0"/>
        <w:jc w:val="both"/>
        <w:textAlignment w:val="center"/>
        <w:rPr>
          <w:color w:val="000000" w:themeColor="text1"/>
        </w:rPr>
      </w:pPr>
      <w:r w:rsidRPr="00C11DB0">
        <w:rPr>
          <w:rStyle w:val="a9"/>
          <w:color w:val="000000" w:themeColor="text1"/>
        </w:rPr>
        <w:footnoteRef/>
      </w:r>
      <w:r>
        <w:rPr>
          <w:color w:val="000000" w:themeColor="text1"/>
        </w:rPr>
        <w:t xml:space="preserve"> </w:t>
      </w:r>
      <w:r w:rsidRPr="00C11DB0">
        <w:rPr>
          <w:i/>
          <w:iCs/>
          <w:color w:val="000000" w:themeColor="text1"/>
          <w:sz w:val="20"/>
          <w:szCs w:val="20"/>
        </w:rPr>
        <w:t>Шумпетер</w:t>
      </w:r>
      <w:r w:rsidRPr="00C11DB0">
        <w:rPr>
          <w:color w:val="000000" w:themeColor="text1"/>
          <w:sz w:val="20"/>
          <w:szCs w:val="20"/>
          <w:u w:color="0000FF"/>
        </w:rPr>
        <w:t xml:space="preserve"> </w:t>
      </w:r>
      <w:r w:rsidRPr="00C11DB0">
        <w:rPr>
          <w:i/>
          <w:iCs/>
          <w:color w:val="000000" w:themeColor="text1"/>
          <w:sz w:val="20"/>
          <w:szCs w:val="20"/>
        </w:rPr>
        <w:t>Й.</w:t>
      </w:r>
      <w:r w:rsidRPr="00C11DB0">
        <w:rPr>
          <w:color w:val="000000" w:themeColor="text1"/>
          <w:sz w:val="20"/>
          <w:szCs w:val="20"/>
        </w:rPr>
        <w:t xml:space="preserve"> Теория экономического развития / Пер. с нем.: – М.: Прогресс, 1982</w:t>
      </w:r>
      <w:r>
        <w:rPr>
          <w:color w:val="000000" w:themeColor="text1"/>
          <w:sz w:val="20"/>
          <w:szCs w:val="20"/>
        </w:rPr>
        <w:t xml:space="preserve"> г</w:t>
      </w:r>
      <w:r w:rsidRPr="00C11DB0">
        <w:rPr>
          <w:color w:val="000000" w:themeColor="text1"/>
          <w:sz w:val="20"/>
          <w:szCs w:val="20"/>
        </w:rPr>
        <w:t>. – 455 с.;</w:t>
      </w:r>
      <w:r w:rsidRPr="00C11DB0">
        <w:rPr>
          <w:i/>
          <w:iCs/>
          <w:color w:val="000000" w:themeColor="text1"/>
          <w:sz w:val="20"/>
          <w:szCs w:val="20"/>
        </w:rPr>
        <w:t xml:space="preserve"> </w:t>
      </w:r>
      <w:r w:rsidRPr="00C11DB0">
        <w:rPr>
          <w:i/>
          <w:iCs/>
          <w:color w:val="000000" w:themeColor="text1"/>
          <w:sz w:val="20"/>
          <w:szCs w:val="20"/>
          <w:lang w:val="en-US"/>
        </w:rPr>
        <w:t>Hayek</w:t>
      </w:r>
      <w:r w:rsidRPr="00C11DB0">
        <w:rPr>
          <w:color w:val="000000" w:themeColor="text1"/>
          <w:sz w:val="20"/>
          <w:szCs w:val="20"/>
          <w:u w:color="0000FF"/>
        </w:rPr>
        <w:t xml:space="preserve"> </w:t>
      </w:r>
      <w:r w:rsidRPr="00C11DB0">
        <w:rPr>
          <w:i/>
          <w:iCs/>
          <w:color w:val="000000" w:themeColor="text1"/>
          <w:sz w:val="20"/>
          <w:szCs w:val="20"/>
          <w:lang w:val="en-US"/>
        </w:rPr>
        <w:t>F</w:t>
      </w:r>
      <w:r w:rsidRPr="00C11DB0">
        <w:rPr>
          <w:i/>
          <w:iCs/>
          <w:color w:val="000000" w:themeColor="text1"/>
          <w:sz w:val="20"/>
          <w:szCs w:val="20"/>
        </w:rPr>
        <w:t>.</w:t>
      </w:r>
      <w:r w:rsidRPr="00C11DB0">
        <w:rPr>
          <w:i/>
          <w:iCs/>
          <w:color w:val="000000" w:themeColor="text1"/>
          <w:sz w:val="20"/>
          <w:szCs w:val="20"/>
          <w:lang w:val="en-US"/>
        </w:rPr>
        <w:t>A</w:t>
      </w:r>
      <w:r w:rsidRPr="00C11DB0">
        <w:rPr>
          <w:i/>
          <w:iCs/>
          <w:color w:val="000000" w:themeColor="text1"/>
          <w:sz w:val="20"/>
          <w:szCs w:val="20"/>
        </w:rPr>
        <w:t>.</w:t>
      </w:r>
      <w:r w:rsidRPr="00C11DB0">
        <w:rPr>
          <w:color w:val="000000" w:themeColor="text1"/>
          <w:sz w:val="20"/>
          <w:szCs w:val="20"/>
        </w:rPr>
        <w:t xml:space="preserve"> </w:t>
      </w:r>
      <w:r w:rsidRPr="00C11DB0">
        <w:rPr>
          <w:color w:val="000000" w:themeColor="text1"/>
          <w:sz w:val="20"/>
          <w:szCs w:val="20"/>
          <w:lang w:val="en-US"/>
        </w:rPr>
        <w:t>Individualism</w:t>
      </w:r>
      <w:r w:rsidRPr="00C11DB0">
        <w:rPr>
          <w:color w:val="000000" w:themeColor="text1"/>
          <w:sz w:val="20"/>
          <w:szCs w:val="20"/>
        </w:rPr>
        <w:t xml:space="preserve"> </w:t>
      </w:r>
      <w:r w:rsidRPr="00C11DB0">
        <w:rPr>
          <w:color w:val="000000" w:themeColor="text1"/>
          <w:sz w:val="20"/>
          <w:szCs w:val="20"/>
          <w:lang w:val="en-US"/>
        </w:rPr>
        <w:t>and</w:t>
      </w:r>
      <w:r w:rsidRPr="00C11DB0">
        <w:rPr>
          <w:color w:val="000000" w:themeColor="text1"/>
          <w:sz w:val="20"/>
          <w:szCs w:val="20"/>
        </w:rPr>
        <w:t xml:space="preserve"> </w:t>
      </w:r>
      <w:r w:rsidRPr="00C11DB0">
        <w:rPr>
          <w:color w:val="000000" w:themeColor="text1"/>
          <w:sz w:val="20"/>
          <w:szCs w:val="20"/>
          <w:lang w:val="en-US"/>
        </w:rPr>
        <w:t>Economic</w:t>
      </w:r>
      <w:r w:rsidRPr="00C11DB0">
        <w:rPr>
          <w:color w:val="000000" w:themeColor="text1"/>
          <w:sz w:val="20"/>
          <w:szCs w:val="20"/>
        </w:rPr>
        <w:t xml:space="preserve"> </w:t>
      </w:r>
      <w:r w:rsidRPr="00C11DB0">
        <w:rPr>
          <w:color w:val="000000" w:themeColor="text1"/>
          <w:sz w:val="20"/>
          <w:szCs w:val="20"/>
          <w:lang w:val="en-US"/>
        </w:rPr>
        <w:t>Order</w:t>
      </w:r>
      <w:r w:rsidRPr="00C11DB0">
        <w:rPr>
          <w:color w:val="000000" w:themeColor="text1"/>
          <w:sz w:val="20"/>
          <w:szCs w:val="20"/>
        </w:rPr>
        <w:t xml:space="preserve"> / </w:t>
      </w:r>
      <w:r w:rsidRPr="00C11DB0">
        <w:rPr>
          <w:color w:val="000000" w:themeColor="text1"/>
          <w:sz w:val="20"/>
          <w:szCs w:val="20"/>
          <w:lang w:val="en-US"/>
        </w:rPr>
        <w:t>F</w:t>
      </w:r>
      <w:r w:rsidRPr="00C11DB0">
        <w:rPr>
          <w:color w:val="000000" w:themeColor="text1"/>
          <w:sz w:val="20"/>
          <w:szCs w:val="20"/>
        </w:rPr>
        <w:t>.</w:t>
      </w:r>
      <w:r w:rsidRPr="00C11DB0">
        <w:rPr>
          <w:color w:val="000000" w:themeColor="text1"/>
          <w:sz w:val="20"/>
          <w:szCs w:val="20"/>
          <w:lang w:val="en-US"/>
        </w:rPr>
        <w:t>A</w:t>
      </w:r>
      <w:r w:rsidRPr="00C11DB0">
        <w:rPr>
          <w:color w:val="000000" w:themeColor="text1"/>
          <w:sz w:val="20"/>
          <w:szCs w:val="20"/>
        </w:rPr>
        <w:t xml:space="preserve">. </w:t>
      </w:r>
      <w:r w:rsidRPr="00C11DB0">
        <w:rPr>
          <w:color w:val="000000" w:themeColor="text1"/>
          <w:sz w:val="20"/>
          <w:szCs w:val="20"/>
          <w:lang w:val="en-US"/>
        </w:rPr>
        <w:t>Hayek</w:t>
      </w:r>
      <w:r w:rsidRPr="00C11DB0">
        <w:rPr>
          <w:color w:val="000000" w:themeColor="text1"/>
          <w:sz w:val="20"/>
          <w:szCs w:val="20"/>
        </w:rPr>
        <w:t xml:space="preserve">. – </w:t>
      </w:r>
      <w:r w:rsidRPr="00C11DB0">
        <w:rPr>
          <w:color w:val="000000" w:themeColor="text1"/>
          <w:sz w:val="20"/>
          <w:szCs w:val="20"/>
          <w:lang w:val="en-US"/>
        </w:rPr>
        <w:t>Chicago</w:t>
      </w:r>
      <w:r w:rsidRPr="00C11DB0">
        <w:rPr>
          <w:color w:val="000000" w:themeColor="text1"/>
          <w:sz w:val="20"/>
          <w:szCs w:val="20"/>
        </w:rPr>
        <w:t xml:space="preserve">: </w:t>
      </w:r>
      <w:r w:rsidRPr="00C11DB0">
        <w:rPr>
          <w:color w:val="000000" w:themeColor="text1"/>
          <w:sz w:val="20"/>
          <w:szCs w:val="20"/>
          <w:lang w:val="en-US"/>
        </w:rPr>
        <w:t>Univ</w:t>
      </w:r>
      <w:r w:rsidRPr="00C11DB0">
        <w:rPr>
          <w:color w:val="000000" w:themeColor="text1"/>
          <w:sz w:val="20"/>
          <w:szCs w:val="20"/>
        </w:rPr>
        <w:t xml:space="preserve">. </w:t>
      </w:r>
      <w:r w:rsidRPr="00C11DB0">
        <w:rPr>
          <w:color w:val="000000" w:themeColor="text1"/>
          <w:sz w:val="20"/>
          <w:szCs w:val="20"/>
          <w:lang w:val="en-US"/>
        </w:rPr>
        <w:t>of</w:t>
      </w:r>
      <w:r w:rsidRPr="00C11DB0">
        <w:rPr>
          <w:color w:val="000000" w:themeColor="text1"/>
          <w:sz w:val="20"/>
          <w:szCs w:val="20"/>
        </w:rPr>
        <w:t xml:space="preserve"> </w:t>
      </w:r>
      <w:r w:rsidRPr="00C11DB0">
        <w:rPr>
          <w:color w:val="000000" w:themeColor="text1"/>
          <w:sz w:val="20"/>
          <w:szCs w:val="20"/>
          <w:lang w:val="en-US"/>
        </w:rPr>
        <w:t>Chicago</w:t>
      </w:r>
      <w:r w:rsidRPr="00C11DB0">
        <w:rPr>
          <w:color w:val="000000" w:themeColor="text1"/>
          <w:sz w:val="20"/>
          <w:szCs w:val="20"/>
        </w:rPr>
        <w:t xml:space="preserve"> </w:t>
      </w:r>
      <w:r w:rsidRPr="00C11DB0">
        <w:rPr>
          <w:color w:val="000000" w:themeColor="text1"/>
          <w:sz w:val="20"/>
          <w:szCs w:val="20"/>
          <w:lang w:val="en-US"/>
        </w:rPr>
        <w:t>Press</w:t>
      </w:r>
      <w:r w:rsidRPr="00C11DB0">
        <w:rPr>
          <w:color w:val="000000" w:themeColor="text1"/>
          <w:sz w:val="20"/>
          <w:szCs w:val="20"/>
        </w:rPr>
        <w:t>, 1948;</w:t>
      </w:r>
      <w:r w:rsidRPr="00C11DB0">
        <w:rPr>
          <w:i/>
          <w:iCs/>
          <w:color w:val="000000" w:themeColor="text1"/>
          <w:sz w:val="20"/>
          <w:szCs w:val="20"/>
        </w:rPr>
        <w:t xml:space="preserve"> Портер</w:t>
      </w:r>
      <w:r w:rsidRPr="00C11DB0">
        <w:rPr>
          <w:color w:val="000000" w:themeColor="text1"/>
          <w:sz w:val="20"/>
          <w:szCs w:val="20"/>
          <w:u w:color="0000FF"/>
        </w:rPr>
        <w:t xml:space="preserve"> </w:t>
      </w:r>
      <w:r w:rsidRPr="00C11DB0">
        <w:rPr>
          <w:i/>
          <w:iCs/>
          <w:color w:val="000000" w:themeColor="text1"/>
          <w:sz w:val="20"/>
          <w:szCs w:val="20"/>
        </w:rPr>
        <w:t>М.</w:t>
      </w:r>
      <w:r w:rsidRPr="00C11DB0">
        <w:rPr>
          <w:color w:val="000000" w:themeColor="text1"/>
          <w:sz w:val="20"/>
          <w:szCs w:val="20"/>
        </w:rPr>
        <w:t xml:space="preserve"> Международная конкуренция: Пер. с англ. / Под ред. В.Д.Щетинина. – М.: Международные отношения, 1993</w:t>
      </w:r>
      <w:r>
        <w:rPr>
          <w:color w:val="000000" w:themeColor="text1"/>
          <w:sz w:val="20"/>
          <w:szCs w:val="20"/>
        </w:rPr>
        <w:t xml:space="preserve"> г</w:t>
      </w:r>
      <w:r w:rsidRPr="00C11DB0">
        <w:rPr>
          <w:color w:val="000000" w:themeColor="text1"/>
          <w:sz w:val="20"/>
          <w:szCs w:val="20"/>
        </w:rPr>
        <w:t xml:space="preserve">. – 886 с.; </w:t>
      </w:r>
      <w:r w:rsidRPr="00C11DB0">
        <w:rPr>
          <w:i/>
          <w:iCs/>
          <w:color w:val="000000" w:themeColor="text1"/>
          <w:sz w:val="20"/>
          <w:szCs w:val="20"/>
          <w:lang w:val="en-US"/>
        </w:rPr>
        <w:t>Krugman</w:t>
      </w:r>
      <w:r w:rsidRPr="00C11DB0">
        <w:rPr>
          <w:i/>
          <w:iCs/>
          <w:color w:val="000000" w:themeColor="text1"/>
          <w:sz w:val="20"/>
          <w:szCs w:val="20"/>
        </w:rPr>
        <w:t xml:space="preserve"> </w:t>
      </w:r>
      <w:r w:rsidRPr="00C11DB0">
        <w:rPr>
          <w:i/>
          <w:iCs/>
          <w:color w:val="000000" w:themeColor="text1"/>
          <w:sz w:val="20"/>
          <w:szCs w:val="20"/>
          <w:lang w:val="en-US"/>
        </w:rPr>
        <w:t>P</w:t>
      </w:r>
      <w:r w:rsidRPr="00C11DB0">
        <w:rPr>
          <w:i/>
          <w:iCs/>
          <w:color w:val="000000" w:themeColor="text1"/>
          <w:sz w:val="20"/>
          <w:szCs w:val="20"/>
        </w:rPr>
        <w:t>.</w:t>
      </w:r>
      <w:r w:rsidRPr="00C11DB0">
        <w:rPr>
          <w:color w:val="000000" w:themeColor="text1"/>
          <w:sz w:val="20"/>
          <w:szCs w:val="20"/>
        </w:rPr>
        <w:t xml:space="preserve"> </w:t>
      </w:r>
      <w:r w:rsidRPr="00C11DB0">
        <w:rPr>
          <w:color w:val="000000" w:themeColor="text1"/>
          <w:sz w:val="20"/>
          <w:szCs w:val="20"/>
          <w:lang w:val="en-US"/>
        </w:rPr>
        <w:t>Geography</w:t>
      </w:r>
      <w:r w:rsidRPr="00C11DB0">
        <w:rPr>
          <w:color w:val="000000" w:themeColor="text1"/>
          <w:sz w:val="20"/>
          <w:szCs w:val="20"/>
        </w:rPr>
        <w:t xml:space="preserve"> </w:t>
      </w:r>
      <w:r w:rsidRPr="00C11DB0">
        <w:rPr>
          <w:color w:val="000000" w:themeColor="text1"/>
          <w:sz w:val="20"/>
          <w:szCs w:val="20"/>
          <w:lang w:val="en-US"/>
        </w:rPr>
        <w:t>and</w:t>
      </w:r>
      <w:r w:rsidRPr="00C11DB0">
        <w:rPr>
          <w:color w:val="000000" w:themeColor="text1"/>
          <w:sz w:val="20"/>
          <w:szCs w:val="20"/>
        </w:rPr>
        <w:t xml:space="preserve"> </w:t>
      </w:r>
      <w:r w:rsidRPr="00C11DB0">
        <w:rPr>
          <w:color w:val="000000" w:themeColor="text1"/>
          <w:sz w:val="20"/>
          <w:szCs w:val="20"/>
          <w:lang w:val="en-US"/>
        </w:rPr>
        <w:t>Trade</w:t>
      </w:r>
      <w:r w:rsidRPr="00C11DB0">
        <w:rPr>
          <w:color w:val="000000" w:themeColor="text1"/>
          <w:sz w:val="20"/>
          <w:szCs w:val="20"/>
        </w:rPr>
        <w:t xml:space="preserve">. </w:t>
      </w:r>
      <w:r w:rsidRPr="00C11DB0">
        <w:rPr>
          <w:color w:val="000000" w:themeColor="text1"/>
          <w:sz w:val="20"/>
          <w:szCs w:val="20"/>
          <w:lang w:val="en-US"/>
        </w:rPr>
        <w:t>Cambri</w:t>
      </w:r>
      <w:r>
        <w:rPr>
          <w:color w:val="000000" w:themeColor="text1"/>
          <w:sz w:val="20"/>
          <w:szCs w:val="20"/>
          <w:lang w:val="en-US"/>
        </w:rPr>
        <w:t>d</w:t>
      </w:r>
      <w:r w:rsidRPr="00C11DB0">
        <w:rPr>
          <w:color w:val="000000" w:themeColor="text1"/>
          <w:sz w:val="20"/>
          <w:szCs w:val="20"/>
          <w:lang w:val="en-US"/>
        </w:rPr>
        <w:t xml:space="preserve">ge: The MIT Press, 1992; </w:t>
      </w:r>
      <w:r w:rsidRPr="00C11DB0">
        <w:rPr>
          <w:i/>
          <w:iCs/>
          <w:color w:val="000000" w:themeColor="text1"/>
          <w:sz w:val="20"/>
          <w:szCs w:val="20"/>
          <w:lang w:val="en-US"/>
        </w:rPr>
        <w:t>Fujita</w:t>
      </w:r>
      <w:r w:rsidRPr="00C11DB0">
        <w:rPr>
          <w:color w:val="000000" w:themeColor="text1"/>
          <w:sz w:val="20"/>
          <w:szCs w:val="20"/>
          <w:u w:color="0000FF"/>
          <w:lang w:val="en-US"/>
        </w:rPr>
        <w:t xml:space="preserve"> </w:t>
      </w:r>
      <w:r w:rsidRPr="00C11DB0">
        <w:rPr>
          <w:i/>
          <w:iCs/>
          <w:color w:val="000000" w:themeColor="text1"/>
          <w:sz w:val="20"/>
          <w:szCs w:val="20"/>
          <w:lang w:val="en-US"/>
        </w:rPr>
        <w:t>M., Krugman</w:t>
      </w:r>
      <w:r w:rsidRPr="00C11DB0">
        <w:rPr>
          <w:color w:val="000000" w:themeColor="text1"/>
          <w:sz w:val="20"/>
          <w:szCs w:val="20"/>
          <w:u w:color="0000FF"/>
          <w:lang w:val="en-US"/>
        </w:rPr>
        <w:t xml:space="preserve"> </w:t>
      </w:r>
      <w:r w:rsidRPr="00C11DB0">
        <w:rPr>
          <w:i/>
          <w:iCs/>
          <w:color w:val="000000" w:themeColor="text1"/>
          <w:sz w:val="20"/>
          <w:szCs w:val="20"/>
          <w:lang w:val="en-US"/>
        </w:rPr>
        <w:t>P., Venables</w:t>
      </w:r>
      <w:r w:rsidRPr="00C11DB0">
        <w:rPr>
          <w:color w:val="000000" w:themeColor="text1"/>
          <w:sz w:val="20"/>
          <w:szCs w:val="20"/>
          <w:u w:color="0000FF"/>
          <w:lang w:val="en-US"/>
        </w:rPr>
        <w:t xml:space="preserve"> </w:t>
      </w:r>
      <w:r w:rsidRPr="00C11DB0">
        <w:rPr>
          <w:i/>
          <w:iCs/>
          <w:color w:val="000000" w:themeColor="text1"/>
          <w:sz w:val="20"/>
          <w:szCs w:val="20"/>
          <w:lang w:val="en-US"/>
        </w:rPr>
        <w:t>A.J.</w:t>
      </w:r>
      <w:r w:rsidRPr="00C11DB0">
        <w:rPr>
          <w:color w:val="000000" w:themeColor="text1"/>
          <w:sz w:val="20"/>
          <w:szCs w:val="20"/>
          <w:lang w:val="en-US"/>
        </w:rPr>
        <w:t xml:space="preserve"> The Spatial Economy: Cities, Regions and International Trade. – The MIT Press, 2001. P</w:t>
      </w:r>
      <w:r w:rsidRPr="00C11DB0">
        <w:rPr>
          <w:color w:val="000000" w:themeColor="text1"/>
          <w:sz w:val="20"/>
          <w:szCs w:val="20"/>
        </w:rPr>
        <w:t>. 384.</w:t>
      </w:r>
    </w:p>
  </w:footnote>
  <w:footnote w:id="19">
    <w:p w:rsidR="0015316D" w:rsidRPr="00C11DB0" w:rsidRDefault="0015316D" w:rsidP="00247B00">
      <w:pPr>
        <w:tabs>
          <w:tab w:val="left" w:pos="0"/>
          <w:tab w:val="left" w:pos="400"/>
          <w:tab w:val="left" w:pos="1420"/>
        </w:tabs>
        <w:autoSpaceDE w:val="0"/>
        <w:autoSpaceDN w:val="0"/>
        <w:adjustRightInd w:val="0"/>
        <w:jc w:val="both"/>
        <w:textAlignment w:val="center"/>
        <w:rPr>
          <w:color w:val="000000" w:themeColor="text1"/>
        </w:rPr>
      </w:pPr>
      <w:r w:rsidRPr="00C11DB0">
        <w:rPr>
          <w:rStyle w:val="a9"/>
          <w:color w:val="000000" w:themeColor="text1"/>
        </w:rPr>
        <w:footnoteRef/>
      </w:r>
      <w:r w:rsidRPr="00C11DB0">
        <w:rPr>
          <w:color w:val="000000" w:themeColor="text1"/>
        </w:rPr>
        <w:t xml:space="preserve"> </w:t>
      </w:r>
      <w:r w:rsidRPr="00C11DB0">
        <w:rPr>
          <w:i/>
          <w:color w:val="000000" w:themeColor="text1"/>
          <w:sz w:val="20"/>
          <w:szCs w:val="20"/>
        </w:rPr>
        <w:t>Гранберг А.Г.</w:t>
      </w:r>
      <w:r w:rsidRPr="00C11DB0">
        <w:rPr>
          <w:color w:val="000000" w:themeColor="text1"/>
          <w:sz w:val="20"/>
          <w:szCs w:val="20"/>
        </w:rPr>
        <w:t xml:space="preserve"> О программе фундаментальных исследований пространственного развития России. //Регион: </w:t>
      </w:r>
      <w:r w:rsidRPr="00CF4DC8">
        <w:rPr>
          <w:color w:val="000000" w:themeColor="text1"/>
          <w:sz w:val="20"/>
          <w:szCs w:val="20"/>
        </w:rPr>
        <w:t>экономика и социология,</w:t>
      </w:r>
      <w:r>
        <w:rPr>
          <w:color w:val="000000" w:themeColor="text1"/>
          <w:sz w:val="20"/>
          <w:szCs w:val="20"/>
        </w:rPr>
        <w:t xml:space="preserve"> №2, 2009 г. </w:t>
      </w:r>
      <w:r>
        <w:rPr>
          <w:color w:val="000000" w:themeColor="text1"/>
          <w:sz w:val="20"/>
          <w:szCs w:val="20"/>
          <w:lang w:val="uz-Cyrl-UZ"/>
        </w:rPr>
        <w:t>С</w:t>
      </w:r>
      <w:r>
        <w:rPr>
          <w:color w:val="000000" w:themeColor="text1"/>
          <w:sz w:val="20"/>
          <w:szCs w:val="20"/>
        </w:rPr>
        <w:t>. 166-178</w:t>
      </w:r>
      <w:r w:rsidRPr="00C11DB0">
        <w:rPr>
          <w:color w:val="000000" w:themeColor="text1"/>
          <w:sz w:val="20"/>
          <w:szCs w:val="20"/>
        </w:rPr>
        <w:t xml:space="preserve">; </w:t>
      </w:r>
      <w:r w:rsidRPr="00C11DB0">
        <w:rPr>
          <w:i/>
          <w:color w:val="000000" w:themeColor="text1"/>
          <w:sz w:val="20"/>
          <w:szCs w:val="20"/>
        </w:rPr>
        <w:t>Гаджиев Ю.А.</w:t>
      </w:r>
      <w:r w:rsidRPr="00C11DB0">
        <w:rPr>
          <w:color w:val="000000" w:themeColor="text1"/>
          <w:sz w:val="20"/>
          <w:szCs w:val="20"/>
        </w:rPr>
        <w:t xml:space="preserve"> Зарубежные теории регионального экономического роста и развития // Экономика региона, выпуск 2</w:t>
      </w:r>
      <w:r>
        <w:rPr>
          <w:color w:val="000000" w:themeColor="text1"/>
          <w:sz w:val="20"/>
          <w:szCs w:val="20"/>
        </w:rPr>
        <w:t>-й</w:t>
      </w:r>
      <w:r w:rsidRPr="00C11DB0">
        <w:rPr>
          <w:color w:val="000000" w:themeColor="text1"/>
          <w:sz w:val="20"/>
          <w:szCs w:val="20"/>
        </w:rPr>
        <w:t xml:space="preserve">, 2009 г., с.45-62;  </w:t>
      </w:r>
      <w:r w:rsidRPr="00C11DB0">
        <w:rPr>
          <w:i/>
          <w:color w:val="000000" w:themeColor="text1"/>
          <w:sz w:val="20"/>
          <w:szCs w:val="20"/>
        </w:rPr>
        <w:t>Ломакин В.К.</w:t>
      </w:r>
      <w:r w:rsidRPr="00C11DB0">
        <w:rPr>
          <w:color w:val="000000" w:themeColor="text1"/>
          <w:sz w:val="20"/>
          <w:szCs w:val="20"/>
        </w:rPr>
        <w:t xml:space="preserve"> Мировая </w:t>
      </w:r>
      <w:r>
        <w:rPr>
          <w:color w:val="000000" w:themeColor="text1"/>
          <w:sz w:val="20"/>
          <w:szCs w:val="20"/>
        </w:rPr>
        <w:t>экономика. Учебник  /  4-е изд.</w:t>
      </w:r>
      <w:r w:rsidRPr="00C11DB0">
        <w:rPr>
          <w:color w:val="000000" w:themeColor="text1"/>
          <w:sz w:val="20"/>
          <w:szCs w:val="20"/>
        </w:rPr>
        <w:t xml:space="preserve"> </w:t>
      </w:r>
      <w:r w:rsidRPr="00E33FA6">
        <w:rPr>
          <w:color w:val="000000" w:themeColor="text1"/>
          <w:sz w:val="20"/>
          <w:szCs w:val="20"/>
        </w:rPr>
        <w:t>–</w:t>
      </w:r>
      <w:r w:rsidRPr="00C11DB0">
        <w:rPr>
          <w:color w:val="000000" w:themeColor="text1"/>
          <w:sz w:val="20"/>
          <w:szCs w:val="20"/>
        </w:rPr>
        <w:t xml:space="preserve"> М.: ЮНИТИ-ДАНА, 2012</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671 с.</w:t>
      </w:r>
      <w:r w:rsidRPr="00C11DB0">
        <w:rPr>
          <w:color w:val="000000" w:themeColor="text1"/>
          <w:sz w:val="20"/>
          <w:szCs w:val="20"/>
        </w:rPr>
        <w:t xml:space="preserve">; </w:t>
      </w:r>
      <w:r w:rsidRPr="00C11DB0">
        <w:rPr>
          <w:i/>
          <w:color w:val="000000" w:themeColor="text1"/>
          <w:sz w:val="20"/>
          <w:szCs w:val="20"/>
        </w:rPr>
        <w:t>Лисоволик Я.Д.</w:t>
      </w:r>
      <w:r w:rsidRPr="00C11DB0">
        <w:rPr>
          <w:color w:val="000000" w:themeColor="text1"/>
          <w:sz w:val="20"/>
          <w:szCs w:val="20"/>
        </w:rPr>
        <w:t xml:space="preserve"> Глобализация: от Великого шелкового пути до ВТО // Российский журнал,  12 января 2007 г.; </w:t>
      </w:r>
      <w:r w:rsidRPr="00C11DB0">
        <w:rPr>
          <w:i/>
          <w:color w:val="000000" w:themeColor="text1"/>
          <w:sz w:val="20"/>
          <w:szCs w:val="20"/>
        </w:rPr>
        <w:t>Азоев Г.Л.</w:t>
      </w:r>
      <w:r w:rsidRPr="00C11DB0">
        <w:rPr>
          <w:color w:val="000000" w:themeColor="text1"/>
          <w:sz w:val="20"/>
          <w:szCs w:val="20"/>
        </w:rPr>
        <w:t xml:space="preserve"> Конкуренция: анализ, стратегия и практика. – М.: Центр экономики и маркетинга, 1996</w:t>
      </w:r>
      <w:r>
        <w:rPr>
          <w:color w:val="000000" w:themeColor="text1"/>
          <w:sz w:val="20"/>
          <w:szCs w:val="20"/>
        </w:rPr>
        <w:t xml:space="preserve"> г.</w:t>
      </w:r>
      <w:r w:rsidRPr="00C11DB0">
        <w:rPr>
          <w:color w:val="000000" w:themeColor="text1"/>
          <w:sz w:val="20"/>
          <w:szCs w:val="20"/>
        </w:rPr>
        <w:t xml:space="preserve"> – 208</w:t>
      </w:r>
      <w:r>
        <w:rPr>
          <w:color w:val="000000" w:themeColor="text1"/>
          <w:sz w:val="20"/>
          <w:szCs w:val="20"/>
        </w:rPr>
        <w:t xml:space="preserve"> с</w:t>
      </w:r>
      <w:r w:rsidRPr="00C11DB0">
        <w:rPr>
          <w:color w:val="000000" w:themeColor="text1"/>
          <w:sz w:val="20"/>
          <w:szCs w:val="20"/>
        </w:rPr>
        <w:t>.</w:t>
      </w:r>
      <w:r>
        <w:rPr>
          <w:color w:val="000000" w:themeColor="text1"/>
          <w:sz w:val="20"/>
          <w:szCs w:val="20"/>
        </w:rPr>
        <w:t>;</w:t>
      </w:r>
      <w:r w:rsidRPr="00C11DB0">
        <w:rPr>
          <w:color w:val="000000" w:themeColor="text1"/>
          <w:sz w:val="20"/>
          <w:szCs w:val="20"/>
        </w:rPr>
        <w:t xml:space="preserve"> </w:t>
      </w:r>
      <w:r w:rsidRPr="00C11DB0">
        <w:rPr>
          <w:i/>
          <w:color w:val="000000" w:themeColor="text1"/>
          <w:sz w:val="20"/>
          <w:szCs w:val="20"/>
        </w:rPr>
        <w:t xml:space="preserve">Жихаревич Б.С., Лимонов Л.Э., Жунда Н.Б. и др. </w:t>
      </w:r>
      <w:r w:rsidRPr="00C11DB0">
        <w:rPr>
          <w:color w:val="000000" w:themeColor="text1"/>
          <w:sz w:val="20"/>
          <w:szCs w:val="20"/>
        </w:rPr>
        <w:t xml:space="preserve">Региональная экономика и пространственное развитие. </w:t>
      </w:r>
      <w:r>
        <w:rPr>
          <w:color w:val="000000" w:themeColor="text1"/>
          <w:sz w:val="20"/>
          <w:szCs w:val="20"/>
        </w:rPr>
        <w:t>Учебник в 2-х томах.</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М.: Юрайт, 2014 г.</w:t>
      </w:r>
      <w:r w:rsidRPr="00C11DB0">
        <w:rPr>
          <w:color w:val="000000" w:themeColor="text1"/>
          <w:sz w:val="20"/>
          <w:szCs w:val="20"/>
        </w:rPr>
        <w:t xml:space="preserve">;  </w:t>
      </w:r>
      <w:r w:rsidRPr="00C11DB0">
        <w:rPr>
          <w:i/>
          <w:color w:val="000000" w:themeColor="text1"/>
          <w:sz w:val="20"/>
          <w:szCs w:val="20"/>
        </w:rPr>
        <w:t>Фатхутдинов Р.</w:t>
      </w:r>
      <w:r w:rsidRPr="00C11DB0">
        <w:rPr>
          <w:color w:val="000000" w:themeColor="text1"/>
          <w:sz w:val="20"/>
          <w:szCs w:val="20"/>
        </w:rPr>
        <w:t xml:space="preserve"> Глобальная конкурентоспособность: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М.: РИА Стандарты и качество, 2009</w:t>
      </w:r>
      <w:r>
        <w:rPr>
          <w:color w:val="000000" w:themeColor="text1"/>
          <w:sz w:val="20"/>
          <w:szCs w:val="20"/>
        </w:rPr>
        <w:t xml:space="preserve"> г</w:t>
      </w:r>
      <w:r w:rsidRPr="00C11DB0">
        <w:rPr>
          <w:color w:val="000000" w:themeColor="text1"/>
          <w:sz w:val="20"/>
          <w:szCs w:val="20"/>
        </w:rPr>
        <w:t xml:space="preserve">. –  464 с.; </w:t>
      </w:r>
      <w:r w:rsidRPr="00C11DB0">
        <w:rPr>
          <w:i/>
          <w:color w:val="000000" w:themeColor="text1"/>
          <w:sz w:val="20"/>
          <w:szCs w:val="20"/>
        </w:rPr>
        <w:t>Савельев Ю.В.</w:t>
      </w:r>
      <w:r w:rsidRPr="00C11DB0">
        <w:rPr>
          <w:color w:val="000000" w:themeColor="text1"/>
          <w:sz w:val="20"/>
          <w:szCs w:val="20"/>
        </w:rPr>
        <w:t xml:space="preserve"> Управление конкурентоспособностью региона: от теории к практике</w:t>
      </w:r>
      <w:r>
        <w:rPr>
          <w:color w:val="000000" w:themeColor="text1"/>
          <w:sz w:val="20"/>
          <w:szCs w:val="20"/>
        </w:rPr>
        <w:t>.</w:t>
      </w:r>
      <w:r w:rsidRPr="00C11DB0">
        <w:rPr>
          <w:color w:val="000000" w:themeColor="text1"/>
          <w:sz w:val="20"/>
          <w:szCs w:val="20"/>
        </w:rPr>
        <w:t xml:space="preserve"> – Петрозаводск: КарНЦ РАН, 2010</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 xml:space="preserve">516 с.; </w:t>
      </w:r>
      <w:r w:rsidRPr="00C11DB0">
        <w:rPr>
          <w:i/>
          <w:color w:val="000000" w:themeColor="text1"/>
          <w:sz w:val="20"/>
          <w:szCs w:val="20"/>
        </w:rPr>
        <w:t>Гринчель Б.М.</w:t>
      </w:r>
      <w:r w:rsidRPr="00C11DB0">
        <w:rPr>
          <w:color w:val="000000" w:themeColor="text1"/>
        </w:rPr>
        <w:t xml:space="preserve"> </w:t>
      </w:r>
      <w:r w:rsidRPr="00C11DB0">
        <w:rPr>
          <w:color w:val="000000" w:themeColor="text1"/>
          <w:sz w:val="20"/>
          <w:szCs w:val="20"/>
        </w:rPr>
        <w:t>Повышение конкурентоспособности территорий как обобщающая задача стратегического планирования. – СПб., 2007</w:t>
      </w:r>
      <w:r>
        <w:rPr>
          <w:color w:val="000000" w:themeColor="text1"/>
          <w:sz w:val="20"/>
          <w:szCs w:val="20"/>
        </w:rPr>
        <w:t xml:space="preserve"> г</w:t>
      </w:r>
      <w:r w:rsidRPr="00C11DB0">
        <w:rPr>
          <w:color w:val="000000" w:themeColor="text1"/>
          <w:sz w:val="20"/>
          <w:szCs w:val="20"/>
        </w:rPr>
        <w:t>. – 120 с.</w:t>
      </w:r>
    </w:p>
  </w:footnote>
  <w:footnote w:id="20">
    <w:p w:rsidR="0015316D" w:rsidRPr="00C11DB0" w:rsidRDefault="0015316D" w:rsidP="00247B00">
      <w:pPr>
        <w:tabs>
          <w:tab w:val="left" w:pos="0"/>
          <w:tab w:val="left" w:pos="240"/>
          <w:tab w:val="left" w:pos="1420"/>
        </w:tabs>
        <w:autoSpaceDE w:val="0"/>
        <w:autoSpaceDN w:val="0"/>
        <w:adjustRightInd w:val="0"/>
        <w:jc w:val="both"/>
        <w:textAlignment w:val="center"/>
        <w:rPr>
          <w:color w:val="000000" w:themeColor="text1"/>
        </w:rPr>
      </w:pPr>
      <w:r w:rsidRPr="00C11DB0">
        <w:rPr>
          <w:rStyle w:val="a9"/>
          <w:color w:val="000000" w:themeColor="text1"/>
        </w:rPr>
        <w:footnoteRef/>
      </w:r>
      <w:r w:rsidRPr="00C11DB0">
        <w:rPr>
          <w:color w:val="000000" w:themeColor="text1"/>
        </w:rPr>
        <w:t xml:space="preserve"> </w:t>
      </w:r>
      <w:r w:rsidRPr="00C11DB0">
        <w:rPr>
          <w:i/>
          <w:iCs/>
          <w:color w:val="000000" w:themeColor="text1"/>
          <w:sz w:val="20"/>
          <w:szCs w:val="20"/>
        </w:rPr>
        <w:t>Абдусалямов М.</w:t>
      </w:r>
      <w:r w:rsidRPr="00C11DB0">
        <w:rPr>
          <w:color w:val="000000" w:themeColor="text1"/>
          <w:sz w:val="20"/>
          <w:szCs w:val="20"/>
        </w:rPr>
        <w:t xml:space="preserve"> О целях и методологических основах региональной политики. Научно-исследовательский центр “Научные основы и проблемы развития экономики Узбекистана” при ТГЭУ.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Ташкент, 2015</w:t>
      </w:r>
      <w:r>
        <w:rPr>
          <w:color w:val="000000" w:themeColor="text1"/>
          <w:sz w:val="20"/>
          <w:szCs w:val="20"/>
        </w:rPr>
        <w:t xml:space="preserve"> </w:t>
      </w:r>
      <w:r w:rsidRPr="00C11DB0">
        <w:rPr>
          <w:color w:val="000000" w:themeColor="text1"/>
          <w:sz w:val="20"/>
          <w:szCs w:val="20"/>
        </w:rPr>
        <w:t xml:space="preserve">г.;  </w:t>
      </w:r>
      <w:r w:rsidRPr="00C11DB0">
        <w:rPr>
          <w:i/>
          <w:iCs/>
          <w:color w:val="000000" w:themeColor="text1"/>
          <w:sz w:val="20"/>
          <w:szCs w:val="20"/>
        </w:rPr>
        <w:t>Ахмедов Т.М.</w:t>
      </w:r>
      <w:r w:rsidRPr="00C11DB0">
        <w:rPr>
          <w:color w:val="000000" w:themeColor="text1"/>
          <w:sz w:val="20"/>
          <w:szCs w:val="20"/>
        </w:rPr>
        <w:t xml:space="preserve"> Регулирование территориальной организации производительных сил и комплексного развития регионов Узбекистана. </w:t>
      </w:r>
      <w:r w:rsidRPr="00E33FA6">
        <w:rPr>
          <w:color w:val="000000" w:themeColor="text1"/>
          <w:sz w:val="20"/>
          <w:szCs w:val="20"/>
        </w:rPr>
        <w:t>–</w:t>
      </w:r>
      <w:r>
        <w:rPr>
          <w:color w:val="000000" w:themeColor="text1"/>
          <w:sz w:val="20"/>
          <w:szCs w:val="20"/>
        </w:rPr>
        <w:t xml:space="preserve"> Т.: ФАН, </w:t>
      </w:r>
      <w:r w:rsidRPr="00C11DB0">
        <w:rPr>
          <w:color w:val="000000" w:themeColor="text1"/>
          <w:sz w:val="20"/>
          <w:szCs w:val="20"/>
        </w:rPr>
        <w:t>1992</w:t>
      </w:r>
      <w:r>
        <w:rPr>
          <w:color w:val="000000" w:themeColor="text1"/>
          <w:sz w:val="20"/>
          <w:szCs w:val="20"/>
        </w:rPr>
        <w:t xml:space="preserve"> г.</w:t>
      </w:r>
      <w:r w:rsidRPr="00C11DB0">
        <w:rPr>
          <w:color w:val="000000" w:themeColor="text1"/>
          <w:sz w:val="20"/>
          <w:szCs w:val="20"/>
        </w:rPr>
        <w:t xml:space="preserve">; </w:t>
      </w:r>
      <w:r w:rsidRPr="00C11DB0">
        <w:rPr>
          <w:i/>
          <w:iCs/>
          <w:color w:val="000000" w:themeColor="text1"/>
          <w:sz w:val="20"/>
          <w:szCs w:val="20"/>
        </w:rPr>
        <w:t>Каюмов А.А.</w:t>
      </w:r>
      <w:r w:rsidRPr="00C11DB0">
        <w:rPr>
          <w:iCs/>
          <w:color w:val="000000" w:themeColor="text1"/>
          <w:sz w:val="20"/>
          <w:szCs w:val="20"/>
        </w:rPr>
        <w:t xml:space="preserve"> Некоторые аспекты управления в рыночной экономике. Материалы Республиканской Научно-практической конференции. </w:t>
      </w:r>
      <w:r w:rsidRPr="00E33FA6">
        <w:rPr>
          <w:iCs/>
          <w:color w:val="000000" w:themeColor="text1"/>
          <w:sz w:val="20"/>
          <w:szCs w:val="20"/>
        </w:rPr>
        <w:t>–</w:t>
      </w:r>
      <w:r>
        <w:rPr>
          <w:iCs/>
          <w:color w:val="000000" w:themeColor="text1"/>
          <w:sz w:val="20"/>
          <w:szCs w:val="20"/>
        </w:rPr>
        <w:t xml:space="preserve"> Москва, 1-2 февраля, 2014г.</w:t>
      </w:r>
      <w:r w:rsidRPr="00C11DB0">
        <w:rPr>
          <w:color w:val="000000" w:themeColor="text1"/>
          <w:sz w:val="20"/>
          <w:szCs w:val="20"/>
        </w:rPr>
        <w:t xml:space="preserve">; </w:t>
      </w:r>
      <w:r w:rsidRPr="00C11DB0">
        <w:rPr>
          <w:i/>
          <w:iCs/>
          <w:color w:val="000000" w:themeColor="text1"/>
          <w:sz w:val="20"/>
          <w:szCs w:val="20"/>
        </w:rPr>
        <w:t>Садыков А.М.</w:t>
      </w:r>
      <w:r w:rsidRPr="00C11DB0">
        <w:rPr>
          <w:color w:val="000000" w:themeColor="text1"/>
          <w:sz w:val="20"/>
          <w:szCs w:val="20"/>
        </w:rPr>
        <w:t xml:space="preserve"> Приоритетные направления повышения конкурентоспособности экономики Узбекистана. Материалы IV</w:t>
      </w:r>
      <w:r>
        <w:rPr>
          <w:color w:val="000000" w:themeColor="text1"/>
          <w:sz w:val="20"/>
          <w:szCs w:val="20"/>
        </w:rPr>
        <w:t xml:space="preserve">-Форума экономистов Узбекистана. </w:t>
      </w:r>
      <w:r w:rsidRPr="00E33FA6">
        <w:rPr>
          <w:color w:val="000000" w:themeColor="text1"/>
          <w:sz w:val="20"/>
          <w:szCs w:val="20"/>
        </w:rPr>
        <w:t>–</w:t>
      </w:r>
      <w:r w:rsidRPr="00C11DB0">
        <w:rPr>
          <w:color w:val="000000" w:themeColor="text1"/>
          <w:sz w:val="20"/>
          <w:szCs w:val="20"/>
        </w:rPr>
        <w:t xml:space="preserve"> Ташкент</w:t>
      </w:r>
      <w:r>
        <w:rPr>
          <w:color w:val="000000" w:themeColor="text1"/>
          <w:sz w:val="20"/>
          <w:szCs w:val="20"/>
        </w:rPr>
        <w:t>,</w:t>
      </w:r>
      <w:r w:rsidRPr="00C11DB0">
        <w:rPr>
          <w:color w:val="000000" w:themeColor="text1"/>
          <w:sz w:val="20"/>
          <w:szCs w:val="20"/>
        </w:rPr>
        <w:t xml:space="preserve"> 2012</w:t>
      </w:r>
      <w:r>
        <w:rPr>
          <w:color w:val="000000" w:themeColor="text1"/>
          <w:sz w:val="20"/>
          <w:szCs w:val="20"/>
        </w:rPr>
        <w:t xml:space="preserve"> </w:t>
      </w:r>
      <w:r w:rsidRPr="00C11DB0">
        <w:rPr>
          <w:color w:val="000000" w:themeColor="text1"/>
          <w:sz w:val="20"/>
          <w:szCs w:val="20"/>
        </w:rPr>
        <w:t xml:space="preserve">г.; </w:t>
      </w:r>
      <w:r w:rsidRPr="00C11DB0">
        <w:rPr>
          <w:i/>
          <w:iCs/>
          <w:color w:val="000000" w:themeColor="text1"/>
          <w:sz w:val="20"/>
          <w:szCs w:val="20"/>
        </w:rPr>
        <w:t xml:space="preserve">Солиев А.С. </w:t>
      </w:r>
      <w:r w:rsidRPr="00C11DB0">
        <w:rPr>
          <w:color w:val="000000" w:themeColor="text1"/>
          <w:sz w:val="20"/>
          <w:szCs w:val="20"/>
        </w:rPr>
        <w:t xml:space="preserve">Иқтисодий география назария, методика ва амалиёт.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 “Камалак”</w:t>
      </w:r>
      <w:r>
        <w:rPr>
          <w:color w:val="000000" w:themeColor="text1"/>
          <w:sz w:val="20"/>
          <w:szCs w:val="20"/>
        </w:rPr>
        <w:t>, 2013 й.</w:t>
      </w:r>
      <w:r w:rsidRPr="00C11DB0">
        <w:rPr>
          <w:color w:val="000000" w:themeColor="text1"/>
          <w:sz w:val="20"/>
          <w:szCs w:val="20"/>
        </w:rPr>
        <w:t xml:space="preserve">; </w:t>
      </w:r>
      <w:r w:rsidRPr="00C11DB0">
        <w:rPr>
          <w:i/>
          <w:color w:val="000000" w:themeColor="text1"/>
          <w:spacing w:val="-4"/>
          <w:sz w:val="20"/>
        </w:rPr>
        <w:t>Эгамбердиев Ф.Т.</w:t>
      </w:r>
      <w:r w:rsidRPr="00C11DB0">
        <w:rPr>
          <w:color w:val="000000" w:themeColor="text1"/>
          <w:spacing w:val="-4"/>
          <w:sz w:val="20"/>
        </w:rPr>
        <w:t xml:space="preserve"> Иқтисодиёт назарияси, ўқув қўлланма.</w:t>
      </w:r>
      <w:r>
        <w:rPr>
          <w:color w:val="000000" w:themeColor="text1"/>
          <w:spacing w:val="-4"/>
          <w:sz w:val="20"/>
        </w:rPr>
        <w:t xml:space="preserve"> </w:t>
      </w:r>
      <w:r w:rsidRPr="00E33FA6">
        <w:rPr>
          <w:color w:val="000000" w:themeColor="text1"/>
          <w:spacing w:val="-4"/>
          <w:sz w:val="20"/>
        </w:rPr>
        <w:t>–</w:t>
      </w:r>
      <w:r>
        <w:rPr>
          <w:color w:val="000000" w:themeColor="text1"/>
          <w:spacing w:val="-4"/>
          <w:sz w:val="20"/>
        </w:rPr>
        <w:t xml:space="preserve"> Т.:</w:t>
      </w:r>
      <w:r w:rsidRPr="00C11DB0">
        <w:rPr>
          <w:color w:val="000000" w:themeColor="text1"/>
          <w:spacing w:val="-4"/>
          <w:sz w:val="20"/>
        </w:rPr>
        <w:t xml:space="preserve"> Иқтисод-молия нашриёти</w:t>
      </w:r>
      <w:r>
        <w:rPr>
          <w:color w:val="000000" w:themeColor="text1"/>
          <w:spacing w:val="-4"/>
          <w:sz w:val="20"/>
        </w:rPr>
        <w:t xml:space="preserve">, </w:t>
      </w:r>
      <w:r w:rsidRPr="00C11DB0">
        <w:rPr>
          <w:color w:val="000000" w:themeColor="text1"/>
          <w:spacing w:val="-4"/>
          <w:sz w:val="20"/>
        </w:rPr>
        <w:t>2014 й.</w:t>
      </w:r>
    </w:p>
  </w:footnote>
  <w:footnote w:id="21">
    <w:p w:rsidR="0015316D" w:rsidRPr="00C11DB0" w:rsidRDefault="0015316D" w:rsidP="00247B00">
      <w:pPr>
        <w:shd w:val="clear" w:color="auto" w:fill="FFFFFF"/>
        <w:tabs>
          <w:tab w:val="left" w:pos="0"/>
          <w:tab w:val="left" w:pos="1276"/>
        </w:tabs>
        <w:jc w:val="both"/>
        <w:rPr>
          <w:color w:val="000000" w:themeColor="text1"/>
          <w:sz w:val="20"/>
          <w:szCs w:val="20"/>
        </w:rPr>
      </w:pPr>
      <w:r w:rsidRPr="00C11DB0">
        <w:rPr>
          <w:rStyle w:val="a9"/>
          <w:color w:val="000000" w:themeColor="text1"/>
          <w:sz w:val="20"/>
          <w:szCs w:val="20"/>
        </w:rPr>
        <w:footnoteRef/>
      </w:r>
      <w:r w:rsidRPr="00437B2F">
        <w:rPr>
          <w:color w:val="000000" w:themeColor="text1"/>
          <w:sz w:val="20"/>
          <w:szCs w:val="20"/>
          <w:lang w:val="en-US"/>
        </w:rPr>
        <w:t xml:space="preserve"> </w:t>
      </w:r>
      <w:r w:rsidRPr="00C11DB0">
        <w:rPr>
          <w:i/>
          <w:color w:val="000000" w:themeColor="text1"/>
          <w:sz w:val="20"/>
          <w:szCs w:val="20"/>
          <w:lang w:val="en-US"/>
        </w:rPr>
        <w:t>Krugman</w:t>
      </w:r>
      <w:r w:rsidRPr="00437B2F">
        <w:rPr>
          <w:i/>
          <w:color w:val="000000" w:themeColor="text1"/>
          <w:sz w:val="20"/>
          <w:szCs w:val="20"/>
          <w:lang w:val="en-US"/>
        </w:rPr>
        <w:t xml:space="preserve"> </w:t>
      </w:r>
      <w:r w:rsidRPr="00C11DB0">
        <w:rPr>
          <w:i/>
          <w:color w:val="000000" w:themeColor="text1"/>
          <w:sz w:val="20"/>
          <w:szCs w:val="20"/>
          <w:lang w:val="en-US"/>
        </w:rPr>
        <w:t>P</w:t>
      </w:r>
      <w:r w:rsidRPr="00437B2F">
        <w:rPr>
          <w:i/>
          <w:color w:val="000000" w:themeColor="text1"/>
          <w:sz w:val="20"/>
          <w:szCs w:val="20"/>
          <w:lang w:val="en-US"/>
        </w:rPr>
        <w:t>.</w:t>
      </w:r>
      <w:r w:rsidRPr="00437B2F">
        <w:rPr>
          <w:color w:val="000000" w:themeColor="text1"/>
          <w:sz w:val="20"/>
          <w:szCs w:val="20"/>
          <w:lang w:val="en-US"/>
        </w:rPr>
        <w:t xml:space="preserve"> </w:t>
      </w:r>
      <w:r w:rsidRPr="00C11DB0">
        <w:rPr>
          <w:color w:val="000000" w:themeColor="text1"/>
          <w:sz w:val="20"/>
          <w:szCs w:val="20"/>
          <w:lang w:val="en-US"/>
        </w:rPr>
        <w:t>Geography</w:t>
      </w:r>
      <w:r w:rsidRPr="00437B2F">
        <w:rPr>
          <w:color w:val="000000" w:themeColor="text1"/>
          <w:sz w:val="20"/>
          <w:szCs w:val="20"/>
          <w:lang w:val="en-US"/>
        </w:rPr>
        <w:t xml:space="preserve"> </w:t>
      </w:r>
      <w:r w:rsidRPr="00C11DB0">
        <w:rPr>
          <w:color w:val="000000" w:themeColor="text1"/>
          <w:sz w:val="20"/>
          <w:szCs w:val="20"/>
          <w:lang w:val="en-US"/>
        </w:rPr>
        <w:t>and</w:t>
      </w:r>
      <w:r w:rsidRPr="00437B2F">
        <w:rPr>
          <w:color w:val="000000" w:themeColor="text1"/>
          <w:sz w:val="20"/>
          <w:szCs w:val="20"/>
          <w:lang w:val="en-US"/>
        </w:rPr>
        <w:t xml:space="preserve"> </w:t>
      </w:r>
      <w:r w:rsidRPr="00C11DB0">
        <w:rPr>
          <w:color w:val="000000" w:themeColor="text1"/>
          <w:sz w:val="20"/>
          <w:szCs w:val="20"/>
          <w:lang w:val="en-US"/>
        </w:rPr>
        <w:t>Trade</w:t>
      </w:r>
      <w:r w:rsidRPr="00437B2F">
        <w:rPr>
          <w:color w:val="000000" w:themeColor="text1"/>
          <w:sz w:val="20"/>
          <w:szCs w:val="20"/>
          <w:lang w:val="en-US"/>
        </w:rPr>
        <w:t xml:space="preserve">. </w:t>
      </w:r>
      <w:r w:rsidRPr="00C11DB0">
        <w:rPr>
          <w:color w:val="000000" w:themeColor="text1"/>
          <w:sz w:val="20"/>
          <w:szCs w:val="20"/>
          <w:lang w:val="en-US"/>
        </w:rPr>
        <w:t>Cambri</w:t>
      </w:r>
      <w:r>
        <w:rPr>
          <w:color w:val="000000" w:themeColor="text1"/>
          <w:sz w:val="20"/>
          <w:szCs w:val="20"/>
          <w:lang w:val="en-US"/>
        </w:rPr>
        <w:t>d</w:t>
      </w:r>
      <w:r w:rsidRPr="00C11DB0">
        <w:rPr>
          <w:color w:val="000000" w:themeColor="text1"/>
          <w:sz w:val="20"/>
          <w:szCs w:val="20"/>
          <w:lang w:val="en-US"/>
        </w:rPr>
        <w:t xml:space="preserve">ge: The MIT Press, 1992.   </w:t>
      </w:r>
      <w:r w:rsidRPr="00C11DB0">
        <w:rPr>
          <w:i/>
          <w:color w:val="000000" w:themeColor="text1"/>
          <w:sz w:val="20"/>
          <w:szCs w:val="20"/>
          <w:lang w:val="en-US"/>
        </w:rPr>
        <w:t>Fujita M., Krugman P., Venables A.J.</w:t>
      </w:r>
      <w:r w:rsidRPr="00C11DB0">
        <w:rPr>
          <w:color w:val="000000" w:themeColor="text1"/>
          <w:sz w:val="20"/>
          <w:szCs w:val="20"/>
          <w:lang w:val="en-US"/>
        </w:rPr>
        <w:t xml:space="preserve"> The Spatial Economy: Cities, Regions and International Trade. – The MIT Press, 2001. P</w:t>
      </w:r>
      <w:r w:rsidRPr="00C11DB0">
        <w:rPr>
          <w:color w:val="000000" w:themeColor="text1"/>
          <w:sz w:val="20"/>
          <w:szCs w:val="20"/>
        </w:rPr>
        <w:t>. 384.</w:t>
      </w:r>
    </w:p>
  </w:footnote>
  <w:footnote w:id="22">
    <w:p w:rsidR="0015316D" w:rsidRPr="00C11DB0" w:rsidRDefault="0015316D" w:rsidP="00247B00">
      <w:pPr>
        <w:shd w:val="clear" w:color="auto" w:fill="FFFFFF"/>
        <w:tabs>
          <w:tab w:val="left" w:pos="1276"/>
        </w:tabs>
        <w:jc w:val="both"/>
        <w:rPr>
          <w:color w:val="000000" w:themeColor="text1"/>
        </w:rPr>
      </w:pPr>
      <w:r w:rsidRPr="00C11DB0">
        <w:rPr>
          <w:rStyle w:val="a9"/>
          <w:color w:val="000000" w:themeColor="text1"/>
          <w:sz w:val="20"/>
          <w:szCs w:val="20"/>
        </w:rPr>
        <w:footnoteRef/>
      </w:r>
      <w:r w:rsidRPr="00C11DB0">
        <w:rPr>
          <w:color w:val="000000" w:themeColor="text1"/>
          <w:sz w:val="20"/>
          <w:szCs w:val="20"/>
        </w:rPr>
        <w:t xml:space="preserve"> </w:t>
      </w:r>
      <w:r w:rsidRPr="00C11DB0">
        <w:rPr>
          <w:i/>
          <w:color w:val="000000" w:themeColor="text1"/>
          <w:sz w:val="20"/>
          <w:szCs w:val="20"/>
        </w:rPr>
        <w:t>Портер М.</w:t>
      </w:r>
      <w:r w:rsidRPr="00C11DB0">
        <w:rPr>
          <w:color w:val="000000" w:themeColor="text1"/>
          <w:sz w:val="20"/>
          <w:szCs w:val="20"/>
        </w:rPr>
        <w:t xml:space="preserve"> Международная конкуренция: Пер. с англ. </w:t>
      </w:r>
      <w:r w:rsidRPr="00C11DB0">
        <w:rPr>
          <w:color w:val="000000" w:themeColor="text1"/>
          <w:sz w:val="28"/>
          <w:szCs w:val="28"/>
        </w:rPr>
        <w:t>–</w:t>
      </w:r>
      <w:r w:rsidRPr="00C11DB0">
        <w:rPr>
          <w:color w:val="000000" w:themeColor="text1"/>
          <w:sz w:val="20"/>
          <w:szCs w:val="20"/>
        </w:rPr>
        <w:t xml:space="preserve">  М.: Международные отношения, 1993. </w:t>
      </w:r>
      <w:r w:rsidRPr="008962A8">
        <w:rPr>
          <w:color w:val="000000" w:themeColor="text1"/>
          <w:sz w:val="20"/>
          <w:szCs w:val="20"/>
        </w:rPr>
        <w:t>–</w:t>
      </w:r>
      <w:r w:rsidRPr="00C11DB0">
        <w:rPr>
          <w:color w:val="000000" w:themeColor="text1"/>
          <w:sz w:val="20"/>
          <w:szCs w:val="20"/>
        </w:rPr>
        <w:t xml:space="preserve"> 886 с.</w:t>
      </w:r>
    </w:p>
  </w:footnote>
  <w:footnote w:id="23">
    <w:p w:rsidR="0015316D" w:rsidRPr="00C11DB0" w:rsidRDefault="0015316D" w:rsidP="00247B00">
      <w:pPr>
        <w:shd w:val="clear" w:color="auto" w:fill="FFFFFF"/>
        <w:tabs>
          <w:tab w:val="left" w:pos="0"/>
          <w:tab w:val="left" w:pos="1276"/>
        </w:tabs>
        <w:jc w:val="both"/>
        <w:rPr>
          <w:color w:val="000000" w:themeColor="text1"/>
        </w:rPr>
      </w:pPr>
      <w:r w:rsidRPr="00C11DB0">
        <w:rPr>
          <w:rStyle w:val="a9"/>
          <w:color w:val="000000" w:themeColor="text1"/>
        </w:rPr>
        <w:footnoteRef/>
      </w:r>
      <w:r w:rsidRPr="00C11DB0">
        <w:rPr>
          <w:color w:val="000000" w:themeColor="text1"/>
        </w:rPr>
        <w:t xml:space="preserve"> </w:t>
      </w:r>
      <w:r w:rsidRPr="00C11DB0">
        <w:rPr>
          <w:i/>
          <w:color w:val="000000" w:themeColor="text1"/>
          <w:sz w:val="20"/>
          <w:szCs w:val="20"/>
        </w:rPr>
        <w:t>Корнаи Я.</w:t>
      </w:r>
      <w:r w:rsidRPr="00C11DB0">
        <w:rPr>
          <w:color w:val="000000" w:themeColor="text1"/>
          <w:sz w:val="20"/>
          <w:szCs w:val="20"/>
        </w:rPr>
        <w:t xml:space="preserve"> Системная парадигма /ж. «Вопросы экономики», 2002, № 4, сс. 4–23. </w:t>
      </w:r>
      <w:r w:rsidRPr="00C11DB0">
        <w:rPr>
          <w:i/>
          <w:color w:val="000000" w:themeColor="text1"/>
          <w:sz w:val="20"/>
          <w:szCs w:val="20"/>
        </w:rPr>
        <w:t xml:space="preserve">   Клейнер Г.Б.</w:t>
      </w:r>
      <w:r w:rsidRPr="00C11DB0">
        <w:rPr>
          <w:color w:val="000000" w:themeColor="text1"/>
          <w:sz w:val="20"/>
          <w:szCs w:val="20"/>
        </w:rPr>
        <w:t xml:space="preserve"> Системная парадигма и экономическая политика /ж. «Общественные науки и современность», 2007, №№ 2, 3.</w:t>
      </w:r>
    </w:p>
  </w:footnote>
  <w:footnote w:id="24">
    <w:p w:rsidR="0015316D" w:rsidRPr="00C11DB0" w:rsidRDefault="0015316D" w:rsidP="00247B00">
      <w:pPr>
        <w:pStyle w:val="af3"/>
        <w:tabs>
          <w:tab w:val="left" w:pos="993"/>
          <w:tab w:val="left" w:pos="1276"/>
          <w:tab w:val="left" w:pos="1418"/>
        </w:tabs>
        <w:autoSpaceDE w:val="0"/>
        <w:autoSpaceDN w:val="0"/>
        <w:adjustRightInd w:val="0"/>
        <w:spacing w:after="0" w:line="240" w:lineRule="auto"/>
        <w:ind w:left="0"/>
        <w:jc w:val="both"/>
        <w:rPr>
          <w:rFonts w:ascii="Times New Roman" w:hAnsi="Times New Roman"/>
          <w:color w:val="000000" w:themeColor="text1"/>
          <w:sz w:val="20"/>
          <w:szCs w:val="20"/>
        </w:rPr>
      </w:pPr>
      <w:r w:rsidRPr="00C11DB0">
        <w:rPr>
          <w:rStyle w:val="a9"/>
          <w:color w:val="000000" w:themeColor="text1"/>
          <w:sz w:val="20"/>
          <w:szCs w:val="20"/>
        </w:rPr>
        <w:footnoteRef/>
      </w:r>
      <w:r w:rsidRPr="00C11DB0">
        <w:rPr>
          <w:color w:val="000000" w:themeColor="text1"/>
          <w:sz w:val="20"/>
          <w:szCs w:val="20"/>
        </w:rPr>
        <w:t xml:space="preserve"> </w:t>
      </w:r>
      <w:r w:rsidRPr="00C11DB0">
        <w:rPr>
          <w:rFonts w:ascii="Times New Roman" w:hAnsi="Times New Roman"/>
          <w:i/>
          <w:color w:val="000000" w:themeColor="text1"/>
          <w:sz w:val="20"/>
          <w:szCs w:val="20"/>
        </w:rPr>
        <w:t>Клейнер Г.</w:t>
      </w:r>
      <w:r w:rsidRPr="00C11DB0">
        <w:rPr>
          <w:rFonts w:ascii="Times New Roman" w:hAnsi="Times New Roman"/>
          <w:color w:val="000000" w:themeColor="text1"/>
          <w:sz w:val="20"/>
          <w:szCs w:val="20"/>
        </w:rPr>
        <w:t xml:space="preserve"> Системная парадигма в экономической политике //</w:t>
      </w:r>
      <w:r w:rsidRPr="00C11DB0">
        <w:rPr>
          <w:rFonts w:ascii="Times New Roman" w:eastAsia="Times New Roman" w:hAnsi="Times New Roman"/>
          <w:color w:val="000000" w:themeColor="text1"/>
          <w:sz w:val="20"/>
          <w:szCs w:val="20"/>
        </w:rPr>
        <w:t xml:space="preserve"> Общественные науки и современность, 2007, </w:t>
      </w:r>
      <w:r w:rsidRPr="00C11DB0">
        <w:rPr>
          <w:rFonts w:ascii="Times New Roman" w:eastAsia="Times New Roman" w:hAnsi="Times New Roman"/>
          <w:color w:val="000000" w:themeColor="text1"/>
          <w:sz w:val="20"/>
          <w:szCs w:val="20"/>
          <w:lang w:val="en-US"/>
        </w:rPr>
        <w:t>No</w:t>
      </w:r>
      <w:r w:rsidRPr="00C11DB0">
        <w:rPr>
          <w:rFonts w:ascii="Times New Roman" w:eastAsia="Times New Roman" w:hAnsi="Times New Roman"/>
          <w:color w:val="000000" w:themeColor="text1"/>
          <w:sz w:val="20"/>
          <w:szCs w:val="20"/>
        </w:rPr>
        <w:t xml:space="preserve">. 2, 3. </w:t>
      </w:r>
    </w:p>
  </w:footnote>
  <w:footnote w:id="25">
    <w:p w:rsidR="0015316D" w:rsidRPr="00C11DB0" w:rsidRDefault="0015316D" w:rsidP="00247B00">
      <w:pPr>
        <w:pStyle w:val="af3"/>
        <w:widowControl w:val="0"/>
        <w:tabs>
          <w:tab w:val="left" w:pos="1276"/>
          <w:tab w:val="left" w:pos="1418"/>
        </w:tabs>
        <w:autoSpaceDE w:val="0"/>
        <w:autoSpaceDN w:val="0"/>
        <w:adjustRightInd w:val="0"/>
        <w:spacing w:after="0" w:line="240" w:lineRule="auto"/>
        <w:ind w:left="0"/>
        <w:jc w:val="both"/>
        <w:rPr>
          <w:color w:val="000000" w:themeColor="text1"/>
        </w:rPr>
      </w:pPr>
      <w:r w:rsidRPr="00C11DB0">
        <w:rPr>
          <w:rStyle w:val="a9"/>
          <w:color w:val="000000" w:themeColor="text1"/>
          <w:sz w:val="20"/>
          <w:szCs w:val="20"/>
        </w:rPr>
        <w:footnoteRef/>
      </w:r>
      <w:r w:rsidRPr="00C11DB0">
        <w:rPr>
          <w:color w:val="000000" w:themeColor="text1"/>
          <w:sz w:val="20"/>
          <w:szCs w:val="20"/>
          <w:lang w:val="en-US"/>
        </w:rPr>
        <w:t xml:space="preserve"> </w:t>
      </w:r>
      <w:r w:rsidRPr="00C11DB0">
        <w:rPr>
          <w:rFonts w:ascii="Times New Roman" w:hAnsi="Times New Roman"/>
          <w:i/>
          <w:color w:val="000000" w:themeColor="text1"/>
          <w:sz w:val="20"/>
          <w:szCs w:val="20"/>
          <w:lang w:val="en-US"/>
        </w:rPr>
        <w:t>Krugman P.</w:t>
      </w:r>
      <w:r w:rsidRPr="00C11DB0">
        <w:rPr>
          <w:rFonts w:ascii="Times New Roman" w:hAnsi="Times New Roman"/>
          <w:color w:val="000000" w:themeColor="text1"/>
          <w:sz w:val="20"/>
          <w:szCs w:val="20"/>
          <w:lang w:val="en-US"/>
        </w:rPr>
        <w:t xml:space="preserve"> </w:t>
      </w:r>
      <w:r w:rsidRPr="00C11DB0">
        <w:rPr>
          <w:rFonts w:ascii="Times New Roman" w:eastAsia="Times New Roman" w:hAnsi="Times New Roman"/>
          <w:color w:val="000000" w:themeColor="text1"/>
          <w:sz w:val="20"/>
          <w:szCs w:val="20"/>
          <w:lang w:val="en-US"/>
        </w:rPr>
        <w:t xml:space="preserve">Increasing Returns and Economic Geography // The Journal of Political Economy. </w:t>
      </w:r>
      <w:r w:rsidRPr="00C11DB0">
        <w:rPr>
          <w:rFonts w:ascii="Times New Roman" w:eastAsia="Times New Roman" w:hAnsi="Times New Roman"/>
          <w:color w:val="000000" w:themeColor="text1"/>
          <w:sz w:val="20"/>
          <w:szCs w:val="20"/>
        </w:rPr>
        <w:t xml:space="preserve">1991. </w:t>
      </w:r>
      <w:r w:rsidRPr="00C11DB0">
        <w:rPr>
          <w:rFonts w:ascii="Times New Roman" w:eastAsia="Times New Roman" w:hAnsi="Times New Roman"/>
          <w:color w:val="000000" w:themeColor="text1"/>
          <w:sz w:val="20"/>
          <w:szCs w:val="20"/>
          <w:lang w:val="en-US"/>
        </w:rPr>
        <w:t>Vol</w:t>
      </w:r>
      <w:r w:rsidRPr="00C11DB0">
        <w:rPr>
          <w:rFonts w:ascii="Times New Roman" w:eastAsia="Times New Roman" w:hAnsi="Times New Roman"/>
          <w:color w:val="000000" w:themeColor="text1"/>
          <w:sz w:val="20"/>
          <w:szCs w:val="20"/>
        </w:rPr>
        <w:t xml:space="preserve">. 99.   </w:t>
      </w:r>
      <w:r w:rsidRPr="00C11DB0">
        <w:rPr>
          <w:rFonts w:ascii="Times New Roman" w:eastAsia="Times New Roman" w:hAnsi="Times New Roman"/>
          <w:color w:val="000000" w:themeColor="text1"/>
          <w:sz w:val="20"/>
          <w:szCs w:val="20"/>
          <w:lang w:val="en-US"/>
        </w:rPr>
        <w:t>No</w:t>
      </w:r>
      <w:r w:rsidRPr="00C11DB0">
        <w:rPr>
          <w:rFonts w:ascii="Times New Roman" w:eastAsia="Times New Roman" w:hAnsi="Times New Roman"/>
          <w:color w:val="000000" w:themeColor="text1"/>
          <w:sz w:val="20"/>
          <w:szCs w:val="20"/>
        </w:rPr>
        <w:t xml:space="preserve">. 3. </w:t>
      </w:r>
      <w:r w:rsidRPr="00C11DB0">
        <w:rPr>
          <w:rFonts w:ascii="Times New Roman" w:eastAsia="Times New Roman" w:hAnsi="Times New Roman"/>
          <w:color w:val="000000" w:themeColor="text1"/>
          <w:sz w:val="20"/>
          <w:szCs w:val="20"/>
          <w:lang w:val="en-US"/>
        </w:rPr>
        <w:t>P</w:t>
      </w:r>
      <w:r w:rsidRPr="00C11DB0">
        <w:rPr>
          <w:rFonts w:ascii="Times New Roman" w:eastAsia="Times New Roman" w:hAnsi="Times New Roman"/>
          <w:color w:val="000000" w:themeColor="text1"/>
          <w:sz w:val="20"/>
          <w:szCs w:val="20"/>
        </w:rPr>
        <w:t>. 483-499.</w:t>
      </w:r>
    </w:p>
  </w:footnote>
  <w:footnote w:id="26">
    <w:p w:rsidR="0015316D" w:rsidRPr="00C11DB0" w:rsidRDefault="0015316D" w:rsidP="00247B00">
      <w:pPr>
        <w:pStyle w:val="a7"/>
        <w:tabs>
          <w:tab w:val="left" w:pos="1276"/>
          <w:tab w:val="left" w:pos="1418"/>
        </w:tabs>
        <w:jc w:val="both"/>
        <w:rPr>
          <w:color w:val="000000" w:themeColor="text1"/>
        </w:rPr>
      </w:pPr>
      <w:r w:rsidRPr="00C11DB0">
        <w:rPr>
          <w:rStyle w:val="a9"/>
          <w:color w:val="000000" w:themeColor="text1"/>
        </w:rPr>
        <w:footnoteRef/>
      </w:r>
      <w:r w:rsidRPr="00C11DB0">
        <w:rPr>
          <w:color w:val="000000" w:themeColor="text1"/>
        </w:rPr>
        <w:t xml:space="preserve"> </w:t>
      </w:r>
      <w:r w:rsidRPr="00C11DB0">
        <w:rPr>
          <w:i/>
          <w:color w:val="000000" w:themeColor="text1"/>
        </w:rPr>
        <w:t>Форрестер Дж</w:t>
      </w:r>
      <w:r w:rsidRPr="00C11DB0">
        <w:rPr>
          <w:color w:val="000000" w:themeColor="text1"/>
        </w:rPr>
        <w:t xml:space="preserve">. Динамика развития города. </w:t>
      </w:r>
      <w:r w:rsidRPr="00C11DB0">
        <w:rPr>
          <w:i/>
          <w:color w:val="000000" w:themeColor="text1"/>
          <w:sz w:val="28"/>
          <w:szCs w:val="28"/>
        </w:rPr>
        <w:t>–</w:t>
      </w:r>
      <w:r w:rsidRPr="00C11DB0">
        <w:rPr>
          <w:color w:val="000000" w:themeColor="text1"/>
        </w:rPr>
        <w:t xml:space="preserve"> М.: Прогресс,1974.</w:t>
      </w:r>
    </w:p>
  </w:footnote>
  <w:footnote w:id="27">
    <w:p w:rsidR="0015316D" w:rsidRDefault="0015316D" w:rsidP="004F5F70">
      <w:pPr>
        <w:pStyle w:val="a7"/>
        <w:jc w:val="both"/>
      </w:pPr>
      <w:r>
        <w:rPr>
          <w:rStyle w:val="a9"/>
        </w:rPr>
        <w:footnoteRef/>
      </w:r>
      <w:r>
        <w:t xml:space="preserve"> </w:t>
      </w:r>
      <w:r w:rsidRPr="005B5BDC">
        <w:rPr>
          <w:i/>
        </w:rPr>
        <w:t>Каримов И.А.</w:t>
      </w:r>
      <w:r w:rsidRPr="005B5BDC">
        <w:t xml:space="preserve"> Наша главная цель – несмотря на трудности, решительно идти вперед, последовательно продолжая осуществляемые реформы, структурные преобразования в экономике, создавая еще более широкие возможности для развития частной собственности, предпринимательства и малого бизнеса // Правда Востока, 2016 г., №11.</w:t>
      </w:r>
    </w:p>
  </w:footnote>
  <w:footnote w:id="28">
    <w:p w:rsidR="0015316D" w:rsidRPr="00C84330" w:rsidRDefault="0015316D" w:rsidP="00BC5D93">
      <w:pPr>
        <w:pStyle w:val="a7"/>
        <w:jc w:val="both"/>
        <w:rPr>
          <w:lang w:val="en-US"/>
        </w:rPr>
      </w:pPr>
      <w:r>
        <w:rPr>
          <w:rStyle w:val="a9"/>
        </w:rPr>
        <w:footnoteRef/>
      </w:r>
      <w:r w:rsidRPr="005E2687">
        <w:rPr>
          <w:lang w:val="en-US"/>
        </w:rPr>
        <w:t xml:space="preserve"> </w:t>
      </w:r>
      <w:r w:rsidRPr="00700278">
        <w:rPr>
          <w:lang w:val="en-US"/>
        </w:rPr>
        <w:t>The share of region</w:t>
      </w:r>
      <w:r>
        <w:rPr>
          <w:lang w:val="en-US"/>
        </w:rPr>
        <w:t xml:space="preserve">s of the </w:t>
      </w:r>
      <w:r w:rsidRPr="00700278">
        <w:rPr>
          <w:lang w:val="en-US"/>
        </w:rPr>
        <w:t>countries</w:t>
      </w:r>
      <w:r>
        <w:rPr>
          <w:lang w:val="en-US"/>
        </w:rPr>
        <w:t>-members of</w:t>
      </w:r>
      <w:r w:rsidRPr="00700278">
        <w:rPr>
          <w:lang w:val="en-US"/>
        </w:rPr>
        <w:t xml:space="preserve"> the EU, NAFTA and APEC. Source: </w:t>
      </w:r>
      <w:r>
        <w:rPr>
          <w:lang w:val="en-US"/>
        </w:rPr>
        <w:t>World</w:t>
      </w:r>
      <w:r w:rsidRPr="005E2687">
        <w:rPr>
          <w:lang w:val="en-US"/>
        </w:rPr>
        <w:t xml:space="preserve"> </w:t>
      </w:r>
      <w:r>
        <w:rPr>
          <w:lang w:val="en-US"/>
        </w:rPr>
        <w:t>Bank, 2014, http</w:t>
      </w:r>
      <w:r w:rsidRPr="00C84330">
        <w:rPr>
          <w:lang w:val="en-US"/>
        </w:rPr>
        <w:t xml:space="preserve">:// </w:t>
      </w:r>
      <w:hyperlink r:id="rId2" w:history="1">
        <w:r w:rsidRPr="00C27FFC">
          <w:rPr>
            <w:rStyle w:val="ac"/>
            <w:lang w:val="en-US"/>
          </w:rPr>
          <w:t>www</w:t>
        </w:r>
        <w:r w:rsidRPr="00C84330">
          <w:rPr>
            <w:rStyle w:val="ac"/>
            <w:lang w:val="en-US"/>
          </w:rPr>
          <w:t>.</w:t>
        </w:r>
        <w:r w:rsidRPr="00C27FFC">
          <w:rPr>
            <w:rStyle w:val="ac"/>
            <w:lang w:val="en-US"/>
          </w:rPr>
          <w:t>databank</w:t>
        </w:r>
        <w:r w:rsidRPr="00C84330">
          <w:rPr>
            <w:rStyle w:val="ac"/>
            <w:lang w:val="en-US"/>
          </w:rPr>
          <w:t>.</w:t>
        </w:r>
        <w:r w:rsidRPr="00C27FFC">
          <w:rPr>
            <w:rStyle w:val="ac"/>
            <w:lang w:val="en-US"/>
          </w:rPr>
          <w:t>worldbank</w:t>
        </w:r>
        <w:r w:rsidRPr="00C84330">
          <w:rPr>
            <w:rStyle w:val="ac"/>
            <w:lang w:val="en-US"/>
          </w:rPr>
          <w:t>.</w:t>
        </w:r>
        <w:r w:rsidRPr="00C27FFC">
          <w:rPr>
            <w:rStyle w:val="ac"/>
            <w:lang w:val="en-US"/>
          </w:rPr>
          <w:t>org</w:t>
        </w:r>
      </w:hyperlink>
      <w:r w:rsidRPr="00C84330">
        <w:rPr>
          <w:lang w:val="en-US"/>
        </w:rPr>
        <w:t xml:space="preserve"> (</w:t>
      </w:r>
      <w:r>
        <w:rPr>
          <w:lang w:val="en-US"/>
        </w:rPr>
        <w:t>last address</w:t>
      </w:r>
      <w:r w:rsidRPr="00C84330">
        <w:rPr>
          <w:lang w:val="en-US"/>
        </w:rPr>
        <w:t xml:space="preserve">: </w:t>
      </w:r>
      <w:r>
        <w:rPr>
          <w:lang w:val="en-US"/>
        </w:rPr>
        <w:t xml:space="preserve">January </w:t>
      </w:r>
      <w:r w:rsidRPr="00C84330">
        <w:rPr>
          <w:lang w:val="en-US"/>
        </w:rPr>
        <w:t>15</w:t>
      </w:r>
      <w:r>
        <w:rPr>
          <w:lang w:val="en-US"/>
        </w:rPr>
        <w:t xml:space="preserve">, </w:t>
      </w:r>
      <w:r w:rsidRPr="00C84330">
        <w:rPr>
          <w:lang w:val="en-US"/>
        </w:rPr>
        <w:t xml:space="preserve">2016 ).  </w:t>
      </w:r>
    </w:p>
  </w:footnote>
  <w:footnote w:id="29">
    <w:p w:rsidR="0015316D" w:rsidRPr="00E46886" w:rsidRDefault="0015316D" w:rsidP="00BC5D93">
      <w:pPr>
        <w:pStyle w:val="a7"/>
        <w:jc w:val="both"/>
      </w:pPr>
      <w:r>
        <w:rPr>
          <w:rStyle w:val="a9"/>
        </w:rPr>
        <w:footnoteRef/>
      </w:r>
      <w:r>
        <w:t xml:space="preserve"> </w:t>
      </w:r>
      <w:r w:rsidRPr="00E46886">
        <w:rPr>
          <w:i/>
        </w:rPr>
        <w:t>Каримов И.А.</w:t>
      </w:r>
      <w:r w:rsidRPr="00E46886">
        <w:t xml:space="preserve"> Узбекистан на пороге XXI века: угрозы безопасности, условия и гарантии прогресса. – Т.: Ўзбекистон, 1997, с.198.</w:t>
      </w:r>
    </w:p>
  </w:footnote>
  <w:footnote w:id="30">
    <w:p w:rsidR="0015316D" w:rsidRPr="00BD242D" w:rsidRDefault="0015316D" w:rsidP="00BC5D93">
      <w:pPr>
        <w:pStyle w:val="a7"/>
        <w:jc w:val="both"/>
      </w:pPr>
      <w:r>
        <w:rPr>
          <w:rStyle w:val="a9"/>
        </w:rPr>
        <w:footnoteRef/>
      </w:r>
      <w:r>
        <w:t xml:space="preserve"> </w:t>
      </w:r>
      <w:r w:rsidRPr="00BD242D">
        <w:rPr>
          <w:i/>
        </w:rPr>
        <w:t>Каримов И.А.</w:t>
      </w:r>
      <w:r w:rsidRPr="00BD242D">
        <w:t xml:space="preserve"> Наша главная цель – несмотря на трудности, решительно идти вперед, последовательно продолжая осуществляемые реформы, структурные преобразования в экономике, создавая еще более широкие возможности для развития частной собственности, предпринимательства и малого бизнеса // Правда Востока, 2016 г., №11.</w:t>
      </w:r>
    </w:p>
  </w:footnote>
  <w:footnote w:id="31">
    <w:p w:rsidR="0015316D" w:rsidRPr="00977D37" w:rsidRDefault="0015316D" w:rsidP="00BC5D93">
      <w:pPr>
        <w:tabs>
          <w:tab w:val="left" w:pos="0"/>
          <w:tab w:val="left" w:pos="400"/>
          <w:tab w:val="left" w:pos="1420"/>
        </w:tabs>
        <w:autoSpaceDE w:val="0"/>
        <w:autoSpaceDN w:val="0"/>
        <w:adjustRightInd w:val="0"/>
        <w:jc w:val="both"/>
        <w:textAlignment w:val="center"/>
      </w:pPr>
      <w:r w:rsidRPr="000D5442">
        <w:rPr>
          <w:rStyle w:val="a9"/>
          <w:color w:val="000000" w:themeColor="text1"/>
        </w:rPr>
        <w:footnoteRef/>
      </w:r>
      <w:r w:rsidRPr="00F90CF5">
        <w:rPr>
          <w:color w:val="000000" w:themeColor="text1"/>
        </w:rPr>
        <w:t xml:space="preserve"> </w:t>
      </w:r>
      <w:r w:rsidRPr="00C11DB0">
        <w:rPr>
          <w:i/>
          <w:iCs/>
          <w:color w:val="000000" w:themeColor="text1"/>
          <w:sz w:val="20"/>
          <w:szCs w:val="20"/>
        </w:rPr>
        <w:t>Шумпетер</w:t>
      </w:r>
      <w:r w:rsidRPr="00F90CF5">
        <w:rPr>
          <w:color w:val="000000" w:themeColor="text1"/>
          <w:sz w:val="20"/>
          <w:szCs w:val="20"/>
          <w:u w:color="0000FF"/>
        </w:rPr>
        <w:t xml:space="preserve"> </w:t>
      </w:r>
      <w:r w:rsidRPr="00C11DB0">
        <w:rPr>
          <w:i/>
          <w:iCs/>
          <w:color w:val="000000" w:themeColor="text1"/>
          <w:sz w:val="20"/>
          <w:szCs w:val="20"/>
        </w:rPr>
        <w:t>Й</w:t>
      </w:r>
      <w:r w:rsidRPr="00F90CF5">
        <w:rPr>
          <w:i/>
          <w:iCs/>
          <w:color w:val="000000" w:themeColor="text1"/>
          <w:sz w:val="20"/>
          <w:szCs w:val="20"/>
        </w:rPr>
        <w:t>.</w:t>
      </w:r>
      <w:r w:rsidRPr="00F90CF5">
        <w:rPr>
          <w:color w:val="000000" w:themeColor="text1"/>
          <w:sz w:val="20"/>
          <w:szCs w:val="20"/>
        </w:rPr>
        <w:t xml:space="preserve"> </w:t>
      </w:r>
      <w:r w:rsidRPr="00C11DB0">
        <w:rPr>
          <w:color w:val="000000" w:themeColor="text1"/>
          <w:sz w:val="20"/>
          <w:szCs w:val="20"/>
        </w:rPr>
        <w:t>Теория</w:t>
      </w:r>
      <w:r w:rsidRPr="00F90CF5">
        <w:rPr>
          <w:color w:val="000000" w:themeColor="text1"/>
          <w:sz w:val="20"/>
          <w:szCs w:val="20"/>
        </w:rPr>
        <w:t xml:space="preserve"> </w:t>
      </w:r>
      <w:r w:rsidRPr="00C11DB0">
        <w:rPr>
          <w:color w:val="000000" w:themeColor="text1"/>
          <w:sz w:val="20"/>
          <w:szCs w:val="20"/>
        </w:rPr>
        <w:t>экономического</w:t>
      </w:r>
      <w:r w:rsidRPr="00F90CF5">
        <w:rPr>
          <w:color w:val="000000" w:themeColor="text1"/>
          <w:sz w:val="20"/>
          <w:szCs w:val="20"/>
        </w:rPr>
        <w:t xml:space="preserve"> </w:t>
      </w:r>
      <w:r w:rsidRPr="00C11DB0">
        <w:rPr>
          <w:color w:val="000000" w:themeColor="text1"/>
          <w:sz w:val="20"/>
          <w:szCs w:val="20"/>
        </w:rPr>
        <w:t>развития</w:t>
      </w:r>
      <w:r w:rsidRPr="00F90CF5">
        <w:rPr>
          <w:color w:val="000000" w:themeColor="text1"/>
          <w:sz w:val="20"/>
          <w:szCs w:val="20"/>
        </w:rPr>
        <w:t xml:space="preserve"> / </w:t>
      </w:r>
      <w:r w:rsidRPr="00C11DB0">
        <w:rPr>
          <w:color w:val="000000" w:themeColor="text1"/>
          <w:sz w:val="20"/>
          <w:szCs w:val="20"/>
        </w:rPr>
        <w:t>Пер</w:t>
      </w:r>
      <w:r w:rsidRPr="00F90CF5">
        <w:rPr>
          <w:color w:val="000000" w:themeColor="text1"/>
          <w:sz w:val="20"/>
          <w:szCs w:val="20"/>
        </w:rPr>
        <w:t xml:space="preserve">. </w:t>
      </w:r>
      <w:r w:rsidRPr="00C11DB0">
        <w:rPr>
          <w:color w:val="000000" w:themeColor="text1"/>
          <w:sz w:val="20"/>
          <w:szCs w:val="20"/>
        </w:rPr>
        <w:t>с</w:t>
      </w:r>
      <w:r w:rsidRPr="00F90CF5">
        <w:rPr>
          <w:color w:val="000000" w:themeColor="text1"/>
          <w:sz w:val="20"/>
          <w:szCs w:val="20"/>
        </w:rPr>
        <w:t xml:space="preserve"> </w:t>
      </w:r>
      <w:r w:rsidRPr="00C11DB0">
        <w:rPr>
          <w:color w:val="000000" w:themeColor="text1"/>
          <w:sz w:val="20"/>
          <w:szCs w:val="20"/>
        </w:rPr>
        <w:t>нем</w:t>
      </w:r>
      <w:r w:rsidRPr="00F90CF5">
        <w:rPr>
          <w:color w:val="000000" w:themeColor="text1"/>
          <w:sz w:val="20"/>
          <w:szCs w:val="20"/>
        </w:rPr>
        <w:t xml:space="preserve">.: – </w:t>
      </w:r>
      <w:r w:rsidRPr="00C11DB0">
        <w:rPr>
          <w:color w:val="000000" w:themeColor="text1"/>
          <w:sz w:val="20"/>
          <w:szCs w:val="20"/>
        </w:rPr>
        <w:t>М</w:t>
      </w:r>
      <w:r w:rsidRPr="00F90CF5">
        <w:rPr>
          <w:color w:val="000000" w:themeColor="text1"/>
          <w:sz w:val="20"/>
          <w:szCs w:val="20"/>
        </w:rPr>
        <w:t xml:space="preserve">.: </w:t>
      </w:r>
      <w:r w:rsidRPr="00C11DB0">
        <w:rPr>
          <w:color w:val="000000" w:themeColor="text1"/>
          <w:sz w:val="20"/>
          <w:szCs w:val="20"/>
        </w:rPr>
        <w:t>Прогресс</w:t>
      </w:r>
      <w:r w:rsidRPr="00F90CF5">
        <w:rPr>
          <w:color w:val="000000" w:themeColor="text1"/>
          <w:sz w:val="20"/>
          <w:szCs w:val="20"/>
        </w:rPr>
        <w:t xml:space="preserve">, 1982 </w:t>
      </w:r>
      <w:r>
        <w:rPr>
          <w:color w:val="000000" w:themeColor="text1"/>
          <w:sz w:val="20"/>
          <w:szCs w:val="20"/>
        </w:rPr>
        <w:t>г</w:t>
      </w:r>
      <w:r w:rsidRPr="00F90CF5">
        <w:rPr>
          <w:color w:val="000000" w:themeColor="text1"/>
          <w:sz w:val="20"/>
          <w:szCs w:val="20"/>
        </w:rPr>
        <w:t xml:space="preserve">. – 455 </w:t>
      </w:r>
      <w:r w:rsidRPr="00C11DB0">
        <w:rPr>
          <w:color w:val="000000" w:themeColor="text1"/>
          <w:sz w:val="20"/>
          <w:szCs w:val="20"/>
        </w:rPr>
        <w:t>с</w:t>
      </w:r>
      <w:r w:rsidRPr="00F90CF5">
        <w:rPr>
          <w:color w:val="000000" w:themeColor="text1"/>
          <w:sz w:val="20"/>
          <w:szCs w:val="20"/>
        </w:rPr>
        <w:t>.;</w:t>
      </w:r>
      <w:r w:rsidRPr="00F90CF5">
        <w:rPr>
          <w:i/>
          <w:iCs/>
          <w:color w:val="000000" w:themeColor="text1"/>
          <w:sz w:val="20"/>
          <w:szCs w:val="20"/>
        </w:rPr>
        <w:t xml:space="preserve"> </w:t>
      </w:r>
      <w:r w:rsidRPr="00C11DB0">
        <w:rPr>
          <w:i/>
          <w:iCs/>
          <w:color w:val="000000" w:themeColor="text1"/>
          <w:sz w:val="20"/>
          <w:szCs w:val="20"/>
          <w:lang w:val="en-US"/>
        </w:rPr>
        <w:t>Hayek</w:t>
      </w:r>
      <w:r w:rsidRPr="00F90CF5">
        <w:rPr>
          <w:color w:val="000000" w:themeColor="text1"/>
          <w:sz w:val="20"/>
          <w:szCs w:val="20"/>
          <w:u w:color="0000FF"/>
        </w:rPr>
        <w:t xml:space="preserve"> </w:t>
      </w:r>
      <w:r w:rsidRPr="00C11DB0">
        <w:rPr>
          <w:i/>
          <w:iCs/>
          <w:color w:val="000000" w:themeColor="text1"/>
          <w:sz w:val="20"/>
          <w:szCs w:val="20"/>
          <w:lang w:val="en-US"/>
        </w:rPr>
        <w:t>F</w:t>
      </w:r>
      <w:r w:rsidRPr="00F90CF5">
        <w:rPr>
          <w:i/>
          <w:iCs/>
          <w:color w:val="000000" w:themeColor="text1"/>
          <w:sz w:val="20"/>
          <w:szCs w:val="20"/>
        </w:rPr>
        <w:t>.</w:t>
      </w:r>
      <w:r w:rsidRPr="00C11DB0">
        <w:rPr>
          <w:i/>
          <w:iCs/>
          <w:color w:val="000000" w:themeColor="text1"/>
          <w:sz w:val="20"/>
          <w:szCs w:val="20"/>
          <w:lang w:val="en-US"/>
        </w:rPr>
        <w:t>A</w:t>
      </w:r>
      <w:r w:rsidRPr="00F90CF5">
        <w:rPr>
          <w:i/>
          <w:iCs/>
          <w:color w:val="000000" w:themeColor="text1"/>
          <w:sz w:val="20"/>
          <w:szCs w:val="20"/>
        </w:rPr>
        <w:t>.</w:t>
      </w:r>
      <w:r w:rsidRPr="00F90CF5">
        <w:rPr>
          <w:color w:val="000000" w:themeColor="text1"/>
          <w:sz w:val="20"/>
          <w:szCs w:val="20"/>
        </w:rPr>
        <w:t xml:space="preserve"> </w:t>
      </w:r>
      <w:r w:rsidRPr="00C11DB0">
        <w:rPr>
          <w:color w:val="000000" w:themeColor="text1"/>
          <w:sz w:val="20"/>
          <w:szCs w:val="20"/>
          <w:lang w:val="en-US"/>
        </w:rPr>
        <w:t>Individualism</w:t>
      </w:r>
      <w:r w:rsidRPr="00F90CF5">
        <w:rPr>
          <w:color w:val="000000" w:themeColor="text1"/>
          <w:sz w:val="20"/>
          <w:szCs w:val="20"/>
        </w:rPr>
        <w:t xml:space="preserve"> </w:t>
      </w:r>
      <w:r w:rsidRPr="00C11DB0">
        <w:rPr>
          <w:color w:val="000000" w:themeColor="text1"/>
          <w:sz w:val="20"/>
          <w:szCs w:val="20"/>
          <w:lang w:val="en-US"/>
        </w:rPr>
        <w:t>and</w:t>
      </w:r>
      <w:r w:rsidRPr="00F90CF5">
        <w:rPr>
          <w:color w:val="000000" w:themeColor="text1"/>
          <w:sz w:val="20"/>
          <w:szCs w:val="20"/>
        </w:rPr>
        <w:t xml:space="preserve"> </w:t>
      </w:r>
      <w:r w:rsidRPr="00C11DB0">
        <w:rPr>
          <w:color w:val="000000" w:themeColor="text1"/>
          <w:sz w:val="20"/>
          <w:szCs w:val="20"/>
          <w:lang w:val="en-US"/>
        </w:rPr>
        <w:t>Economic</w:t>
      </w:r>
      <w:r w:rsidRPr="00F90CF5">
        <w:rPr>
          <w:color w:val="000000" w:themeColor="text1"/>
          <w:sz w:val="20"/>
          <w:szCs w:val="20"/>
        </w:rPr>
        <w:t xml:space="preserve"> </w:t>
      </w:r>
      <w:r w:rsidRPr="00C11DB0">
        <w:rPr>
          <w:color w:val="000000" w:themeColor="text1"/>
          <w:sz w:val="20"/>
          <w:szCs w:val="20"/>
          <w:lang w:val="en-US"/>
        </w:rPr>
        <w:t>Order</w:t>
      </w:r>
      <w:r w:rsidRPr="00F90CF5">
        <w:rPr>
          <w:color w:val="000000" w:themeColor="text1"/>
          <w:sz w:val="20"/>
          <w:szCs w:val="20"/>
        </w:rPr>
        <w:t xml:space="preserve"> / </w:t>
      </w:r>
      <w:r w:rsidRPr="00C11DB0">
        <w:rPr>
          <w:color w:val="000000" w:themeColor="text1"/>
          <w:sz w:val="20"/>
          <w:szCs w:val="20"/>
          <w:lang w:val="en-US"/>
        </w:rPr>
        <w:t>F</w:t>
      </w:r>
      <w:r w:rsidRPr="00F90CF5">
        <w:rPr>
          <w:color w:val="000000" w:themeColor="text1"/>
          <w:sz w:val="20"/>
          <w:szCs w:val="20"/>
        </w:rPr>
        <w:t>.</w:t>
      </w:r>
      <w:r w:rsidRPr="00C11DB0">
        <w:rPr>
          <w:color w:val="000000" w:themeColor="text1"/>
          <w:sz w:val="20"/>
          <w:szCs w:val="20"/>
          <w:lang w:val="en-US"/>
        </w:rPr>
        <w:t>A</w:t>
      </w:r>
      <w:r w:rsidRPr="00F90CF5">
        <w:rPr>
          <w:color w:val="000000" w:themeColor="text1"/>
          <w:sz w:val="20"/>
          <w:szCs w:val="20"/>
        </w:rPr>
        <w:t xml:space="preserve">. </w:t>
      </w:r>
      <w:r w:rsidRPr="00C11DB0">
        <w:rPr>
          <w:color w:val="000000" w:themeColor="text1"/>
          <w:sz w:val="20"/>
          <w:szCs w:val="20"/>
          <w:lang w:val="en-US"/>
        </w:rPr>
        <w:t>Hayek</w:t>
      </w:r>
      <w:r w:rsidRPr="00F90CF5">
        <w:rPr>
          <w:color w:val="000000" w:themeColor="text1"/>
          <w:sz w:val="20"/>
          <w:szCs w:val="20"/>
        </w:rPr>
        <w:t xml:space="preserve">. – </w:t>
      </w:r>
      <w:r w:rsidRPr="00C11DB0">
        <w:rPr>
          <w:color w:val="000000" w:themeColor="text1"/>
          <w:sz w:val="20"/>
          <w:szCs w:val="20"/>
          <w:lang w:val="en-US"/>
        </w:rPr>
        <w:t>Chicago</w:t>
      </w:r>
      <w:r w:rsidRPr="00F90CF5">
        <w:rPr>
          <w:color w:val="000000" w:themeColor="text1"/>
          <w:sz w:val="20"/>
          <w:szCs w:val="20"/>
        </w:rPr>
        <w:t xml:space="preserve">: </w:t>
      </w:r>
      <w:r w:rsidRPr="00C11DB0">
        <w:rPr>
          <w:color w:val="000000" w:themeColor="text1"/>
          <w:sz w:val="20"/>
          <w:szCs w:val="20"/>
          <w:lang w:val="en-US"/>
        </w:rPr>
        <w:t>Univ</w:t>
      </w:r>
      <w:r w:rsidRPr="00F90CF5">
        <w:rPr>
          <w:color w:val="000000" w:themeColor="text1"/>
          <w:sz w:val="20"/>
          <w:szCs w:val="20"/>
        </w:rPr>
        <w:t xml:space="preserve">. </w:t>
      </w:r>
      <w:r w:rsidRPr="00C11DB0">
        <w:rPr>
          <w:color w:val="000000" w:themeColor="text1"/>
          <w:sz w:val="20"/>
          <w:szCs w:val="20"/>
          <w:lang w:val="en-US"/>
        </w:rPr>
        <w:t>of</w:t>
      </w:r>
      <w:r w:rsidRPr="00F90CF5">
        <w:rPr>
          <w:color w:val="000000" w:themeColor="text1"/>
          <w:sz w:val="20"/>
          <w:szCs w:val="20"/>
        </w:rPr>
        <w:t xml:space="preserve"> </w:t>
      </w:r>
      <w:r w:rsidRPr="00C11DB0">
        <w:rPr>
          <w:color w:val="000000" w:themeColor="text1"/>
          <w:sz w:val="20"/>
          <w:szCs w:val="20"/>
          <w:lang w:val="en-US"/>
        </w:rPr>
        <w:t>Chicago</w:t>
      </w:r>
      <w:r w:rsidRPr="00F90CF5">
        <w:rPr>
          <w:color w:val="000000" w:themeColor="text1"/>
          <w:sz w:val="20"/>
          <w:szCs w:val="20"/>
        </w:rPr>
        <w:t xml:space="preserve"> </w:t>
      </w:r>
      <w:r w:rsidRPr="00C11DB0">
        <w:rPr>
          <w:color w:val="000000" w:themeColor="text1"/>
          <w:sz w:val="20"/>
          <w:szCs w:val="20"/>
          <w:lang w:val="en-US"/>
        </w:rPr>
        <w:t>Press</w:t>
      </w:r>
      <w:r w:rsidRPr="00F90CF5">
        <w:rPr>
          <w:color w:val="000000" w:themeColor="text1"/>
          <w:sz w:val="20"/>
          <w:szCs w:val="20"/>
        </w:rPr>
        <w:t>, 1948;</w:t>
      </w:r>
      <w:r w:rsidRPr="00F90CF5">
        <w:rPr>
          <w:i/>
          <w:iCs/>
          <w:color w:val="000000" w:themeColor="text1"/>
          <w:sz w:val="20"/>
          <w:szCs w:val="20"/>
        </w:rPr>
        <w:t xml:space="preserve"> </w:t>
      </w:r>
      <w:r w:rsidRPr="00C11DB0">
        <w:rPr>
          <w:i/>
          <w:iCs/>
          <w:color w:val="000000" w:themeColor="text1"/>
          <w:sz w:val="20"/>
          <w:szCs w:val="20"/>
        </w:rPr>
        <w:t>Портер</w:t>
      </w:r>
      <w:r w:rsidRPr="00F90CF5">
        <w:rPr>
          <w:color w:val="000000" w:themeColor="text1"/>
          <w:sz w:val="20"/>
          <w:szCs w:val="20"/>
          <w:u w:color="0000FF"/>
        </w:rPr>
        <w:t xml:space="preserve"> </w:t>
      </w:r>
      <w:r w:rsidRPr="00C11DB0">
        <w:rPr>
          <w:i/>
          <w:iCs/>
          <w:color w:val="000000" w:themeColor="text1"/>
          <w:sz w:val="20"/>
          <w:szCs w:val="20"/>
        </w:rPr>
        <w:t>М</w:t>
      </w:r>
      <w:r w:rsidRPr="00F90CF5">
        <w:rPr>
          <w:i/>
          <w:iCs/>
          <w:color w:val="000000" w:themeColor="text1"/>
          <w:sz w:val="20"/>
          <w:szCs w:val="20"/>
        </w:rPr>
        <w:t>.</w:t>
      </w:r>
      <w:r w:rsidRPr="00F90CF5">
        <w:rPr>
          <w:color w:val="000000" w:themeColor="text1"/>
          <w:sz w:val="20"/>
          <w:szCs w:val="20"/>
        </w:rPr>
        <w:t xml:space="preserve"> </w:t>
      </w:r>
      <w:r w:rsidRPr="00C11DB0">
        <w:rPr>
          <w:color w:val="000000" w:themeColor="text1"/>
          <w:sz w:val="20"/>
          <w:szCs w:val="20"/>
        </w:rPr>
        <w:t>Международная</w:t>
      </w:r>
      <w:r w:rsidRPr="00F90CF5">
        <w:rPr>
          <w:color w:val="000000" w:themeColor="text1"/>
          <w:sz w:val="20"/>
          <w:szCs w:val="20"/>
        </w:rPr>
        <w:t xml:space="preserve"> </w:t>
      </w:r>
      <w:r w:rsidRPr="00C11DB0">
        <w:rPr>
          <w:color w:val="000000" w:themeColor="text1"/>
          <w:sz w:val="20"/>
          <w:szCs w:val="20"/>
        </w:rPr>
        <w:t>конкуренция</w:t>
      </w:r>
      <w:r w:rsidRPr="00F90CF5">
        <w:rPr>
          <w:color w:val="000000" w:themeColor="text1"/>
          <w:sz w:val="20"/>
          <w:szCs w:val="20"/>
        </w:rPr>
        <w:t xml:space="preserve">: </w:t>
      </w:r>
      <w:r w:rsidRPr="00C11DB0">
        <w:rPr>
          <w:color w:val="000000" w:themeColor="text1"/>
          <w:sz w:val="20"/>
          <w:szCs w:val="20"/>
        </w:rPr>
        <w:t>Пер</w:t>
      </w:r>
      <w:r w:rsidRPr="00F90CF5">
        <w:rPr>
          <w:color w:val="000000" w:themeColor="text1"/>
          <w:sz w:val="20"/>
          <w:szCs w:val="20"/>
        </w:rPr>
        <w:t xml:space="preserve">. </w:t>
      </w:r>
      <w:r w:rsidRPr="00C11DB0">
        <w:rPr>
          <w:color w:val="000000" w:themeColor="text1"/>
          <w:sz w:val="20"/>
          <w:szCs w:val="20"/>
        </w:rPr>
        <w:t>с</w:t>
      </w:r>
      <w:r w:rsidRPr="00F90CF5">
        <w:rPr>
          <w:color w:val="000000" w:themeColor="text1"/>
          <w:sz w:val="20"/>
          <w:szCs w:val="20"/>
        </w:rPr>
        <w:t xml:space="preserve"> </w:t>
      </w:r>
      <w:r w:rsidRPr="00C11DB0">
        <w:rPr>
          <w:color w:val="000000" w:themeColor="text1"/>
          <w:sz w:val="20"/>
          <w:szCs w:val="20"/>
        </w:rPr>
        <w:t>англ</w:t>
      </w:r>
      <w:r w:rsidRPr="00F90CF5">
        <w:rPr>
          <w:color w:val="000000" w:themeColor="text1"/>
          <w:sz w:val="20"/>
          <w:szCs w:val="20"/>
        </w:rPr>
        <w:t xml:space="preserve">. / </w:t>
      </w:r>
      <w:r w:rsidRPr="00C11DB0">
        <w:rPr>
          <w:color w:val="000000" w:themeColor="text1"/>
          <w:sz w:val="20"/>
          <w:szCs w:val="20"/>
        </w:rPr>
        <w:t>Под</w:t>
      </w:r>
      <w:r w:rsidRPr="00F90CF5">
        <w:rPr>
          <w:color w:val="000000" w:themeColor="text1"/>
          <w:sz w:val="20"/>
          <w:szCs w:val="20"/>
        </w:rPr>
        <w:t xml:space="preserve"> </w:t>
      </w:r>
      <w:r w:rsidRPr="00C11DB0">
        <w:rPr>
          <w:color w:val="000000" w:themeColor="text1"/>
          <w:sz w:val="20"/>
          <w:szCs w:val="20"/>
        </w:rPr>
        <w:t>ред</w:t>
      </w:r>
      <w:r w:rsidRPr="00F90CF5">
        <w:rPr>
          <w:color w:val="000000" w:themeColor="text1"/>
          <w:sz w:val="20"/>
          <w:szCs w:val="20"/>
        </w:rPr>
        <w:t xml:space="preserve">. </w:t>
      </w:r>
      <w:r w:rsidRPr="00C11DB0">
        <w:rPr>
          <w:color w:val="000000" w:themeColor="text1"/>
          <w:sz w:val="20"/>
          <w:szCs w:val="20"/>
        </w:rPr>
        <w:t>В.Д.Щетинина. – М.: Международные отношения, 1993</w:t>
      </w:r>
      <w:r>
        <w:rPr>
          <w:color w:val="000000" w:themeColor="text1"/>
          <w:sz w:val="20"/>
          <w:szCs w:val="20"/>
        </w:rPr>
        <w:t xml:space="preserve"> г</w:t>
      </w:r>
      <w:r w:rsidRPr="00C11DB0">
        <w:rPr>
          <w:color w:val="000000" w:themeColor="text1"/>
          <w:sz w:val="20"/>
          <w:szCs w:val="20"/>
        </w:rPr>
        <w:t xml:space="preserve">. – 886 с.; </w:t>
      </w:r>
      <w:r w:rsidRPr="00C11DB0">
        <w:rPr>
          <w:i/>
          <w:iCs/>
          <w:color w:val="000000" w:themeColor="text1"/>
          <w:sz w:val="20"/>
          <w:szCs w:val="20"/>
          <w:lang w:val="en-US"/>
        </w:rPr>
        <w:t>Krugman</w:t>
      </w:r>
      <w:r w:rsidRPr="00C11DB0">
        <w:rPr>
          <w:i/>
          <w:iCs/>
          <w:color w:val="000000" w:themeColor="text1"/>
          <w:sz w:val="20"/>
          <w:szCs w:val="20"/>
        </w:rPr>
        <w:t xml:space="preserve"> </w:t>
      </w:r>
      <w:r w:rsidRPr="00C11DB0">
        <w:rPr>
          <w:i/>
          <w:iCs/>
          <w:color w:val="000000" w:themeColor="text1"/>
          <w:sz w:val="20"/>
          <w:szCs w:val="20"/>
          <w:lang w:val="en-US"/>
        </w:rPr>
        <w:t>P</w:t>
      </w:r>
      <w:r w:rsidRPr="00C11DB0">
        <w:rPr>
          <w:i/>
          <w:iCs/>
          <w:color w:val="000000" w:themeColor="text1"/>
          <w:sz w:val="20"/>
          <w:szCs w:val="20"/>
        </w:rPr>
        <w:t>.</w:t>
      </w:r>
      <w:r w:rsidRPr="00C11DB0">
        <w:rPr>
          <w:color w:val="000000" w:themeColor="text1"/>
          <w:sz w:val="20"/>
          <w:szCs w:val="20"/>
        </w:rPr>
        <w:t xml:space="preserve"> </w:t>
      </w:r>
      <w:r w:rsidRPr="00C11DB0">
        <w:rPr>
          <w:color w:val="000000" w:themeColor="text1"/>
          <w:sz w:val="20"/>
          <w:szCs w:val="20"/>
          <w:lang w:val="en-US"/>
        </w:rPr>
        <w:t>Geography</w:t>
      </w:r>
      <w:r w:rsidRPr="00C11DB0">
        <w:rPr>
          <w:color w:val="000000" w:themeColor="text1"/>
          <w:sz w:val="20"/>
          <w:szCs w:val="20"/>
        </w:rPr>
        <w:t xml:space="preserve"> </w:t>
      </w:r>
      <w:r w:rsidRPr="00C11DB0">
        <w:rPr>
          <w:color w:val="000000" w:themeColor="text1"/>
          <w:sz w:val="20"/>
          <w:szCs w:val="20"/>
          <w:lang w:val="en-US"/>
        </w:rPr>
        <w:t>and</w:t>
      </w:r>
      <w:r w:rsidRPr="00C11DB0">
        <w:rPr>
          <w:color w:val="000000" w:themeColor="text1"/>
          <w:sz w:val="20"/>
          <w:szCs w:val="20"/>
        </w:rPr>
        <w:t xml:space="preserve"> </w:t>
      </w:r>
      <w:r w:rsidRPr="00C11DB0">
        <w:rPr>
          <w:color w:val="000000" w:themeColor="text1"/>
          <w:sz w:val="20"/>
          <w:szCs w:val="20"/>
          <w:lang w:val="en-US"/>
        </w:rPr>
        <w:t>Trade</w:t>
      </w:r>
      <w:r w:rsidRPr="00C11DB0">
        <w:rPr>
          <w:color w:val="000000" w:themeColor="text1"/>
          <w:sz w:val="20"/>
          <w:szCs w:val="20"/>
        </w:rPr>
        <w:t xml:space="preserve">. </w:t>
      </w:r>
      <w:r w:rsidRPr="00C11DB0">
        <w:rPr>
          <w:color w:val="000000" w:themeColor="text1"/>
          <w:sz w:val="20"/>
          <w:szCs w:val="20"/>
          <w:lang w:val="en-US"/>
        </w:rPr>
        <w:t>Cambri</w:t>
      </w:r>
      <w:r>
        <w:rPr>
          <w:color w:val="000000" w:themeColor="text1"/>
          <w:sz w:val="20"/>
          <w:szCs w:val="20"/>
          <w:lang w:val="en-US"/>
        </w:rPr>
        <w:t>d</w:t>
      </w:r>
      <w:r w:rsidRPr="00C11DB0">
        <w:rPr>
          <w:color w:val="000000" w:themeColor="text1"/>
          <w:sz w:val="20"/>
          <w:szCs w:val="20"/>
          <w:lang w:val="en-US"/>
        </w:rPr>
        <w:t xml:space="preserve">ge: The MIT Press, 1992; </w:t>
      </w:r>
      <w:r w:rsidRPr="00C11DB0">
        <w:rPr>
          <w:i/>
          <w:iCs/>
          <w:color w:val="000000" w:themeColor="text1"/>
          <w:sz w:val="20"/>
          <w:szCs w:val="20"/>
          <w:lang w:val="en-US"/>
        </w:rPr>
        <w:t>Fujita</w:t>
      </w:r>
      <w:r w:rsidRPr="00C11DB0">
        <w:rPr>
          <w:color w:val="000000" w:themeColor="text1"/>
          <w:sz w:val="20"/>
          <w:szCs w:val="20"/>
          <w:u w:color="0000FF"/>
          <w:lang w:val="en-US"/>
        </w:rPr>
        <w:t xml:space="preserve"> </w:t>
      </w:r>
      <w:r w:rsidRPr="00C11DB0">
        <w:rPr>
          <w:i/>
          <w:iCs/>
          <w:color w:val="000000" w:themeColor="text1"/>
          <w:sz w:val="20"/>
          <w:szCs w:val="20"/>
          <w:lang w:val="en-US"/>
        </w:rPr>
        <w:t>M., Krugman</w:t>
      </w:r>
      <w:r w:rsidRPr="00C11DB0">
        <w:rPr>
          <w:color w:val="000000" w:themeColor="text1"/>
          <w:sz w:val="20"/>
          <w:szCs w:val="20"/>
          <w:u w:color="0000FF"/>
          <w:lang w:val="en-US"/>
        </w:rPr>
        <w:t xml:space="preserve"> </w:t>
      </w:r>
      <w:r w:rsidRPr="00C11DB0">
        <w:rPr>
          <w:i/>
          <w:iCs/>
          <w:color w:val="000000" w:themeColor="text1"/>
          <w:sz w:val="20"/>
          <w:szCs w:val="20"/>
          <w:lang w:val="en-US"/>
        </w:rPr>
        <w:t>P., Venables</w:t>
      </w:r>
      <w:r w:rsidRPr="00C11DB0">
        <w:rPr>
          <w:color w:val="000000" w:themeColor="text1"/>
          <w:sz w:val="20"/>
          <w:szCs w:val="20"/>
          <w:u w:color="0000FF"/>
          <w:lang w:val="en-US"/>
        </w:rPr>
        <w:t xml:space="preserve"> </w:t>
      </w:r>
      <w:r w:rsidRPr="00C11DB0">
        <w:rPr>
          <w:i/>
          <w:iCs/>
          <w:color w:val="000000" w:themeColor="text1"/>
          <w:sz w:val="20"/>
          <w:szCs w:val="20"/>
          <w:lang w:val="en-US"/>
        </w:rPr>
        <w:t>A.J.</w:t>
      </w:r>
      <w:r w:rsidRPr="00C11DB0">
        <w:rPr>
          <w:color w:val="000000" w:themeColor="text1"/>
          <w:sz w:val="20"/>
          <w:szCs w:val="20"/>
          <w:lang w:val="en-US"/>
        </w:rPr>
        <w:t xml:space="preserve"> The Spatial Economy: Cities, Regions and International Trade. – The MIT Press, 2001. P</w:t>
      </w:r>
      <w:r w:rsidRPr="00C11DB0">
        <w:rPr>
          <w:color w:val="000000" w:themeColor="text1"/>
          <w:sz w:val="20"/>
          <w:szCs w:val="20"/>
        </w:rPr>
        <w:t>. 384.</w:t>
      </w:r>
    </w:p>
  </w:footnote>
  <w:footnote w:id="32">
    <w:p w:rsidR="0015316D" w:rsidRPr="000D5442" w:rsidRDefault="0015316D" w:rsidP="00BC5D93">
      <w:pPr>
        <w:tabs>
          <w:tab w:val="left" w:pos="0"/>
          <w:tab w:val="left" w:pos="400"/>
          <w:tab w:val="left" w:pos="1420"/>
        </w:tabs>
        <w:autoSpaceDE w:val="0"/>
        <w:autoSpaceDN w:val="0"/>
        <w:adjustRightInd w:val="0"/>
        <w:jc w:val="both"/>
        <w:textAlignment w:val="center"/>
      </w:pPr>
      <w:r>
        <w:rPr>
          <w:rStyle w:val="a9"/>
        </w:rPr>
        <w:footnoteRef/>
      </w:r>
      <w:r>
        <w:t xml:space="preserve"> </w:t>
      </w:r>
      <w:r w:rsidRPr="00C11DB0">
        <w:rPr>
          <w:i/>
          <w:color w:val="000000" w:themeColor="text1"/>
          <w:sz w:val="20"/>
          <w:szCs w:val="20"/>
        </w:rPr>
        <w:t>Гранберг А.Г.</w:t>
      </w:r>
      <w:r w:rsidRPr="00C11DB0">
        <w:rPr>
          <w:color w:val="000000" w:themeColor="text1"/>
          <w:sz w:val="20"/>
          <w:szCs w:val="20"/>
        </w:rPr>
        <w:t xml:space="preserve"> О программе фундаментальных исследований пространственного развития России. //Регион: экономика и со</w:t>
      </w:r>
      <w:r>
        <w:rPr>
          <w:color w:val="000000" w:themeColor="text1"/>
          <w:sz w:val="20"/>
          <w:szCs w:val="20"/>
        </w:rPr>
        <w:t xml:space="preserve">циология", №2, 2009 г. </w:t>
      </w:r>
      <w:r>
        <w:rPr>
          <w:color w:val="000000" w:themeColor="text1"/>
          <w:sz w:val="20"/>
          <w:szCs w:val="20"/>
          <w:lang w:val="uz-Cyrl-UZ"/>
        </w:rPr>
        <w:t>С</w:t>
      </w:r>
      <w:r>
        <w:rPr>
          <w:color w:val="000000" w:themeColor="text1"/>
          <w:sz w:val="20"/>
          <w:szCs w:val="20"/>
        </w:rPr>
        <w:t>. 166-178</w:t>
      </w:r>
      <w:r w:rsidRPr="00C11DB0">
        <w:rPr>
          <w:color w:val="000000" w:themeColor="text1"/>
          <w:sz w:val="20"/>
          <w:szCs w:val="20"/>
        </w:rPr>
        <w:t xml:space="preserve">; </w:t>
      </w:r>
      <w:r w:rsidRPr="00C11DB0">
        <w:rPr>
          <w:i/>
          <w:color w:val="000000" w:themeColor="text1"/>
          <w:sz w:val="20"/>
          <w:szCs w:val="20"/>
        </w:rPr>
        <w:t>Гаджиев Ю.А.</w:t>
      </w:r>
      <w:r w:rsidRPr="00C11DB0">
        <w:rPr>
          <w:color w:val="000000" w:themeColor="text1"/>
          <w:sz w:val="20"/>
          <w:szCs w:val="20"/>
        </w:rPr>
        <w:t xml:space="preserve"> Зарубежные теории регионального экономического роста и развития // Экономика региона, выпуск 2</w:t>
      </w:r>
      <w:r>
        <w:rPr>
          <w:color w:val="000000" w:themeColor="text1"/>
          <w:sz w:val="20"/>
          <w:szCs w:val="20"/>
        </w:rPr>
        <w:t>-й</w:t>
      </w:r>
      <w:r w:rsidRPr="00C11DB0">
        <w:rPr>
          <w:color w:val="000000" w:themeColor="text1"/>
          <w:sz w:val="20"/>
          <w:szCs w:val="20"/>
        </w:rPr>
        <w:t xml:space="preserve">, 2009 г., с.45-62;  </w:t>
      </w:r>
      <w:r w:rsidRPr="00C11DB0">
        <w:rPr>
          <w:i/>
          <w:color w:val="000000" w:themeColor="text1"/>
          <w:sz w:val="20"/>
          <w:szCs w:val="20"/>
        </w:rPr>
        <w:t>Ломакин В.К.</w:t>
      </w:r>
      <w:r w:rsidRPr="00C11DB0">
        <w:rPr>
          <w:color w:val="000000" w:themeColor="text1"/>
          <w:sz w:val="20"/>
          <w:szCs w:val="20"/>
        </w:rPr>
        <w:t xml:space="preserve"> Мировая </w:t>
      </w:r>
      <w:r>
        <w:rPr>
          <w:color w:val="000000" w:themeColor="text1"/>
          <w:sz w:val="20"/>
          <w:szCs w:val="20"/>
        </w:rPr>
        <w:t>экономика. Учебник  /  4-е изд.</w:t>
      </w:r>
      <w:r w:rsidRPr="00C11DB0">
        <w:rPr>
          <w:color w:val="000000" w:themeColor="text1"/>
          <w:sz w:val="20"/>
          <w:szCs w:val="20"/>
        </w:rPr>
        <w:t xml:space="preserve"> </w:t>
      </w:r>
      <w:r w:rsidRPr="00E33FA6">
        <w:rPr>
          <w:color w:val="000000" w:themeColor="text1"/>
          <w:sz w:val="20"/>
          <w:szCs w:val="20"/>
        </w:rPr>
        <w:t>–</w:t>
      </w:r>
      <w:r w:rsidRPr="00C11DB0">
        <w:rPr>
          <w:color w:val="000000" w:themeColor="text1"/>
          <w:sz w:val="20"/>
          <w:szCs w:val="20"/>
        </w:rPr>
        <w:t xml:space="preserve"> М.: ЮНИТИ-ДАНА, 2012</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671 с.</w:t>
      </w:r>
      <w:r w:rsidRPr="00C11DB0">
        <w:rPr>
          <w:color w:val="000000" w:themeColor="text1"/>
          <w:sz w:val="20"/>
          <w:szCs w:val="20"/>
        </w:rPr>
        <w:t xml:space="preserve">; </w:t>
      </w:r>
      <w:r w:rsidRPr="00C11DB0">
        <w:rPr>
          <w:i/>
          <w:color w:val="000000" w:themeColor="text1"/>
          <w:sz w:val="20"/>
          <w:szCs w:val="20"/>
        </w:rPr>
        <w:t>Лисоволик Я.Д.</w:t>
      </w:r>
      <w:r w:rsidRPr="00C11DB0">
        <w:rPr>
          <w:color w:val="000000" w:themeColor="text1"/>
          <w:sz w:val="20"/>
          <w:szCs w:val="20"/>
        </w:rPr>
        <w:t xml:space="preserve"> Глобализация: от Великого шелкового пути до ВТО // Российский журнал,  12 января 2007 г.; </w:t>
      </w:r>
      <w:r w:rsidRPr="00C11DB0">
        <w:rPr>
          <w:i/>
          <w:color w:val="000000" w:themeColor="text1"/>
          <w:sz w:val="20"/>
          <w:szCs w:val="20"/>
        </w:rPr>
        <w:t>Азоев Г.Л.</w:t>
      </w:r>
      <w:r w:rsidRPr="00C11DB0">
        <w:rPr>
          <w:color w:val="000000" w:themeColor="text1"/>
          <w:sz w:val="20"/>
          <w:szCs w:val="20"/>
        </w:rPr>
        <w:t xml:space="preserve"> Конкуренция: анализ, стратегия и практика. – М.: Центр экономики и маркетинга, 1996</w:t>
      </w:r>
      <w:r>
        <w:rPr>
          <w:color w:val="000000" w:themeColor="text1"/>
          <w:sz w:val="20"/>
          <w:szCs w:val="20"/>
        </w:rPr>
        <w:t xml:space="preserve"> г.</w:t>
      </w:r>
      <w:r w:rsidRPr="00C11DB0">
        <w:rPr>
          <w:color w:val="000000" w:themeColor="text1"/>
          <w:sz w:val="20"/>
          <w:szCs w:val="20"/>
        </w:rPr>
        <w:t xml:space="preserve"> – 208</w:t>
      </w:r>
      <w:r>
        <w:rPr>
          <w:color w:val="000000" w:themeColor="text1"/>
          <w:sz w:val="20"/>
          <w:szCs w:val="20"/>
        </w:rPr>
        <w:t xml:space="preserve"> с</w:t>
      </w:r>
      <w:r w:rsidRPr="00C11DB0">
        <w:rPr>
          <w:color w:val="000000" w:themeColor="text1"/>
          <w:sz w:val="20"/>
          <w:szCs w:val="20"/>
        </w:rPr>
        <w:t>.</w:t>
      </w:r>
      <w:r>
        <w:rPr>
          <w:color w:val="000000" w:themeColor="text1"/>
          <w:sz w:val="20"/>
          <w:szCs w:val="20"/>
        </w:rPr>
        <w:t>;</w:t>
      </w:r>
      <w:r w:rsidRPr="00C11DB0">
        <w:rPr>
          <w:color w:val="000000" w:themeColor="text1"/>
          <w:sz w:val="20"/>
          <w:szCs w:val="20"/>
        </w:rPr>
        <w:t xml:space="preserve"> </w:t>
      </w:r>
      <w:r w:rsidRPr="00C11DB0">
        <w:rPr>
          <w:i/>
          <w:color w:val="000000" w:themeColor="text1"/>
          <w:sz w:val="20"/>
          <w:szCs w:val="20"/>
        </w:rPr>
        <w:t xml:space="preserve">Жихаревич Б.С., Лимонов Л.Э., Жунда Н.Б. и др. </w:t>
      </w:r>
      <w:r w:rsidRPr="00C11DB0">
        <w:rPr>
          <w:color w:val="000000" w:themeColor="text1"/>
          <w:sz w:val="20"/>
          <w:szCs w:val="20"/>
        </w:rPr>
        <w:t xml:space="preserve">Региональная экономика и пространственное развитие. </w:t>
      </w:r>
      <w:r>
        <w:rPr>
          <w:color w:val="000000" w:themeColor="text1"/>
          <w:sz w:val="20"/>
          <w:szCs w:val="20"/>
        </w:rPr>
        <w:t>Учебник в 2-х томах.</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М.: Юрайт, 2014 г.</w:t>
      </w:r>
      <w:r w:rsidRPr="00C11DB0">
        <w:rPr>
          <w:color w:val="000000" w:themeColor="text1"/>
          <w:sz w:val="20"/>
          <w:szCs w:val="20"/>
        </w:rPr>
        <w:t xml:space="preserve">;  </w:t>
      </w:r>
      <w:r w:rsidRPr="00C11DB0">
        <w:rPr>
          <w:i/>
          <w:color w:val="000000" w:themeColor="text1"/>
          <w:sz w:val="20"/>
          <w:szCs w:val="20"/>
        </w:rPr>
        <w:t>Фатхутдинов Р.</w:t>
      </w:r>
      <w:r w:rsidRPr="00C11DB0">
        <w:rPr>
          <w:color w:val="000000" w:themeColor="text1"/>
          <w:sz w:val="20"/>
          <w:szCs w:val="20"/>
        </w:rPr>
        <w:t xml:space="preserve"> Глобальная конкурентоспособность: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М.: РИА Стандарты и качество, 2009</w:t>
      </w:r>
      <w:r>
        <w:rPr>
          <w:color w:val="000000" w:themeColor="text1"/>
          <w:sz w:val="20"/>
          <w:szCs w:val="20"/>
        </w:rPr>
        <w:t xml:space="preserve"> г</w:t>
      </w:r>
      <w:r w:rsidRPr="00C11DB0">
        <w:rPr>
          <w:color w:val="000000" w:themeColor="text1"/>
          <w:sz w:val="20"/>
          <w:szCs w:val="20"/>
        </w:rPr>
        <w:t xml:space="preserve">. –  464 с.; </w:t>
      </w:r>
      <w:r w:rsidRPr="00C11DB0">
        <w:rPr>
          <w:i/>
          <w:color w:val="000000" w:themeColor="text1"/>
          <w:sz w:val="20"/>
          <w:szCs w:val="20"/>
        </w:rPr>
        <w:t>Савельев Ю.В.</w:t>
      </w:r>
      <w:r w:rsidRPr="00C11DB0">
        <w:rPr>
          <w:color w:val="000000" w:themeColor="text1"/>
          <w:sz w:val="20"/>
          <w:szCs w:val="20"/>
        </w:rPr>
        <w:t xml:space="preserve"> Управление конкурентоспособностью региона: от теории к практике</w:t>
      </w:r>
      <w:r>
        <w:rPr>
          <w:color w:val="000000" w:themeColor="text1"/>
          <w:sz w:val="20"/>
          <w:szCs w:val="20"/>
        </w:rPr>
        <w:t>.</w:t>
      </w:r>
      <w:r w:rsidRPr="00C11DB0">
        <w:rPr>
          <w:color w:val="000000" w:themeColor="text1"/>
          <w:sz w:val="20"/>
          <w:szCs w:val="20"/>
        </w:rPr>
        <w:t xml:space="preserve"> – Петрозаводск: КарНЦ РАН, 2010</w:t>
      </w:r>
      <w:r>
        <w:rPr>
          <w:color w:val="000000" w:themeColor="text1"/>
          <w:sz w:val="20"/>
          <w:szCs w:val="20"/>
        </w:rPr>
        <w:t xml:space="preserve"> г.</w:t>
      </w:r>
      <w:r w:rsidRPr="00C11DB0">
        <w:rPr>
          <w:color w:val="000000" w:themeColor="text1"/>
          <w:sz w:val="20"/>
          <w:szCs w:val="20"/>
        </w:rPr>
        <w:t xml:space="preserve">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 xml:space="preserve">516 с.; </w:t>
      </w:r>
      <w:r w:rsidRPr="00C11DB0">
        <w:rPr>
          <w:i/>
          <w:color w:val="000000" w:themeColor="text1"/>
          <w:sz w:val="20"/>
          <w:szCs w:val="20"/>
        </w:rPr>
        <w:t>Гринчель Б.М.</w:t>
      </w:r>
      <w:r w:rsidRPr="00C11DB0">
        <w:rPr>
          <w:color w:val="000000" w:themeColor="text1"/>
        </w:rPr>
        <w:t xml:space="preserve"> </w:t>
      </w:r>
      <w:r w:rsidRPr="00C11DB0">
        <w:rPr>
          <w:color w:val="000000" w:themeColor="text1"/>
          <w:sz w:val="20"/>
          <w:szCs w:val="20"/>
        </w:rPr>
        <w:t>Повышение конкурентоспособности территорий как обобщающая задача стратегического планирования. – СПб., 2007</w:t>
      </w:r>
      <w:r>
        <w:rPr>
          <w:color w:val="000000" w:themeColor="text1"/>
          <w:sz w:val="20"/>
          <w:szCs w:val="20"/>
        </w:rPr>
        <w:t xml:space="preserve"> г</w:t>
      </w:r>
      <w:r w:rsidRPr="00C11DB0">
        <w:rPr>
          <w:color w:val="000000" w:themeColor="text1"/>
          <w:sz w:val="20"/>
          <w:szCs w:val="20"/>
        </w:rPr>
        <w:t>. – 120 с.</w:t>
      </w:r>
    </w:p>
  </w:footnote>
  <w:footnote w:id="33">
    <w:p w:rsidR="0015316D" w:rsidRPr="00C11DB0" w:rsidRDefault="0015316D" w:rsidP="00BC5D93">
      <w:pPr>
        <w:tabs>
          <w:tab w:val="left" w:pos="-709"/>
          <w:tab w:val="left" w:pos="0"/>
          <w:tab w:val="left" w:pos="1420"/>
        </w:tabs>
        <w:autoSpaceDE w:val="0"/>
        <w:autoSpaceDN w:val="0"/>
        <w:adjustRightInd w:val="0"/>
        <w:jc w:val="both"/>
        <w:textAlignment w:val="center"/>
        <w:rPr>
          <w:color w:val="000000" w:themeColor="text1"/>
        </w:rPr>
      </w:pPr>
      <w:r>
        <w:rPr>
          <w:rStyle w:val="a9"/>
        </w:rPr>
        <w:footnoteRef/>
      </w:r>
      <w:r>
        <w:t xml:space="preserve"> </w:t>
      </w:r>
      <w:r w:rsidRPr="00C11DB0">
        <w:rPr>
          <w:i/>
          <w:iCs/>
          <w:color w:val="000000" w:themeColor="text1"/>
          <w:sz w:val="20"/>
          <w:szCs w:val="20"/>
        </w:rPr>
        <w:t>Абдусалямов М.</w:t>
      </w:r>
      <w:r w:rsidRPr="00C11DB0">
        <w:rPr>
          <w:color w:val="000000" w:themeColor="text1"/>
          <w:sz w:val="20"/>
          <w:szCs w:val="20"/>
        </w:rPr>
        <w:t xml:space="preserve"> О целях и методологических основах региональной политики. Научно-исследовательский центр “Научные основы и проблемы развития экономики Узбекистана” при ТГЭУ.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Ташкент, 2015</w:t>
      </w:r>
      <w:r>
        <w:rPr>
          <w:color w:val="000000" w:themeColor="text1"/>
          <w:sz w:val="20"/>
          <w:szCs w:val="20"/>
        </w:rPr>
        <w:t xml:space="preserve"> </w:t>
      </w:r>
      <w:r w:rsidRPr="00C11DB0">
        <w:rPr>
          <w:color w:val="000000" w:themeColor="text1"/>
          <w:sz w:val="20"/>
          <w:szCs w:val="20"/>
        </w:rPr>
        <w:t xml:space="preserve">г.;  </w:t>
      </w:r>
      <w:r w:rsidRPr="00C11DB0">
        <w:rPr>
          <w:i/>
          <w:iCs/>
          <w:color w:val="000000" w:themeColor="text1"/>
          <w:sz w:val="20"/>
          <w:szCs w:val="20"/>
        </w:rPr>
        <w:t>Ахмедов Т.М.</w:t>
      </w:r>
      <w:r w:rsidRPr="00C11DB0">
        <w:rPr>
          <w:color w:val="000000" w:themeColor="text1"/>
          <w:sz w:val="20"/>
          <w:szCs w:val="20"/>
        </w:rPr>
        <w:t xml:space="preserve"> Регулирование территориальной организации производительных сил и комплексного развития регионов Узбекистана.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 ФАН, 1992</w:t>
      </w:r>
      <w:r>
        <w:rPr>
          <w:color w:val="000000" w:themeColor="text1"/>
          <w:sz w:val="20"/>
          <w:szCs w:val="20"/>
        </w:rPr>
        <w:t xml:space="preserve"> г.</w:t>
      </w:r>
      <w:r w:rsidRPr="00C11DB0">
        <w:rPr>
          <w:color w:val="000000" w:themeColor="text1"/>
          <w:sz w:val="20"/>
          <w:szCs w:val="20"/>
        </w:rPr>
        <w:t xml:space="preserve">; </w:t>
      </w:r>
      <w:r w:rsidRPr="00C11DB0">
        <w:rPr>
          <w:i/>
          <w:iCs/>
          <w:color w:val="000000" w:themeColor="text1"/>
          <w:sz w:val="20"/>
          <w:szCs w:val="20"/>
        </w:rPr>
        <w:t>Каюмов А.А.</w:t>
      </w:r>
      <w:r w:rsidRPr="00C11DB0">
        <w:rPr>
          <w:iCs/>
          <w:color w:val="000000" w:themeColor="text1"/>
          <w:sz w:val="20"/>
          <w:szCs w:val="20"/>
        </w:rPr>
        <w:t xml:space="preserve"> Некоторые аспекты управления в рыночной экономике. Материалы Республиканской Научно-практической конференции. </w:t>
      </w:r>
      <w:r w:rsidRPr="00E33FA6">
        <w:rPr>
          <w:iCs/>
          <w:color w:val="000000" w:themeColor="text1"/>
          <w:sz w:val="20"/>
          <w:szCs w:val="20"/>
        </w:rPr>
        <w:t>–</w:t>
      </w:r>
      <w:r>
        <w:rPr>
          <w:iCs/>
          <w:color w:val="000000" w:themeColor="text1"/>
          <w:sz w:val="20"/>
          <w:szCs w:val="20"/>
        </w:rPr>
        <w:t xml:space="preserve"> Москва, 1-2 февраля, 2014г.</w:t>
      </w:r>
      <w:r w:rsidRPr="00C11DB0">
        <w:rPr>
          <w:color w:val="000000" w:themeColor="text1"/>
          <w:sz w:val="20"/>
          <w:szCs w:val="20"/>
        </w:rPr>
        <w:t xml:space="preserve">; </w:t>
      </w:r>
      <w:r w:rsidRPr="00C11DB0">
        <w:rPr>
          <w:i/>
          <w:iCs/>
          <w:color w:val="000000" w:themeColor="text1"/>
          <w:sz w:val="20"/>
          <w:szCs w:val="20"/>
        </w:rPr>
        <w:t>Садыков А.М.</w:t>
      </w:r>
      <w:r w:rsidRPr="00C11DB0">
        <w:rPr>
          <w:color w:val="000000" w:themeColor="text1"/>
          <w:sz w:val="20"/>
          <w:szCs w:val="20"/>
        </w:rPr>
        <w:t xml:space="preserve"> Приоритетные направления повышения конкурентоспособности экономики Узбекистана. Материалы IV</w:t>
      </w:r>
      <w:r>
        <w:rPr>
          <w:color w:val="000000" w:themeColor="text1"/>
          <w:sz w:val="20"/>
          <w:szCs w:val="20"/>
        </w:rPr>
        <w:t xml:space="preserve">-Форума экономистов Узбекистана. </w:t>
      </w:r>
      <w:r w:rsidRPr="00E33FA6">
        <w:rPr>
          <w:color w:val="000000" w:themeColor="text1"/>
          <w:sz w:val="20"/>
          <w:szCs w:val="20"/>
        </w:rPr>
        <w:t>–</w:t>
      </w:r>
      <w:r w:rsidRPr="00C11DB0">
        <w:rPr>
          <w:color w:val="000000" w:themeColor="text1"/>
          <w:sz w:val="20"/>
          <w:szCs w:val="20"/>
        </w:rPr>
        <w:t xml:space="preserve"> Ташкент</w:t>
      </w:r>
      <w:r>
        <w:rPr>
          <w:color w:val="000000" w:themeColor="text1"/>
          <w:sz w:val="20"/>
          <w:szCs w:val="20"/>
        </w:rPr>
        <w:t>,</w:t>
      </w:r>
      <w:r w:rsidRPr="00C11DB0">
        <w:rPr>
          <w:color w:val="000000" w:themeColor="text1"/>
          <w:sz w:val="20"/>
          <w:szCs w:val="20"/>
        </w:rPr>
        <w:t xml:space="preserve"> 2012</w:t>
      </w:r>
      <w:r>
        <w:rPr>
          <w:color w:val="000000" w:themeColor="text1"/>
          <w:sz w:val="20"/>
          <w:szCs w:val="20"/>
        </w:rPr>
        <w:t xml:space="preserve"> </w:t>
      </w:r>
      <w:r w:rsidRPr="00C11DB0">
        <w:rPr>
          <w:color w:val="000000" w:themeColor="text1"/>
          <w:sz w:val="20"/>
          <w:szCs w:val="20"/>
        </w:rPr>
        <w:t xml:space="preserve">г.; </w:t>
      </w:r>
      <w:r w:rsidRPr="00C11DB0">
        <w:rPr>
          <w:i/>
          <w:iCs/>
          <w:color w:val="000000" w:themeColor="text1"/>
          <w:sz w:val="20"/>
          <w:szCs w:val="20"/>
        </w:rPr>
        <w:t xml:space="preserve">Солиев А.С. </w:t>
      </w:r>
      <w:r w:rsidRPr="00C11DB0">
        <w:rPr>
          <w:color w:val="000000" w:themeColor="text1"/>
          <w:sz w:val="20"/>
          <w:szCs w:val="20"/>
        </w:rPr>
        <w:t xml:space="preserve">Иқтисодий география назария, методика ва амалиёт. Монография. </w:t>
      </w:r>
      <w:r w:rsidRPr="00E33FA6">
        <w:rPr>
          <w:color w:val="000000" w:themeColor="text1"/>
          <w:sz w:val="20"/>
          <w:szCs w:val="20"/>
        </w:rPr>
        <w:t>–</w:t>
      </w:r>
      <w:r>
        <w:rPr>
          <w:color w:val="000000" w:themeColor="text1"/>
          <w:sz w:val="20"/>
          <w:szCs w:val="20"/>
        </w:rPr>
        <w:t xml:space="preserve"> </w:t>
      </w:r>
      <w:r w:rsidRPr="00C11DB0">
        <w:rPr>
          <w:color w:val="000000" w:themeColor="text1"/>
          <w:sz w:val="20"/>
          <w:szCs w:val="20"/>
        </w:rPr>
        <w:t>Т.: “Камалак”</w:t>
      </w:r>
      <w:r>
        <w:rPr>
          <w:color w:val="000000" w:themeColor="text1"/>
          <w:sz w:val="20"/>
          <w:szCs w:val="20"/>
        </w:rPr>
        <w:t>, 2013 й.</w:t>
      </w:r>
      <w:r w:rsidRPr="00C11DB0">
        <w:rPr>
          <w:color w:val="000000" w:themeColor="text1"/>
          <w:sz w:val="20"/>
          <w:szCs w:val="20"/>
        </w:rPr>
        <w:t xml:space="preserve">; </w:t>
      </w:r>
      <w:r w:rsidRPr="00C11DB0">
        <w:rPr>
          <w:i/>
          <w:color w:val="000000" w:themeColor="text1"/>
          <w:spacing w:val="-4"/>
          <w:sz w:val="20"/>
        </w:rPr>
        <w:t>Эгамбердиев Ф.Т.</w:t>
      </w:r>
      <w:r w:rsidRPr="00C11DB0">
        <w:rPr>
          <w:color w:val="000000" w:themeColor="text1"/>
          <w:spacing w:val="-4"/>
          <w:sz w:val="20"/>
        </w:rPr>
        <w:t xml:space="preserve"> Иқтисодиёт назарияси, ўқув қўлланма. </w:t>
      </w:r>
      <w:r w:rsidRPr="00E33FA6">
        <w:rPr>
          <w:color w:val="000000" w:themeColor="text1"/>
          <w:spacing w:val="-4"/>
          <w:sz w:val="20"/>
        </w:rPr>
        <w:t>–</w:t>
      </w:r>
      <w:r>
        <w:rPr>
          <w:color w:val="000000" w:themeColor="text1"/>
          <w:spacing w:val="-4"/>
          <w:sz w:val="20"/>
        </w:rPr>
        <w:t xml:space="preserve"> Т.: Иқтисод-молия нашриёти, </w:t>
      </w:r>
      <w:r w:rsidRPr="00C11DB0">
        <w:rPr>
          <w:color w:val="000000" w:themeColor="text1"/>
          <w:spacing w:val="-4"/>
          <w:sz w:val="20"/>
        </w:rPr>
        <w:t>2014 й.</w:t>
      </w:r>
    </w:p>
    <w:p w:rsidR="0015316D" w:rsidRPr="006432B4" w:rsidRDefault="0015316D" w:rsidP="00BC5D93">
      <w:pPr>
        <w:pStyle w:val="a7"/>
      </w:pPr>
    </w:p>
  </w:footnote>
  <w:footnote w:id="34">
    <w:p w:rsidR="0015316D" w:rsidRPr="00CC5EF8" w:rsidRDefault="0015316D" w:rsidP="00BC5D93">
      <w:pPr>
        <w:pStyle w:val="a7"/>
        <w:jc w:val="both"/>
      </w:pPr>
      <w:r>
        <w:rPr>
          <w:rStyle w:val="a9"/>
        </w:rPr>
        <w:footnoteRef/>
      </w:r>
      <w:r w:rsidRPr="00CC5EF8">
        <w:rPr>
          <w:lang w:val="en-US"/>
        </w:rPr>
        <w:t xml:space="preserve"> </w:t>
      </w:r>
      <w:r w:rsidRPr="00C11DB0">
        <w:rPr>
          <w:i/>
          <w:color w:val="000000" w:themeColor="text1"/>
          <w:lang w:val="en-US"/>
        </w:rPr>
        <w:t>Krugman</w:t>
      </w:r>
      <w:r w:rsidRPr="00437B2F">
        <w:rPr>
          <w:i/>
          <w:color w:val="000000" w:themeColor="text1"/>
          <w:lang w:val="en-US"/>
        </w:rPr>
        <w:t xml:space="preserve"> </w:t>
      </w:r>
      <w:r w:rsidRPr="00C11DB0">
        <w:rPr>
          <w:i/>
          <w:color w:val="000000" w:themeColor="text1"/>
          <w:lang w:val="en-US"/>
        </w:rPr>
        <w:t>P</w:t>
      </w:r>
      <w:r w:rsidRPr="00437B2F">
        <w:rPr>
          <w:i/>
          <w:color w:val="000000" w:themeColor="text1"/>
          <w:lang w:val="en-US"/>
        </w:rPr>
        <w:t>.</w:t>
      </w:r>
      <w:r w:rsidRPr="00437B2F">
        <w:rPr>
          <w:color w:val="000000" w:themeColor="text1"/>
          <w:lang w:val="en-US"/>
        </w:rPr>
        <w:t xml:space="preserve"> </w:t>
      </w:r>
      <w:r w:rsidRPr="00C11DB0">
        <w:rPr>
          <w:color w:val="000000" w:themeColor="text1"/>
          <w:lang w:val="en-US"/>
        </w:rPr>
        <w:t>Geography</w:t>
      </w:r>
      <w:r w:rsidRPr="00437B2F">
        <w:rPr>
          <w:color w:val="000000" w:themeColor="text1"/>
          <w:lang w:val="en-US"/>
        </w:rPr>
        <w:t xml:space="preserve"> </w:t>
      </w:r>
      <w:r w:rsidRPr="00C11DB0">
        <w:rPr>
          <w:color w:val="000000" w:themeColor="text1"/>
          <w:lang w:val="en-US"/>
        </w:rPr>
        <w:t>and</w:t>
      </w:r>
      <w:r w:rsidRPr="00437B2F">
        <w:rPr>
          <w:color w:val="000000" w:themeColor="text1"/>
          <w:lang w:val="en-US"/>
        </w:rPr>
        <w:t xml:space="preserve"> </w:t>
      </w:r>
      <w:r w:rsidRPr="00C11DB0">
        <w:rPr>
          <w:color w:val="000000" w:themeColor="text1"/>
          <w:lang w:val="en-US"/>
        </w:rPr>
        <w:t>Trade</w:t>
      </w:r>
      <w:r w:rsidRPr="00437B2F">
        <w:rPr>
          <w:color w:val="000000" w:themeColor="text1"/>
          <w:lang w:val="en-US"/>
        </w:rPr>
        <w:t xml:space="preserve">. </w:t>
      </w:r>
      <w:r w:rsidRPr="00C11DB0">
        <w:rPr>
          <w:color w:val="000000" w:themeColor="text1"/>
          <w:lang w:val="en-US"/>
        </w:rPr>
        <w:t xml:space="preserve">Cambrige: The MIT Press, 1992.   </w:t>
      </w:r>
      <w:r w:rsidRPr="00C11DB0">
        <w:rPr>
          <w:i/>
          <w:color w:val="000000" w:themeColor="text1"/>
          <w:lang w:val="en-US"/>
        </w:rPr>
        <w:t>Fujita M., Krugman P., Venables A.J.</w:t>
      </w:r>
      <w:r w:rsidRPr="00C11DB0">
        <w:rPr>
          <w:color w:val="000000" w:themeColor="text1"/>
          <w:lang w:val="en-US"/>
        </w:rPr>
        <w:t xml:space="preserve"> The Spatial Economy: Cities, Regions and International Trade. – The MIT Press, 2001. P</w:t>
      </w:r>
      <w:r w:rsidRPr="00C11DB0">
        <w:rPr>
          <w:color w:val="000000" w:themeColor="text1"/>
        </w:rPr>
        <w:t>. 384.</w:t>
      </w:r>
    </w:p>
  </w:footnote>
  <w:footnote w:id="35">
    <w:p w:rsidR="0015316D" w:rsidRPr="00CC5EF8" w:rsidRDefault="0015316D" w:rsidP="00BC5D93">
      <w:pPr>
        <w:pStyle w:val="a7"/>
        <w:jc w:val="both"/>
      </w:pPr>
      <w:r>
        <w:rPr>
          <w:rStyle w:val="a9"/>
        </w:rPr>
        <w:footnoteRef/>
      </w:r>
      <w:r>
        <w:t xml:space="preserve"> </w:t>
      </w:r>
      <w:r w:rsidRPr="00C11DB0">
        <w:rPr>
          <w:i/>
          <w:color w:val="000000" w:themeColor="text1"/>
        </w:rPr>
        <w:t>Портер М.</w:t>
      </w:r>
      <w:r w:rsidRPr="00C11DB0">
        <w:rPr>
          <w:color w:val="000000" w:themeColor="text1"/>
        </w:rPr>
        <w:t xml:space="preserve"> Международная конкуренция: Пер. с англ. </w:t>
      </w:r>
      <w:r w:rsidRPr="00C11DB0">
        <w:rPr>
          <w:color w:val="000000" w:themeColor="text1"/>
          <w:sz w:val="28"/>
          <w:szCs w:val="28"/>
        </w:rPr>
        <w:t>–</w:t>
      </w:r>
      <w:r w:rsidRPr="00C11DB0">
        <w:rPr>
          <w:color w:val="000000" w:themeColor="text1"/>
        </w:rPr>
        <w:t xml:space="preserve">  М.: Международные отношения, 1993. - 886 с.</w:t>
      </w:r>
    </w:p>
  </w:footnote>
  <w:footnote w:id="36">
    <w:p w:rsidR="0015316D" w:rsidRPr="00366208" w:rsidRDefault="0015316D" w:rsidP="00BC5D93">
      <w:pPr>
        <w:shd w:val="clear" w:color="auto" w:fill="FFFFFF"/>
        <w:tabs>
          <w:tab w:val="left" w:pos="0"/>
          <w:tab w:val="left" w:pos="1276"/>
        </w:tabs>
        <w:jc w:val="both"/>
        <w:rPr>
          <w:lang w:val="en-US"/>
        </w:rPr>
      </w:pPr>
      <w:r w:rsidRPr="003C285C">
        <w:rPr>
          <w:rStyle w:val="a9"/>
          <w:sz w:val="20"/>
          <w:szCs w:val="20"/>
        </w:rPr>
        <w:footnoteRef/>
      </w:r>
      <w:r w:rsidRPr="00746DB8">
        <w:rPr>
          <w:rStyle w:val="10"/>
          <w:sz w:val="20"/>
          <w:szCs w:val="20"/>
          <w:lang w:val="en-US"/>
        </w:rPr>
        <w:t xml:space="preserve"> </w:t>
      </w:r>
      <w:r w:rsidRPr="003C285C">
        <w:rPr>
          <w:rStyle w:val="hps"/>
          <w:i/>
          <w:sz w:val="20"/>
          <w:szCs w:val="20"/>
          <w:lang w:val="en-US"/>
        </w:rPr>
        <w:t>Kornai</w:t>
      </w:r>
      <w:r w:rsidRPr="00746DB8">
        <w:rPr>
          <w:i/>
          <w:sz w:val="20"/>
          <w:szCs w:val="20"/>
          <w:lang w:val="en-US"/>
        </w:rPr>
        <w:t xml:space="preserve"> </w:t>
      </w:r>
      <w:r w:rsidRPr="003C285C">
        <w:rPr>
          <w:rStyle w:val="hps"/>
          <w:i/>
          <w:sz w:val="20"/>
          <w:szCs w:val="20"/>
          <w:lang w:val="en-US"/>
        </w:rPr>
        <w:t>Y</w:t>
      </w:r>
      <w:r w:rsidRPr="00746DB8">
        <w:rPr>
          <w:rStyle w:val="hps"/>
          <w:i/>
          <w:sz w:val="20"/>
          <w:szCs w:val="20"/>
          <w:lang w:val="en-US"/>
        </w:rPr>
        <w:t>.</w:t>
      </w:r>
      <w:r w:rsidRPr="00746DB8">
        <w:rPr>
          <w:sz w:val="20"/>
          <w:szCs w:val="20"/>
          <w:lang w:val="en-US"/>
        </w:rPr>
        <w:t xml:space="preserve"> </w:t>
      </w:r>
      <w:r w:rsidRPr="003C285C">
        <w:rPr>
          <w:rStyle w:val="hps"/>
          <w:sz w:val="20"/>
          <w:szCs w:val="20"/>
          <w:lang w:val="en-US"/>
        </w:rPr>
        <w:t>Systemic</w:t>
      </w:r>
      <w:r w:rsidRPr="00746DB8">
        <w:rPr>
          <w:rStyle w:val="hps"/>
          <w:sz w:val="20"/>
          <w:szCs w:val="20"/>
          <w:lang w:val="en-US"/>
        </w:rPr>
        <w:t xml:space="preserve"> </w:t>
      </w:r>
      <w:r w:rsidRPr="003C285C">
        <w:rPr>
          <w:rStyle w:val="hps"/>
          <w:sz w:val="20"/>
          <w:szCs w:val="20"/>
          <w:lang w:val="en-US"/>
        </w:rPr>
        <w:t>paradigm</w:t>
      </w:r>
      <w:r w:rsidRPr="00746DB8">
        <w:rPr>
          <w:sz w:val="20"/>
          <w:szCs w:val="20"/>
          <w:lang w:val="en-US"/>
        </w:rPr>
        <w:t xml:space="preserve">. </w:t>
      </w:r>
      <w:r w:rsidRPr="000A132A">
        <w:rPr>
          <w:rStyle w:val="hps"/>
          <w:sz w:val="20"/>
          <w:szCs w:val="20"/>
          <w:lang w:val="en-US"/>
        </w:rPr>
        <w:t>“</w:t>
      </w:r>
      <w:r w:rsidRPr="003C285C">
        <w:rPr>
          <w:sz w:val="20"/>
          <w:szCs w:val="20"/>
          <w:lang w:val="en-US"/>
        </w:rPr>
        <w:t>Voprosi</w:t>
      </w:r>
      <w:r w:rsidRPr="000A132A">
        <w:rPr>
          <w:sz w:val="20"/>
          <w:szCs w:val="20"/>
          <w:lang w:val="en-US"/>
        </w:rPr>
        <w:t xml:space="preserve"> </w:t>
      </w:r>
      <w:r w:rsidRPr="003C285C">
        <w:rPr>
          <w:sz w:val="20"/>
          <w:szCs w:val="20"/>
          <w:lang w:val="en-US"/>
        </w:rPr>
        <w:t>ekonomiki</w:t>
      </w:r>
      <w:r w:rsidRPr="000A132A">
        <w:rPr>
          <w:sz w:val="20"/>
          <w:szCs w:val="20"/>
          <w:lang w:val="en-US"/>
        </w:rPr>
        <w:t xml:space="preserve">”, 2002, № 4, </w:t>
      </w:r>
      <w:r w:rsidRPr="003C285C">
        <w:rPr>
          <w:sz w:val="20"/>
          <w:szCs w:val="20"/>
          <w:lang w:val="en-US"/>
        </w:rPr>
        <w:t>p</w:t>
      </w:r>
      <w:r w:rsidRPr="000A132A">
        <w:rPr>
          <w:sz w:val="20"/>
          <w:szCs w:val="20"/>
          <w:lang w:val="en-US"/>
        </w:rPr>
        <w:t xml:space="preserve">. </w:t>
      </w:r>
      <w:r w:rsidRPr="000A132A">
        <w:rPr>
          <w:rStyle w:val="hps"/>
          <w:sz w:val="20"/>
          <w:szCs w:val="20"/>
          <w:lang w:val="en-US"/>
        </w:rPr>
        <w:t>4-23</w:t>
      </w:r>
      <w:r>
        <w:rPr>
          <w:sz w:val="20"/>
          <w:szCs w:val="20"/>
          <w:lang w:val="en-US"/>
        </w:rPr>
        <w:t xml:space="preserve">; </w:t>
      </w:r>
      <w:r w:rsidRPr="003C285C">
        <w:rPr>
          <w:rStyle w:val="hps"/>
          <w:i/>
          <w:sz w:val="20"/>
          <w:szCs w:val="20"/>
          <w:lang w:val="en-US"/>
        </w:rPr>
        <w:t>Kleiner G.B.</w:t>
      </w:r>
      <w:r w:rsidRPr="003C285C">
        <w:rPr>
          <w:sz w:val="20"/>
          <w:szCs w:val="20"/>
          <w:lang w:val="en-US"/>
        </w:rPr>
        <w:t xml:space="preserve"> </w:t>
      </w:r>
      <w:r w:rsidRPr="003C285C">
        <w:rPr>
          <w:rStyle w:val="hps"/>
          <w:sz w:val="20"/>
          <w:szCs w:val="20"/>
          <w:lang w:val="en-US"/>
        </w:rPr>
        <w:t>System paradigm</w:t>
      </w:r>
      <w:r w:rsidRPr="003C285C">
        <w:rPr>
          <w:sz w:val="20"/>
          <w:szCs w:val="20"/>
          <w:lang w:val="en-US"/>
        </w:rPr>
        <w:t xml:space="preserve"> </w:t>
      </w:r>
      <w:r w:rsidRPr="003C285C">
        <w:rPr>
          <w:rStyle w:val="hps"/>
          <w:sz w:val="20"/>
          <w:szCs w:val="20"/>
          <w:lang w:val="en-US"/>
        </w:rPr>
        <w:t>and</w:t>
      </w:r>
      <w:r w:rsidRPr="003C285C">
        <w:rPr>
          <w:sz w:val="20"/>
          <w:szCs w:val="20"/>
          <w:lang w:val="en-US"/>
        </w:rPr>
        <w:t xml:space="preserve"> </w:t>
      </w:r>
      <w:r w:rsidRPr="003C285C">
        <w:rPr>
          <w:rStyle w:val="hps"/>
          <w:sz w:val="20"/>
          <w:szCs w:val="20"/>
          <w:lang w:val="en-US"/>
        </w:rPr>
        <w:t>economic policy</w:t>
      </w:r>
      <w:r w:rsidRPr="003C285C">
        <w:rPr>
          <w:sz w:val="20"/>
          <w:szCs w:val="20"/>
          <w:lang w:val="en-US"/>
        </w:rPr>
        <w:t xml:space="preserve">. </w:t>
      </w:r>
      <w:r w:rsidRPr="003C285C">
        <w:rPr>
          <w:rStyle w:val="hps"/>
          <w:sz w:val="20"/>
          <w:szCs w:val="20"/>
          <w:lang w:val="en-US"/>
        </w:rPr>
        <w:t>“</w:t>
      </w:r>
      <w:r w:rsidRPr="003C285C">
        <w:rPr>
          <w:sz w:val="20"/>
          <w:szCs w:val="20"/>
          <w:lang w:val="en-US"/>
        </w:rPr>
        <w:t xml:space="preserve">Obshestvenniye nauki i sovremennost”, 2007, №№ </w:t>
      </w:r>
      <w:r w:rsidRPr="003C285C">
        <w:rPr>
          <w:rStyle w:val="hps"/>
          <w:sz w:val="20"/>
          <w:szCs w:val="20"/>
          <w:lang w:val="en-US"/>
        </w:rPr>
        <w:t>2, 3</w:t>
      </w:r>
      <w:r w:rsidRPr="003C285C">
        <w:rPr>
          <w:sz w:val="20"/>
          <w:szCs w:val="20"/>
          <w:lang w:val="en-US"/>
        </w:rPr>
        <w:t>.</w:t>
      </w:r>
    </w:p>
  </w:footnote>
  <w:footnote w:id="37">
    <w:p w:rsidR="0015316D" w:rsidRPr="00215A35" w:rsidRDefault="0015316D" w:rsidP="00BC5D93">
      <w:pPr>
        <w:pStyle w:val="a7"/>
        <w:rPr>
          <w:lang w:val="en-US"/>
        </w:rPr>
      </w:pPr>
      <w:r>
        <w:rPr>
          <w:rStyle w:val="a9"/>
        </w:rPr>
        <w:footnoteRef/>
      </w:r>
      <w:r w:rsidRPr="00215A35">
        <w:rPr>
          <w:lang w:val="en-US"/>
        </w:rPr>
        <w:t xml:space="preserve"> </w:t>
      </w:r>
      <w:r w:rsidRPr="00D608B5">
        <w:rPr>
          <w:rStyle w:val="hps"/>
          <w:lang w:val="en-US"/>
        </w:rPr>
        <w:t>Kleiner G. System paradigm</w:t>
      </w:r>
      <w:r w:rsidRPr="00D608B5">
        <w:rPr>
          <w:lang w:val="en-US"/>
        </w:rPr>
        <w:t xml:space="preserve"> </w:t>
      </w:r>
      <w:r w:rsidRPr="00D608B5">
        <w:rPr>
          <w:rStyle w:val="hps"/>
          <w:lang w:val="en-US"/>
        </w:rPr>
        <w:t>and</w:t>
      </w:r>
      <w:r w:rsidRPr="00D608B5">
        <w:rPr>
          <w:lang w:val="en-US"/>
        </w:rPr>
        <w:t xml:space="preserve"> </w:t>
      </w:r>
      <w:r w:rsidRPr="00D608B5">
        <w:rPr>
          <w:rStyle w:val="hps"/>
          <w:lang w:val="en-US"/>
        </w:rPr>
        <w:t>economic policy</w:t>
      </w:r>
      <w:r w:rsidRPr="00D608B5">
        <w:rPr>
          <w:lang w:val="en-US"/>
        </w:rPr>
        <w:t xml:space="preserve">. </w:t>
      </w:r>
      <w:r w:rsidRPr="00D608B5">
        <w:rPr>
          <w:rStyle w:val="hps"/>
          <w:lang w:val="en-US"/>
        </w:rPr>
        <w:t>"</w:t>
      </w:r>
      <w:r>
        <w:rPr>
          <w:lang w:val="en-US"/>
        </w:rPr>
        <w:t>Obshestvenniye nauki i sovremennost</w:t>
      </w:r>
      <w:r w:rsidRPr="00D608B5">
        <w:rPr>
          <w:lang w:val="en-US"/>
        </w:rPr>
        <w:t xml:space="preserve">", 2007, №№ </w:t>
      </w:r>
      <w:r w:rsidRPr="00D608B5">
        <w:rPr>
          <w:rStyle w:val="hps"/>
          <w:lang w:val="en-US"/>
        </w:rPr>
        <w:t>2, 3</w:t>
      </w:r>
      <w:r w:rsidRPr="00D608B5">
        <w:rPr>
          <w:lang w:val="en-US"/>
        </w:rPr>
        <w:t>.</w:t>
      </w:r>
    </w:p>
  </w:footnote>
  <w:footnote w:id="38">
    <w:p w:rsidR="0015316D" w:rsidRPr="004759F0" w:rsidRDefault="0015316D" w:rsidP="00BC5D93">
      <w:pPr>
        <w:pStyle w:val="af3"/>
        <w:widowControl w:val="0"/>
        <w:tabs>
          <w:tab w:val="left" w:pos="1276"/>
          <w:tab w:val="left" w:pos="1418"/>
        </w:tabs>
        <w:autoSpaceDE w:val="0"/>
        <w:autoSpaceDN w:val="0"/>
        <w:adjustRightInd w:val="0"/>
        <w:spacing w:after="0" w:line="240" w:lineRule="auto"/>
        <w:ind w:left="0"/>
        <w:jc w:val="both"/>
      </w:pPr>
      <w:r w:rsidRPr="00266DF0">
        <w:rPr>
          <w:rStyle w:val="a9"/>
          <w:sz w:val="20"/>
          <w:szCs w:val="20"/>
        </w:rPr>
        <w:footnoteRef/>
      </w:r>
      <w:r w:rsidRPr="00266DF0">
        <w:rPr>
          <w:sz w:val="20"/>
          <w:szCs w:val="20"/>
          <w:lang w:val="en-US"/>
        </w:rPr>
        <w:t xml:space="preserve"> </w:t>
      </w:r>
      <w:r w:rsidRPr="00266DF0">
        <w:rPr>
          <w:rFonts w:ascii="Times New Roman" w:hAnsi="Times New Roman"/>
          <w:i/>
          <w:iCs/>
          <w:sz w:val="20"/>
          <w:szCs w:val="20"/>
          <w:lang w:val="en-US"/>
        </w:rPr>
        <w:t>Krugman P.</w:t>
      </w:r>
      <w:r w:rsidRPr="00266DF0">
        <w:rPr>
          <w:rFonts w:ascii="Times New Roman" w:hAnsi="Times New Roman"/>
          <w:sz w:val="20"/>
          <w:szCs w:val="20"/>
          <w:lang w:val="en-US"/>
        </w:rPr>
        <w:t xml:space="preserve"> Increasing Returns and Economic Geography // The Journal of Political Economy. </w:t>
      </w:r>
      <w:r w:rsidRPr="00E4515B">
        <w:rPr>
          <w:rFonts w:ascii="Times New Roman" w:hAnsi="Times New Roman"/>
          <w:sz w:val="20"/>
          <w:szCs w:val="20"/>
          <w:lang w:val="en-US"/>
        </w:rPr>
        <w:t xml:space="preserve">1991. </w:t>
      </w:r>
      <w:r w:rsidRPr="00266DF0">
        <w:rPr>
          <w:rFonts w:ascii="Times New Roman" w:hAnsi="Times New Roman"/>
          <w:sz w:val="20"/>
          <w:szCs w:val="20"/>
          <w:lang w:val="en-US"/>
        </w:rPr>
        <w:t>Vol</w:t>
      </w:r>
      <w:r w:rsidRPr="00E4515B">
        <w:rPr>
          <w:rFonts w:ascii="Times New Roman" w:hAnsi="Times New Roman"/>
          <w:sz w:val="20"/>
          <w:szCs w:val="20"/>
          <w:lang w:val="en-US"/>
        </w:rPr>
        <w:t xml:space="preserve">. 99.   </w:t>
      </w:r>
      <w:r w:rsidRPr="00266DF0">
        <w:rPr>
          <w:rFonts w:ascii="Times New Roman" w:hAnsi="Times New Roman"/>
          <w:sz w:val="20"/>
          <w:szCs w:val="20"/>
          <w:lang w:val="en-US"/>
        </w:rPr>
        <w:t>No</w:t>
      </w:r>
      <w:r w:rsidRPr="004759F0">
        <w:rPr>
          <w:rFonts w:ascii="Times New Roman" w:hAnsi="Times New Roman"/>
          <w:sz w:val="20"/>
          <w:szCs w:val="20"/>
        </w:rPr>
        <w:t xml:space="preserve">. 3. </w:t>
      </w:r>
      <w:r w:rsidRPr="00266DF0">
        <w:rPr>
          <w:rFonts w:ascii="Times New Roman" w:hAnsi="Times New Roman"/>
          <w:sz w:val="20"/>
          <w:szCs w:val="20"/>
          <w:lang w:val="en-US"/>
        </w:rPr>
        <w:t>P</w:t>
      </w:r>
      <w:r w:rsidRPr="004759F0">
        <w:rPr>
          <w:rFonts w:ascii="Times New Roman" w:hAnsi="Times New Roman"/>
          <w:sz w:val="20"/>
          <w:szCs w:val="20"/>
        </w:rPr>
        <w:t>. 483-499.</w:t>
      </w:r>
    </w:p>
  </w:footnote>
  <w:footnote w:id="39">
    <w:p w:rsidR="0015316D" w:rsidRPr="004759F0" w:rsidRDefault="0015316D" w:rsidP="00BC5D93">
      <w:pPr>
        <w:pStyle w:val="a7"/>
      </w:pPr>
      <w:r>
        <w:rPr>
          <w:rStyle w:val="a9"/>
        </w:rPr>
        <w:footnoteRef/>
      </w:r>
      <w:r w:rsidRPr="004759F0">
        <w:t xml:space="preserve"> </w:t>
      </w:r>
      <w:r w:rsidRPr="008B5684">
        <w:rPr>
          <w:i/>
          <w:lang w:val="en-US"/>
        </w:rPr>
        <w:t>Forrester</w:t>
      </w:r>
      <w:r w:rsidRPr="004759F0">
        <w:rPr>
          <w:i/>
        </w:rPr>
        <w:t xml:space="preserve"> </w:t>
      </w:r>
      <w:r w:rsidRPr="008B5684">
        <w:rPr>
          <w:i/>
          <w:lang w:val="en-US"/>
        </w:rPr>
        <w:t>J</w:t>
      </w:r>
      <w:r w:rsidRPr="004759F0">
        <w:rPr>
          <w:i/>
        </w:rPr>
        <w:t>.</w:t>
      </w:r>
      <w:r w:rsidRPr="004759F0">
        <w:t xml:space="preserve"> </w:t>
      </w:r>
      <w:r>
        <w:rPr>
          <w:lang w:val="en-US"/>
        </w:rPr>
        <w:t>Dinamika</w:t>
      </w:r>
      <w:r w:rsidRPr="004759F0">
        <w:t xml:space="preserve"> </w:t>
      </w:r>
      <w:r>
        <w:rPr>
          <w:lang w:val="en-US"/>
        </w:rPr>
        <w:t>razvitiya</w:t>
      </w:r>
      <w:r w:rsidRPr="004759F0">
        <w:t xml:space="preserve"> </w:t>
      </w:r>
      <w:r>
        <w:rPr>
          <w:lang w:val="en-US"/>
        </w:rPr>
        <w:t>goroda</w:t>
      </w:r>
      <w:r w:rsidRPr="004759F0">
        <w:t xml:space="preserve">. </w:t>
      </w:r>
      <w:r w:rsidRPr="004759F0">
        <w:rPr>
          <w:i/>
          <w:color w:val="000000"/>
          <w:sz w:val="28"/>
          <w:szCs w:val="28"/>
        </w:rPr>
        <w:t>–</w:t>
      </w:r>
      <w:r w:rsidRPr="004759F0">
        <w:t xml:space="preserve"> </w:t>
      </w:r>
      <w:r w:rsidRPr="008E6685">
        <w:t>М</w:t>
      </w:r>
      <w:r w:rsidRPr="004759F0">
        <w:t xml:space="preserve">.: </w:t>
      </w:r>
      <w:r>
        <w:rPr>
          <w:lang w:val="en-US"/>
        </w:rPr>
        <w:t>Progress</w:t>
      </w:r>
      <w:r w:rsidRPr="004759F0">
        <w:t>,1974.</w:t>
      </w:r>
    </w:p>
  </w:footnote>
  <w:footnote w:id="40">
    <w:p w:rsidR="0015316D" w:rsidRPr="00390BDD" w:rsidRDefault="0015316D" w:rsidP="00BC5D93">
      <w:pPr>
        <w:pStyle w:val="a7"/>
        <w:jc w:val="both"/>
      </w:pPr>
      <w:r>
        <w:rPr>
          <w:rStyle w:val="a9"/>
        </w:rPr>
        <w:footnoteRef/>
      </w:r>
      <w:r>
        <w:t xml:space="preserve"> </w:t>
      </w:r>
      <w:r w:rsidRPr="00390BDD">
        <w:rPr>
          <w:i/>
        </w:rPr>
        <w:t>Каримов И.А.</w:t>
      </w:r>
      <w:r w:rsidRPr="00390BDD">
        <w:t xml:space="preserve"> Наша главная цель – несмотря на трудности, решительно идти вперед, последовательно продолжая осуществляемые реформы, структурные преобразования в экономике, создавая еще более широкие возможности для развития частной собственности, предпринимательства и малого бизнеса // Правда Востока, 2016 г., №11.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6D" w:rsidRDefault="0015316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6D" w:rsidRDefault="0015316D">
    <w:pPr>
      <w:pStyle w:val="ad"/>
      <w:jc w:val="center"/>
    </w:pPr>
  </w:p>
  <w:p w:rsidR="0015316D" w:rsidRDefault="0015316D">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6D" w:rsidRDefault="0015316D">
    <w:pPr>
      <w:pStyle w:val="ad"/>
      <w:jc w:val="center"/>
    </w:pPr>
  </w:p>
  <w:p w:rsidR="0015316D" w:rsidRDefault="0015316D">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6D" w:rsidRDefault="0015316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D7C6F"/>
    <w:multiLevelType w:val="multilevel"/>
    <w:tmpl w:val="CD4A3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F9308E1"/>
    <w:multiLevelType w:val="hybridMultilevel"/>
    <w:tmpl w:val="60A61A86"/>
    <w:lvl w:ilvl="0" w:tplc="FFFFFFFF">
      <w:start w:val="6"/>
      <w:numFmt w:val="decimal"/>
      <w:lvlText w:val="%1."/>
      <w:lvlJc w:val="left"/>
      <w:pPr>
        <w:tabs>
          <w:tab w:val="num" w:pos="360"/>
        </w:tabs>
      </w:pPr>
      <w:rPr>
        <w:rFonts w:cs="Times New Roman" w:hint="default"/>
      </w:rPr>
    </w:lvl>
    <w:lvl w:ilvl="1" w:tplc="2ABCF58E">
      <w:start w:val="1"/>
      <w:numFmt w:val="russianLower"/>
      <w:pStyle w:val="a"/>
      <w:lvlText w:val="%2)"/>
      <w:lvlJc w:val="left"/>
      <w:pPr>
        <w:tabs>
          <w:tab w:val="num" w:pos="1004"/>
        </w:tabs>
        <w:ind w:left="153" w:firstLine="567"/>
      </w:pPr>
      <w:rPr>
        <w:rFonts w:cs="Times New Roman" w:hint="default"/>
      </w:rPr>
    </w:lvl>
    <w:lvl w:ilvl="2" w:tplc="FFFFFFFF">
      <w:start w:val="10"/>
      <w:numFmt w:val="decimal"/>
      <w:lvlText w:val="%3."/>
      <w:lvlJc w:val="left"/>
      <w:pPr>
        <w:tabs>
          <w:tab w:val="num" w:pos="360"/>
        </w:tabs>
      </w:pPr>
      <w:rPr>
        <w:rFonts w:cs="Times New Roman" w:hint="default"/>
      </w:rPr>
    </w:lvl>
    <w:lvl w:ilvl="3" w:tplc="FFFFFFFF">
      <w:start w:val="1"/>
      <w:numFmt w:val="lowerRoman"/>
      <w:lvlText w:val="(%4)"/>
      <w:lvlJc w:val="left"/>
      <w:pPr>
        <w:tabs>
          <w:tab w:val="num" w:pos="1440"/>
        </w:tabs>
        <w:ind w:left="1440" w:hanging="720"/>
      </w:pPr>
      <w:rPr>
        <w:rFonts w:ascii="Arial" w:hAnsi="Arial" w:cs="Arial" w:hint="default"/>
        <w:b w:val="0"/>
        <w:bCs w:val="0"/>
        <w:i w:val="0"/>
        <w:iCs w:val="0"/>
        <w:sz w:val="22"/>
        <w:szCs w:val="22"/>
      </w:rPr>
    </w:lvl>
    <w:lvl w:ilvl="4" w:tplc="FFFFFFFF">
      <w:start w:val="35"/>
      <w:numFmt w:val="decimal"/>
      <w:lvlText w:val="%5."/>
      <w:lvlJc w:val="left"/>
      <w:pPr>
        <w:tabs>
          <w:tab w:val="num" w:pos="360"/>
        </w:tabs>
      </w:pPr>
      <w:rPr>
        <w:rFonts w:cs="Times New Roman" w:hint="default"/>
      </w:rPr>
    </w:lvl>
    <w:lvl w:ilvl="5" w:tplc="FFFFFFFF">
      <w:start w:val="1"/>
      <w:numFmt w:val="lowerRoman"/>
      <w:lvlText w:val="(%6)"/>
      <w:lvlJc w:val="left"/>
      <w:pPr>
        <w:tabs>
          <w:tab w:val="num" w:pos="1440"/>
        </w:tabs>
        <w:ind w:left="1440" w:hanging="720"/>
      </w:pPr>
      <w:rPr>
        <w:rFonts w:ascii="Arial" w:hAnsi="Arial" w:cs="Arial" w:hint="default"/>
        <w:b w:val="0"/>
        <w:bCs w:val="0"/>
        <w:i w:val="0"/>
        <w:iCs w:val="0"/>
        <w:sz w:val="22"/>
        <w:szCs w:val="22"/>
      </w:rPr>
    </w:lvl>
    <w:lvl w:ilvl="6" w:tplc="FFFFFFFF">
      <w:start w:val="69"/>
      <w:numFmt w:val="decimal"/>
      <w:lvlText w:val="%7."/>
      <w:lvlJc w:val="left"/>
      <w:pPr>
        <w:tabs>
          <w:tab w:val="num" w:pos="360"/>
        </w:tabs>
      </w:pPr>
      <w:rPr>
        <w:rFonts w:cs="Times New Roman" w:hint="default"/>
      </w:rPr>
    </w:lvl>
    <w:lvl w:ilvl="7" w:tplc="FFFFFFFF">
      <w:start w:val="1"/>
      <w:numFmt w:val="lowerRoman"/>
      <w:lvlText w:val="(%8)"/>
      <w:lvlJc w:val="left"/>
      <w:pPr>
        <w:tabs>
          <w:tab w:val="num" w:pos="1440"/>
        </w:tabs>
        <w:ind w:left="1440" w:hanging="720"/>
      </w:pPr>
      <w:rPr>
        <w:rFonts w:ascii="Arial" w:hAnsi="Arial" w:cs="Arial" w:hint="default"/>
        <w:b w:val="0"/>
        <w:bCs w:val="0"/>
        <w:i w:val="0"/>
        <w:iCs w:val="0"/>
        <w:sz w:val="22"/>
        <w:szCs w:val="22"/>
      </w:rPr>
    </w:lvl>
    <w:lvl w:ilvl="8" w:tplc="FFFFFFFF">
      <w:start w:val="76"/>
      <w:numFmt w:val="decimal"/>
      <w:lvlText w:val="%9."/>
      <w:lvlJc w:val="left"/>
      <w:pPr>
        <w:tabs>
          <w:tab w:val="num" w:pos="360"/>
        </w:tabs>
      </w:pPr>
      <w:rPr>
        <w:rFonts w:cs="Times New Roman" w:hint="default"/>
      </w:rPr>
    </w:lvl>
  </w:abstractNum>
  <w:abstractNum w:abstractNumId="2">
    <w:nsid w:val="1FB17351"/>
    <w:multiLevelType w:val="hybridMultilevel"/>
    <w:tmpl w:val="9E06CF8E"/>
    <w:lvl w:ilvl="0" w:tplc="395292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E0D04"/>
    <w:multiLevelType w:val="hybridMultilevel"/>
    <w:tmpl w:val="27B83FA2"/>
    <w:lvl w:ilvl="0" w:tplc="813C4DFC">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4">
    <w:nsid w:val="28FC1482"/>
    <w:multiLevelType w:val="hybridMultilevel"/>
    <w:tmpl w:val="1076DA6A"/>
    <w:lvl w:ilvl="0" w:tplc="80CEBC36">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3DD5557"/>
    <w:multiLevelType w:val="hybridMultilevel"/>
    <w:tmpl w:val="55BECA8E"/>
    <w:lvl w:ilvl="0" w:tplc="B9BC13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C0E238A"/>
    <w:multiLevelType w:val="hybridMultilevel"/>
    <w:tmpl w:val="1C78AD1A"/>
    <w:lvl w:ilvl="0" w:tplc="31A4CE12">
      <w:start w:val="1"/>
      <w:numFmt w:val="bullet"/>
      <w:lvlText w:val="•"/>
      <w:lvlJc w:val="left"/>
      <w:pPr>
        <w:tabs>
          <w:tab w:val="num" w:pos="720"/>
        </w:tabs>
        <w:ind w:left="720" w:hanging="360"/>
      </w:pPr>
      <w:rPr>
        <w:rFonts w:ascii="Georgia" w:hAnsi="Georgia" w:hint="default"/>
      </w:rPr>
    </w:lvl>
    <w:lvl w:ilvl="1" w:tplc="1B58592C" w:tentative="1">
      <w:start w:val="1"/>
      <w:numFmt w:val="bullet"/>
      <w:lvlText w:val="•"/>
      <w:lvlJc w:val="left"/>
      <w:pPr>
        <w:tabs>
          <w:tab w:val="num" w:pos="1440"/>
        </w:tabs>
        <w:ind w:left="1440" w:hanging="360"/>
      </w:pPr>
      <w:rPr>
        <w:rFonts w:ascii="Georgia" w:hAnsi="Georgia" w:hint="default"/>
      </w:rPr>
    </w:lvl>
    <w:lvl w:ilvl="2" w:tplc="70F85FB4" w:tentative="1">
      <w:start w:val="1"/>
      <w:numFmt w:val="bullet"/>
      <w:lvlText w:val="•"/>
      <w:lvlJc w:val="left"/>
      <w:pPr>
        <w:tabs>
          <w:tab w:val="num" w:pos="2160"/>
        </w:tabs>
        <w:ind w:left="2160" w:hanging="360"/>
      </w:pPr>
      <w:rPr>
        <w:rFonts w:ascii="Georgia" w:hAnsi="Georgia" w:hint="default"/>
      </w:rPr>
    </w:lvl>
    <w:lvl w:ilvl="3" w:tplc="FF5AB046" w:tentative="1">
      <w:start w:val="1"/>
      <w:numFmt w:val="bullet"/>
      <w:lvlText w:val="•"/>
      <w:lvlJc w:val="left"/>
      <w:pPr>
        <w:tabs>
          <w:tab w:val="num" w:pos="2880"/>
        </w:tabs>
        <w:ind w:left="2880" w:hanging="360"/>
      </w:pPr>
      <w:rPr>
        <w:rFonts w:ascii="Georgia" w:hAnsi="Georgia" w:hint="default"/>
      </w:rPr>
    </w:lvl>
    <w:lvl w:ilvl="4" w:tplc="1F16F1BC" w:tentative="1">
      <w:start w:val="1"/>
      <w:numFmt w:val="bullet"/>
      <w:lvlText w:val="•"/>
      <w:lvlJc w:val="left"/>
      <w:pPr>
        <w:tabs>
          <w:tab w:val="num" w:pos="3600"/>
        </w:tabs>
        <w:ind w:left="3600" w:hanging="360"/>
      </w:pPr>
      <w:rPr>
        <w:rFonts w:ascii="Georgia" w:hAnsi="Georgia" w:hint="default"/>
      </w:rPr>
    </w:lvl>
    <w:lvl w:ilvl="5" w:tplc="3B8CFB10" w:tentative="1">
      <w:start w:val="1"/>
      <w:numFmt w:val="bullet"/>
      <w:lvlText w:val="•"/>
      <w:lvlJc w:val="left"/>
      <w:pPr>
        <w:tabs>
          <w:tab w:val="num" w:pos="4320"/>
        </w:tabs>
        <w:ind w:left="4320" w:hanging="360"/>
      </w:pPr>
      <w:rPr>
        <w:rFonts w:ascii="Georgia" w:hAnsi="Georgia" w:hint="default"/>
      </w:rPr>
    </w:lvl>
    <w:lvl w:ilvl="6" w:tplc="1A80E918" w:tentative="1">
      <w:start w:val="1"/>
      <w:numFmt w:val="bullet"/>
      <w:lvlText w:val="•"/>
      <w:lvlJc w:val="left"/>
      <w:pPr>
        <w:tabs>
          <w:tab w:val="num" w:pos="5040"/>
        </w:tabs>
        <w:ind w:left="5040" w:hanging="360"/>
      </w:pPr>
      <w:rPr>
        <w:rFonts w:ascii="Georgia" w:hAnsi="Georgia" w:hint="default"/>
      </w:rPr>
    </w:lvl>
    <w:lvl w:ilvl="7" w:tplc="DBF4E2D8" w:tentative="1">
      <w:start w:val="1"/>
      <w:numFmt w:val="bullet"/>
      <w:lvlText w:val="•"/>
      <w:lvlJc w:val="left"/>
      <w:pPr>
        <w:tabs>
          <w:tab w:val="num" w:pos="5760"/>
        </w:tabs>
        <w:ind w:left="5760" w:hanging="360"/>
      </w:pPr>
      <w:rPr>
        <w:rFonts w:ascii="Georgia" w:hAnsi="Georgia" w:hint="default"/>
      </w:rPr>
    </w:lvl>
    <w:lvl w:ilvl="8" w:tplc="103407E0" w:tentative="1">
      <w:start w:val="1"/>
      <w:numFmt w:val="bullet"/>
      <w:lvlText w:val="•"/>
      <w:lvlJc w:val="left"/>
      <w:pPr>
        <w:tabs>
          <w:tab w:val="num" w:pos="6480"/>
        </w:tabs>
        <w:ind w:left="6480" w:hanging="360"/>
      </w:pPr>
      <w:rPr>
        <w:rFonts w:ascii="Georgia" w:hAnsi="Georgia" w:hint="default"/>
      </w:rPr>
    </w:lvl>
  </w:abstractNum>
  <w:abstractNum w:abstractNumId="7">
    <w:nsid w:val="3C391BE8"/>
    <w:multiLevelType w:val="multilevel"/>
    <w:tmpl w:val="843EE664"/>
    <w:lvl w:ilvl="0">
      <w:numFmt w:val="bullet"/>
      <w:lvlText w:val="-"/>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CAF542B"/>
    <w:multiLevelType w:val="hybridMultilevel"/>
    <w:tmpl w:val="8042C0F4"/>
    <w:lvl w:ilvl="0" w:tplc="A37A0082">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CD034E6"/>
    <w:multiLevelType w:val="hybridMultilevel"/>
    <w:tmpl w:val="6A885FD2"/>
    <w:lvl w:ilvl="0" w:tplc="B3F8C440">
      <w:start w:val="2"/>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AAB5286"/>
    <w:multiLevelType w:val="multilevel"/>
    <w:tmpl w:val="2DC07FB2"/>
    <w:lvl w:ilvl="0">
      <w:start w:val="1"/>
      <w:numFmt w:val="decimal"/>
      <w:suff w:val="space"/>
      <w:lvlText w:val="%1."/>
      <w:lvlJc w:val="left"/>
      <w:pPr>
        <w:ind w:left="-360" w:firstLine="0"/>
      </w:pPr>
      <w:rPr>
        <w:rFonts w:ascii="Arial" w:hAnsi="Arial" w:hint="default"/>
        <w:b/>
        <w:i w:val="0"/>
        <w:caps w:val="0"/>
        <w:strike w:val="0"/>
        <w:dstrike w:val="0"/>
        <w:outline w:val="0"/>
        <w:shadow w:val="0"/>
        <w:emboss w:val="0"/>
        <w:imprint w:val="0"/>
        <w:vanish w:val="0"/>
        <w:spacing w:val="0"/>
        <w:w w:val="100"/>
        <w:kern w:val="0"/>
        <w:position w:val="0"/>
        <w:sz w:val="24"/>
        <w:szCs w:val="24"/>
        <w:effect w:val="none"/>
        <w:vertAlign w:val="baseline"/>
      </w:rPr>
    </w:lvl>
    <w:lvl w:ilvl="1">
      <w:start w:val="1"/>
      <w:numFmt w:val="decimal"/>
      <w:suff w:val="space"/>
      <w:lvlText w:val="%1.%2."/>
      <w:lvlJc w:val="left"/>
      <w:pPr>
        <w:ind w:left="-360" w:firstLine="0"/>
      </w:pPr>
      <w:rPr>
        <w:rFonts w:ascii="Arial" w:hAnsi="Arial" w:cs="Arial" w:hint="default"/>
      </w:rPr>
    </w:lvl>
    <w:lvl w:ilvl="2">
      <w:start w:val="1"/>
      <w:numFmt w:val="decimal"/>
      <w:suff w:val="space"/>
      <w:lvlText w:val="%1.%2.%3."/>
      <w:lvlJc w:val="left"/>
      <w:pPr>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F122A9C"/>
    <w:multiLevelType w:val="hybridMultilevel"/>
    <w:tmpl w:val="96F00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110DC9"/>
    <w:multiLevelType w:val="hybridMultilevel"/>
    <w:tmpl w:val="EF402868"/>
    <w:lvl w:ilvl="0" w:tplc="76EE0922">
      <w:start w:val="1"/>
      <w:numFmt w:val="decimal"/>
      <w:lvlText w:val="%1."/>
      <w:lvlJc w:val="left"/>
      <w:pPr>
        <w:ind w:left="644"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C43420"/>
    <w:multiLevelType w:val="hybridMultilevel"/>
    <w:tmpl w:val="B6B00BFE"/>
    <w:lvl w:ilvl="0" w:tplc="6FF6B830">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458545B"/>
    <w:multiLevelType w:val="hybridMultilevel"/>
    <w:tmpl w:val="D910DE8A"/>
    <w:lvl w:ilvl="0" w:tplc="0C6C03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3414B8"/>
    <w:multiLevelType w:val="multilevel"/>
    <w:tmpl w:val="CD4A3E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E4C3663"/>
    <w:multiLevelType w:val="hybridMultilevel"/>
    <w:tmpl w:val="FF9A7806"/>
    <w:lvl w:ilvl="0" w:tplc="EBB2B5A4">
      <w:start w:val="1"/>
      <w:numFmt w:val="decimal"/>
      <w:lvlText w:val="%1."/>
      <w:lvlJc w:val="left"/>
      <w:pPr>
        <w:ind w:left="502"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0721E2A"/>
    <w:multiLevelType w:val="hybridMultilevel"/>
    <w:tmpl w:val="2834C3A6"/>
    <w:lvl w:ilvl="0" w:tplc="EBB2B5A4">
      <w:start w:val="1"/>
      <w:numFmt w:val="decimal"/>
      <w:lvlText w:val="%1."/>
      <w:lvlJc w:val="left"/>
      <w:pPr>
        <w:ind w:left="502"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4327B9E"/>
    <w:multiLevelType w:val="hybridMultilevel"/>
    <w:tmpl w:val="3D009EDA"/>
    <w:lvl w:ilvl="0" w:tplc="B9BC13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47C7C27"/>
    <w:multiLevelType w:val="hybridMultilevel"/>
    <w:tmpl w:val="00FAC132"/>
    <w:lvl w:ilvl="0" w:tplc="BF54A4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5"/>
  </w:num>
  <w:num w:numId="2">
    <w:abstractNumId w:val="10"/>
  </w:num>
  <w:num w:numId="3">
    <w:abstractNumId w:val="1"/>
  </w:num>
  <w:num w:numId="4">
    <w:abstractNumId w:val="17"/>
  </w:num>
  <w:num w:numId="5">
    <w:abstractNumId w:val="3"/>
  </w:num>
  <w:num w:numId="6">
    <w:abstractNumId w:val="0"/>
  </w:num>
  <w:num w:numId="7">
    <w:abstractNumId w:val="19"/>
  </w:num>
  <w:num w:numId="8">
    <w:abstractNumId w:val="2"/>
  </w:num>
  <w:num w:numId="9">
    <w:abstractNumId w:val="13"/>
  </w:num>
  <w:num w:numId="10">
    <w:abstractNumId w:val="9"/>
  </w:num>
  <w:num w:numId="11">
    <w:abstractNumId w:val="4"/>
  </w:num>
  <w:num w:numId="12">
    <w:abstractNumId w:val="8"/>
  </w:num>
  <w:num w:numId="13">
    <w:abstractNumId w:val="18"/>
  </w:num>
  <w:num w:numId="14">
    <w:abstractNumId w:val="5"/>
  </w:num>
  <w:num w:numId="15">
    <w:abstractNumId w:val="16"/>
  </w:num>
  <w:num w:numId="16">
    <w:abstractNumId w:val="14"/>
  </w:num>
  <w:num w:numId="17">
    <w:abstractNumId w:val="6"/>
  </w:num>
  <w:num w:numId="18">
    <w:abstractNumId w:val="11"/>
  </w:num>
  <w:num w:numId="19">
    <w:abstractNumId w:val="7"/>
  </w:num>
  <w:num w:numId="20">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drawingGridHorizontalSpacing w:val="120"/>
  <w:displayHorizontalDrawingGridEvery w:val="2"/>
  <w:characterSpacingControl w:val="doNotCompress"/>
  <w:hdrShapeDefaults>
    <o:shapedefaults v:ext="edit" spidmax="393218">
      <o:colormenu v:ext="edit" fillcolor="none [1311]" strokecolor="none"/>
    </o:shapedefaults>
  </w:hdrShapeDefaults>
  <w:footnotePr>
    <w:footnote w:id="0"/>
    <w:footnote w:id="1"/>
  </w:footnotePr>
  <w:endnotePr>
    <w:endnote w:id="0"/>
    <w:endnote w:id="1"/>
  </w:endnotePr>
  <w:compat/>
  <w:rsids>
    <w:rsidRoot w:val="003D59F6"/>
    <w:rsid w:val="00000CE9"/>
    <w:rsid w:val="00001580"/>
    <w:rsid w:val="00001657"/>
    <w:rsid w:val="000034E9"/>
    <w:rsid w:val="00004258"/>
    <w:rsid w:val="000053E0"/>
    <w:rsid w:val="00007B53"/>
    <w:rsid w:val="000102C1"/>
    <w:rsid w:val="000121C1"/>
    <w:rsid w:val="000136C8"/>
    <w:rsid w:val="0001623E"/>
    <w:rsid w:val="000162C7"/>
    <w:rsid w:val="000170D8"/>
    <w:rsid w:val="00017CF7"/>
    <w:rsid w:val="00017D7A"/>
    <w:rsid w:val="00017F2C"/>
    <w:rsid w:val="000224CA"/>
    <w:rsid w:val="000233F7"/>
    <w:rsid w:val="000244FC"/>
    <w:rsid w:val="0002666A"/>
    <w:rsid w:val="00026F12"/>
    <w:rsid w:val="00027642"/>
    <w:rsid w:val="00030D89"/>
    <w:rsid w:val="00030F58"/>
    <w:rsid w:val="00031C61"/>
    <w:rsid w:val="00032817"/>
    <w:rsid w:val="00032A2C"/>
    <w:rsid w:val="00032B27"/>
    <w:rsid w:val="00032D63"/>
    <w:rsid w:val="00033480"/>
    <w:rsid w:val="000353D4"/>
    <w:rsid w:val="00035701"/>
    <w:rsid w:val="0003581D"/>
    <w:rsid w:val="000362E9"/>
    <w:rsid w:val="000365A7"/>
    <w:rsid w:val="00040205"/>
    <w:rsid w:val="0004092D"/>
    <w:rsid w:val="00040F75"/>
    <w:rsid w:val="00041C88"/>
    <w:rsid w:val="000424AC"/>
    <w:rsid w:val="00043818"/>
    <w:rsid w:val="00044119"/>
    <w:rsid w:val="0005041D"/>
    <w:rsid w:val="000545CC"/>
    <w:rsid w:val="0005489C"/>
    <w:rsid w:val="000560B9"/>
    <w:rsid w:val="00061813"/>
    <w:rsid w:val="00062132"/>
    <w:rsid w:val="00063186"/>
    <w:rsid w:val="00064355"/>
    <w:rsid w:val="0007006C"/>
    <w:rsid w:val="00070EA4"/>
    <w:rsid w:val="000713CE"/>
    <w:rsid w:val="000722CC"/>
    <w:rsid w:val="0007334B"/>
    <w:rsid w:val="00074139"/>
    <w:rsid w:val="000773C0"/>
    <w:rsid w:val="00077411"/>
    <w:rsid w:val="00080515"/>
    <w:rsid w:val="00081DE9"/>
    <w:rsid w:val="00082763"/>
    <w:rsid w:val="000827CB"/>
    <w:rsid w:val="00083B4B"/>
    <w:rsid w:val="00083CC7"/>
    <w:rsid w:val="00083E3B"/>
    <w:rsid w:val="000929E8"/>
    <w:rsid w:val="00092BDA"/>
    <w:rsid w:val="000934D1"/>
    <w:rsid w:val="00095F7C"/>
    <w:rsid w:val="00096F16"/>
    <w:rsid w:val="0009710D"/>
    <w:rsid w:val="000A0E59"/>
    <w:rsid w:val="000A0FAB"/>
    <w:rsid w:val="000A1606"/>
    <w:rsid w:val="000A1BD6"/>
    <w:rsid w:val="000A5105"/>
    <w:rsid w:val="000A5A06"/>
    <w:rsid w:val="000A5D01"/>
    <w:rsid w:val="000A5ED3"/>
    <w:rsid w:val="000A5EEA"/>
    <w:rsid w:val="000A6056"/>
    <w:rsid w:val="000A71C9"/>
    <w:rsid w:val="000B0802"/>
    <w:rsid w:val="000B16C7"/>
    <w:rsid w:val="000B1D15"/>
    <w:rsid w:val="000B20CD"/>
    <w:rsid w:val="000B216B"/>
    <w:rsid w:val="000B2588"/>
    <w:rsid w:val="000B3358"/>
    <w:rsid w:val="000B3492"/>
    <w:rsid w:val="000B3D10"/>
    <w:rsid w:val="000B4A57"/>
    <w:rsid w:val="000B51C4"/>
    <w:rsid w:val="000B5C86"/>
    <w:rsid w:val="000B6E82"/>
    <w:rsid w:val="000C1C0E"/>
    <w:rsid w:val="000C46DB"/>
    <w:rsid w:val="000C5082"/>
    <w:rsid w:val="000C587B"/>
    <w:rsid w:val="000C650E"/>
    <w:rsid w:val="000C6FDB"/>
    <w:rsid w:val="000D1547"/>
    <w:rsid w:val="000D1648"/>
    <w:rsid w:val="000D3024"/>
    <w:rsid w:val="000D3D81"/>
    <w:rsid w:val="000D3FF5"/>
    <w:rsid w:val="000D4356"/>
    <w:rsid w:val="000D472D"/>
    <w:rsid w:val="000D589C"/>
    <w:rsid w:val="000D5CA0"/>
    <w:rsid w:val="000D6815"/>
    <w:rsid w:val="000E011A"/>
    <w:rsid w:val="000E06BF"/>
    <w:rsid w:val="000E1475"/>
    <w:rsid w:val="000E16C3"/>
    <w:rsid w:val="000E1B0A"/>
    <w:rsid w:val="000E1F87"/>
    <w:rsid w:val="000E2578"/>
    <w:rsid w:val="000E3A9F"/>
    <w:rsid w:val="000E50B2"/>
    <w:rsid w:val="000E5612"/>
    <w:rsid w:val="000E7B11"/>
    <w:rsid w:val="000F2AD9"/>
    <w:rsid w:val="000F395F"/>
    <w:rsid w:val="000F4B67"/>
    <w:rsid w:val="000F58E1"/>
    <w:rsid w:val="000F6DC3"/>
    <w:rsid w:val="000F6F33"/>
    <w:rsid w:val="000F783F"/>
    <w:rsid w:val="000F7A86"/>
    <w:rsid w:val="00100038"/>
    <w:rsid w:val="0010138F"/>
    <w:rsid w:val="00101E92"/>
    <w:rsid w:val="00102C91"/>
    <w:rsid w:val="00103B6E"/>
    <w:rsid w:val="00103CD5"/>
    <w:rsid w:val="0010448C"/>
    <w:rsid w:val="00105276"/>
    <w:rsid w:val="001101AE"/>
    <w:rsid w:val="00111E54"/>
    <w:rsid w:val="001128C5"/>
    <w:rsid w:val="00114744"/>
    <w:rsid w:val="001156DE"/>
    <w:rsid w:val="00120C66"/>
    <w:rsid w:val="001230E5"/>
    <w:rsid w:val="00123295"/>
    <w:rsid w:val="00125F20"/>
    <w:rsid w:val="001265B4"/>
    <w:rsid w:val="00126A04"/>
    <w:rsid w:val="00127F71"/>
    <w:rsid w:val="00130B23"/>
    <w:rsid w:val="00131FD1"/>
    <w:rsid w:val="00134A5E"/>
    <w:rsid w:val="00137D14"/>
    <w:rsid w:val="00140BF7"/>
    <w:rsid w:val="001421CC"/>
    <w:rsid w:val="00142673"/>
    <w:rsid w:val="00143039"/>
    <w:rsid w:val="00144066"/>
    <w:rsid w:val="00144182"/>
    <w:rsid w:val="0014427A"/>
    <w:rsid w:val="001447F9"/>
    <w:rsid w:val="00146B5A"/>
    <w:rsid w:val="0015017F"/>
    <w:rsid w:val="001511F3"/>
    <w:rsid w:val="00152B45"/>
    <w:rsid w:val="0015316D"/>
    <w:rsid w:val="0015331E"/>
    <w:rsid w:val="00153329"/>
    <w:rsid w:val="00154166"/>
    <w:rsid w:val="00154188"/>
    <w:rsid w:val="0015462E"/>
    <w:rsid w:val="00156DB2"/>
    <w:rsid w:val="00157C79"/>
    <w:rsid w:val="00157FA6"/>
    <w:rsid w:val="00160117"/>
    <w:rsid w:val="001617DC"/>
    <w:rsid w:val="00162B15"/>
    <w:rsid w:val="0016330F"/>
    <w:rsid w:val="00163B58"/>
    <w:rsid w:val="001647FE"/>
    <w:rsid w:val="00164AEA"/>
    <w:rsid w:val="00166537"/>
    <w:rsid w:val="00166B3F"/>
    <w:rsid w:val="001672A1"/>
    <w:rsid w:val="00167D54"/>
    <w:rsid w:val="0017189E"/>
    <w:rsid w:val="00171C1B"/>
    <w:rsid w:val="00172404"/>
    <w:rsid w:val="00172AA9"/>
    <w:rsid w:val="00172F9B"/>
    <w:rsid w:val="00173AAA"/>
    <w:rsid w:val="00175D7F"/>
    <w:rsid w:val="001779B0"/>
    <w:rsid w:val="0018012B"/>
    <w:rsid w:val="00180774"/>
    <w:rsid w:val="00182483"/>
    <w:rsid w:val="00182856"/>
    <w:rsid w:val="00183800"/>
    <w:rsid w:val="00185EBF"/>
    <w:rsid w:val="001863F1"/>
    <w:rsid w:val="00187CD3"/>
    <w:rsid w:val="0019063A"/>
    <w:rsid w:val="00194526"/>
    <w:rsid w:val="001946E9"/>
    <w:rsid w:val="00195131"/>
    <w:rsid w:val="00195897"/>
    <w:rsid w:val="00196CC8"/>
    <w:rsid w:val="001972B1"/>
    <w:rsid w:val="00197E0C"/>
    <w:rsid w:val="001A00AA"/>
    <w:rsid w:val="001A3E3C"/>
    <w:rsid w:val="001A55FB"/>
    <w:rsid w:val="001A6E25"/>
    <w:rsid w:val="001A6ED2"/>
    <w:rsid w:val="001B03FE"/>
    <w:rsid w:val="001B0FE8"/>
    <w:rsid w:val="001B178F"/>
    <w:rsid w:val="001B17BE"/>
    <w:rsid w:val="001B22C3"/>
    <w:rsid w:val="001B2333"/>
    <w:rsid w:val="001B27B9"/>
    <w:rsid w:val="001B2D1C"/>
    <w:rsid w:val="001B3722"/>
    <w:rsid w:val="001B4F9F"/>
    <w:rsid w:val="001B5624"/>
    <w:rsid w:val="001B6BE0"/>
    <w:rsid w:val="001C012A"/>
    <w:rsid w:val="001C0A7B"/>
    <w:rsid w:val="001C25C7"/>
    <w:rsid w:val="001C3838"/>
    <w:rsid w:val="001C4671"/>
    <w:rsid w:val="001C47CF"/>
    <w:rsid w:val="001D001B"/>
    <w:rsid w:val="001D1726"/>
    <w:rsid w:val="001D3726"/>
    <w:rsid w:val="001D7E97"/>
    <w:rsid w:val="001E1DD7"/>
    <w:rsid w:val="001E492E"/>
    <w:rsid w:val="001E5B44"/>
    <w:rsid w:val="001E6F2B"/>
    <w:rsid w:val="001F086E"/>
    <w:rsid w:val="001F0F4C"/>
    <w:rsid w:val="001F13FC"/>
    <w:rsid w:val="001F331A"/>
    <w:rsid w:val="001F59DD"/>
    <w:rsid w:val="001F7A95"/>
    <w:rsid w:val="0020089B"/>
    <w:rsid w:val="00200946"/>
    <w:rsid w:val="00200F0E"/>
    <w:rsid w:val="0020140F"/>
    <w:rsid w:val="00202E54"/>
    <w:rsid w:val="002038DE"/>
    <w:rsid w:val="00206E81"/>
    <w:rsid w:val="00207AF5"/>
    <w:rsid w:val="00210383"/>
    <w:rsid w:val="0021050B"/>
    <w:rsid w:val="00210674"/>
    <w:rsid w:val="00211A80"/>
    <w:rsid w:val="00211EC2"/>
    <w:rsid w:val="0021211F"/>
    <w:rsid w:val="00213E15"/>
    <w:rsid w:val="00214414"/>
    <w:rsid w:val="002150C7"/>
    <w:rsid w:val="00216585"/>
    <w:rsid w:val="0022156A"/>
    <w:rsid w:val="00222B1F"/>
    <w:rsid w:val="00223B48"/>
    <w:rsid w:val="002245BE"/>
    <w:rsid w:val="00224B0D"/>
    <w:rsid w:val="00224EFD"/>
    <w:rsid w:val="00225842"/>
    <w:rsid w:val="00226930"/>
    <w:rsid w:val="00226951"/>
    <w:rsid w:val="00226E22"/>
    <w:rsid w:val="00227EBF"/>
    <w:rsid w:val="00230C36"/>
    <w:rsid w:val="00231A1B"/>
    <w:rsid w:val="002320CC"/>
    <w:rsid w:val="0023303C"/>
    <w:rsid w:val="00233420"/>
    <w:rsid w:val="00234466"/>
    <w:rsid w:val="0023533C"/>
    <w:rsid w:val="0023574A"/>
    <w:rsid w:val="002439F8"/>
    <w:rsid w:val="00247484"/>
    <w:rsid w:val="00247B00"/>
    <w:rsid w:val="002508BD"/>
    <w:rsid w:val="00250D2A"/>
    <w:rsid w:val="00250D6E"/>
    <w:rsid w:val="002514FD"/>
    <w:rsid w:val="002522FE"/>
    <w:rsid w:val="00253671"/>
    <w:rsid w:val="00253BDB"/>
    <w:rsid w:val="00254579"/>
    <w:rsid w:val="00254BAE"/>
    <w:rsid w:val="002550E0"/>
    <w:rsid w:val="00255282"/>
    <w:rsid w:val="00255FE7"/>
    <w:rsid w:val="00262859"/>
    <w:rsid w:val="00262D27"/>
    <w:rsid w:val="002646D7"/>
    <w:rsid w:val="00267D32"/>
    <w:rsid w:val="00270527"/>
    <w:rsid w:val="00270EB9"/>
    <w:rsid w:val="002743B7"/>
    <w:rsid w:val="00274E42"/>
    <w:rsid w:val="002768A6"/>
    <w:rsid w:val="002800AA"/>
    <w:rsid w:val="00281C12"/>
    <w:rsid w:val="00283801"/>
    <w:rsid w:val="00283979"/>
    <w:rsid w:val="002862FF"/>
    <w:rsid w:val="00287171"/>
    <w:rsid w:val="0028742A"/>
    <w:rsid w:val="00287ECC"/>
    <w:rsid w:val="002905F5"/>
    <w:rsid w:val="00290C86"/>
    <w:rsid w:val="00291BE1"/>
    <w:rsid w:val="00291D14"/>
    <w:rsid w:val="00291DFB"/>
    <w:rsid w:val="00292359"/>
    <w:rsid w:val="00292C42"/>
    <w:rsid w:val="00292FA6"/>
    <w:rsid w:val="0029322F"/>
    <w:rsid w:val="002948FD"/>
    <w:rsid w:val="002971FB"/>
    <w:rsid w:val="002975B7"/>
    <w:rsid w:val="00297E7E"/>
    <w:rsid w:val="002A0723"/>
    <w:rsid w:val="002A095D"/>
    <w:rsid w:val="002A1444"/>
    <w:rsid w:val="002A2C42"/>
    <w:rsid w:val="002A2CD5"/>
    <w:rsid w:val="002A3140"/>
    <w:rsid w:val="002A6ED4"/>
    <w:rsid w:val="002A7CE2"/>
    <w:rsid w:val="002A7EF9"/>
    <w:rsid w:val="002B0BCC"/>
    <w:rsid w:val="002B116D"/>
    <w:rsid w:val="002B2986"/>
    <w:rsid w:val="002B2F96"/>
    <w:rsid w:val="002B37A3"/>
    <w:rsid w:val="002B4180"/>
    <w:rsid w:val="002B482D"/>
    <w:rsid w:val="002B5A47"/>
    <w:rsid w:val="002B6690"/>
    <w:rsid w:val="002B7361"/>
    <w:rsid w:val="002B76BA"/>
    <w:rsid w:val="002C2A77"/>
    <w:rsid w:val="002C3A61"/>
    <w:rsid w:val="002C4409"/>
    <w:rsid w:val="002C52AA"/>
    <w:rsid w:val="002C5EC2"/>
    <w:rsid w:val="002C6952"/>
    <w:rsid w:val="002C6C20"/>
    <w:rsid w:val="002C7214"/>
    <w:rsid w:val="002D079C"/>
    <w:rsid w:val="002D1B19"/>
    <w:rsid w:val="002D3396"/>
    <w:rsid w:val="002D3531"/>
    <w:rsid w:val="002D4FDB"/>
    <w:rsid w:val="002D5BF4"/>
    <w:rsid w:val="002D6431"/>
    <w:rsid w:val="002D762D"/>
    <w:rsid w:val="002D7CF4"/>
    <w:rsid w:val="002E0C32"/>
    <w:rsid w:val="002E22FC"/>
    <w:rsid w:val="002E3665"/>
    <w:rsid w:val="002E40CA"/>
    <w:rsid w:val="002E41D7"/>
    <w:rsid w:val="002F1103"/>
    <w:rsid w:val="002F33F1"/>
    <w:rsid w:val="002F5186"/>
    <w:rsid w:val="002F57C7"/>
    <w:rsid w:val="002F5DE4"/>
    <w:rsid w:val="00300628"/>
    <w:rsid w:val="00300D3B"/>
    <w:rsid w:val="00301D3B"/>
    <w:rsid w:val="00302094"/>
    <w:rsid w:val="00302DFE"/>
    <w:rsid w:val="00303CFE"/>
    <w:rsid w:val="003051E4"/>
    <w:rsid w:val="0030614D"/>
    <w:rsid w:val="00306904"/>
    <w:rsid w:val="00307EB7"/>
    <w:rsid w:val="00311DF3"/>
    <w:rsid w:val="003138E4"/>
    <w:rsid w:val="00314668"/>
    <w:rsid w:val="00314ECB"/>
    <w:rsid w:val="00315EB9"/>
    <w:rsid w:val="0031735B"/>
    <w:rsid w:val="00317626"/>
    <w:rsid w:val="00320FA9"/>
    <w:rsid w:val="003224FD"/>
    <w:rsid w:val="00323D09"/>
    <w:rsid w:val="003249CE"/>
    <w:rsid w:val="00325400"/>
    <w:rsid w:val="00325767"/>
    <w:rsid w:val="00325A1F"/>
    <w:rsid w:val="00325B31"/>
    <w:rsid w:val="003262C6"/>
    <w:rsid w:val="00326A2B"/>
    <w:rsid w:val="00326FCA"/>
    <w:rsid w:val="00330499"/>
    <w:rsid w:val="00330D5C"/>
    <w:rsid w:val="003328E5"/>
    <w:rsid w:val="00332D95"/>
    <w:rsid w:val="00332E55"/>
    <w:rsid w:val="00333D28"/>
    <w:rsid w:val="00335376"/>
    <w:rsid w:val="00335B1F"/>
    <w:rsid w:val="00335FD5"/>
    <w:rsid w:val="00336FD5"/>
    <w:rsid w:val="00337BE3"/>
    <w:rsid w:val="00337C3A"/>
    <w:rsid w:val="00342931"/>
    <w:rsid w:val="00342B3A"/>
    <w:rsid w:val="00342E3A"/>
    <w:rsid w:val="003439C0"/>
    <w:rsid w:val="00344157"/>
    <w:rsid w:val="00346A63"/>
    <w:rsid w:val="00346AD7"/>
    <w:rsid w:val="003471DB"/>
    <w:rsid w:val="00347916"/>
    <w:rsid w:val="003507DC"/>
    <w:rsid w:val="00352575"/>
    <w:rsid w:val="0035322D"/>
    <w:rsid w:val="00353B34"/>
    <w:rsid w:val="003542B2"/>
    <w:rsid w:val="0035481A"/>
    <w:rsid w:val="0035565E"/>
    <w:rsid w:val="00357877"/>
    <w:rsid w:val="00360D45"/>
    <w:rsid w:val="00360ECB"/>
    <w:rsid w:val="00361B06"/>
    <w:rsid w:val="0036200D"/>
    <w:rsid w:val="00363456"/>
    <w:rsid w:val="003636FE"/>
    <w:rsid w:val="003639FC"/>
    <w:rsid w:val="00367B9B"/>
    <w:rsid w:val="00371271"/>
    <w:rsid w:val="00371A0A"/>
    <w:rsid w:val="00371EBD"/>
    <w:rsid w:val="0037268C"/>
    <w:rsid w:val="0037289B"/>
    <w:rsid w:val="00372CEE"/>
    <w:rsid w:val="003740DD"/>
    <w:rsid w:val="00375A62"/>
    <w:rsid w:val="0037607D"/>
    <w:rsid w:val="0038071A"/>
    <w:rsid w:val="0038085C"/>
    <w:rsid w:val="00381AD6"/>
    <w:rsid w:val="00382BE5"/>
    <w:rsid w:val="003852EF"/>
    <w:rsid w:val="0038601C"/>
    <w:rsid w:val="00390DB8"/>
    <w:rsid w:val="00392700"/>
    <w:rsid w:val="00393F4E"/>
    <w:rsid w:val="00394FB7"/>
    <w:rsid w:val="00396718"/>
    <w:rsid w:val="00397CE3"/>
    <w:rsid w:val="003A192C"/>
    <w:rsid w:val="003A1AD8"/>
    <w:rsid w:val="003A4CD5"/>
    <w:rsid w:val="003A4D42"/>
    <w:rsid w:val="003A5D59"/>
    <w:rsid w:val="003A7419"/>
    <w:rsid w:val="003A7B3E"/>
    <w:rsid w:val="003B076F"/>
    <w:rsid w:val="003B0D3D"/>
    <w:rsid w:val="003B1D6F"/>
    <w:rsid w:val="003B1F68"/>
    <w:rsid w:val="003B2C89"/>
    <w:rsid w:val="003B34EF"/>
    <w:rsid w:val="003B5936"/>
    <w:rsid w:val="003B5993"/>
    <w:rsid w:val="003B5F63"/>
    <w:rsid w:val="003B667D"/>
    <w:rsid w:val="003C0B2B"/>
    <w:rsid w:val="003C1E28"/>
    <w:rsid w:val="003C1F62"/>
    <w:rsid w:val="003C285C"/>
    <w:rsid w:val="003C333E"/>
    <w:rsid w:val="003C3AE1"/>
    <w:rsid w:val="003C3CD6"/>
    <w:rsid w:val="003C4251"/>
    <w:rsid w:val="003C4A74"/>
    <w:rsid w:val="003D0EB7"/>
    <w:rsid w:val="003D0F4C"/>
    <w:rsid w:val="003D28A6"/>
    <w:rsid w:val="003D3F93"/>
    <w:rsid w:val="003D5001"/>
    <w:rsid w:val="003D5186"/>
    <w:rsid w:val="003D59F6"/>
    <w:rsid w:val="003D7614"/>
    <w:rsid w:val="003E13C5"/>
    <w:rsid w:val="003E19CA"/>
    <w:rsid w:val="003E1E36"/>
    <w:rsid w:val="003E36D8"/>
    <w:rsid w:val="003E36E7"/>
    <w:rsid w:val="003E43F2"/>
    <w:rsid w:val="003E5447"/>
    <w:rsid w:val="003E7488"/>
    <w:rsid w:val="003E76E2"/>
    <w:rsid w:val="003F129F"/>
    <w:rsid w:val="003F1B71"/>
    <w:rsid w:val="003F1CDB"/>
    <w:rsid w:val="003F4F80"/>
    <w:rsid w:val="003F53F2"/>
    <w:rsid w:val="003F5FBA"/>
    <w:rsid w:val="003F6608"/>
    <w:rsid w:val="003F7199"/>
    <w:rsid w:val="003F7335"/>
    <w:rsid w:val="00400490"/>
    <w:rsid w:val="00400806"/>
    <w:rsid w:val="00402007"/>
    <w:rsid w:val="004027BA"/>
    <w:rsid w:val="004044C0"/>
    <w:rsid w:val="004062DF"/>
    <w:rsid w:val="00407B0F"/>
    <w:rsid w:val="00407B32"/>
    <w:rsid w:val="00411865"/>
    <w:rsid w:val="00411D9E"/>
    <w:rsid w:val="004121B9"/>
    <w:rsid w:val="004139F9"/>
    <w:rsid w:val="004162B9"/>
    <w:rsid w:val="00417DD8"/>
    <w:rsid w:val="0042041F"/>
    <w:rsid w:val="00420E7C"/>
    <w:rsid w:val="00421262"/>
    <w:rsid w:val="0042270C"/>
    <w:rsid w:val="00423398"/>
    <w:rsid w:val="00423C4F"/>
    <w:rsid w:val="0042452D"/>
    <w:rsid w:val="00424DFB"/>
    <w:rsid w:val="004314FE"/>
    <w:rsid w:val="0043265C"/>
    <w:rsid w:val="00432881"/>
    <w:rsid w:val="00432F4A"/>
    <w:rsid w:val="00435974"/>
    <w:rsid w:val="004361E2"/>
    <w:rsid w:val="004363D5"/>
    <w:rsid w:val="0043691A"/>
    <w:rsid w:val="004407B1"/>
    <w:rsid w:val="00441EB6"/>
    <w:rsid w:val="004431ED"/>
    <w:rsid w:val="0044334F"/>
    <w:rsid w:val="00443377"/>
    <w:rsid w:val="00443ED5"/>
    <w:rsid w:val="00444CD3"/>
    <w:rsid w:val="00445CDD"/>
    <w:rsid w:val="00446DAC"/>
    <w:rsid w:val="004511F3"/>
    <w:rsid w:val="004519B7"/>
    <w:rsid w:val="00453AA2"/>
    <w:rsid w:val="004546B8"/>
    <w:rsid w:val="00454A8A"/>
    <w:rsid w:val="00455503"/>
    <w:rsid w:val="0045729F"/>
    <w:rsid w:val="00460F15"/>
    <w:rsid w:val="0046114E"/>
    <w:rsid w:val="00461B62"/>
    <w:rsid w:val="00463640"/>
    <w:rsid w:val="004637DD"/>
    <w:rsid w:val="00464309"/>
    <w:rsid w:val="004649AC"/>
    <w:rsid w:val="00465528"/>
    <w:rsid w:val="004657F9"/>
    <w:rsid w:val="00465CA1"/>
    <w:rsid w:val="004673D5"/>
    <w:rsid w:val="00467CC1"/>
    <w:rsid w:val="00470B5F"/>
    <w:rsid w:val="004739D7"/>
    <w:rsid w:val="0047490C"/>
    <w:rsid w:val="00474941"/>
    <w:rsid w:val="00474ADD"/>
    <w:rsid w:val="004759F0"/>
    <w:rsid w:val="004803C8"/>
    <w:rsid w:val="00480660"/>
    <w:rsid w:val="00481B69"/>
    <w:rsid w:val="00481E62"/>
    <w:rsid w:val="00483065"/>
    <w:rsid w:val="004834FE"/>
    <w:rsid w:val="0048528F"/>
    <w:rsid w:val="004862D8"/>
    <w:rsid w:val="00487D47"/>
    <w:rsid w:val="00490AEA"/>
    <w:rsid w:val="004910EC"/>
    <w:rsid w:val="0049143D"/>
    <w:rsid w:val="00495691"/>
    <w:rsid w:val="0049637D"/>
    <w:rsid w:val="004A0D2B"/>
    <w:rsid w:val="004A2431"/>
    <w:rsid w:val="004A24FD"/>
    <w:rsid w:val="004A255B"/>
    <w:rsid w:val="004A3D56"/>
    <w:rsid w:val="004A4E76"/>
    <w:rsid w:val="004A53BF"/>
    <w:rsid w:val="004B0271"/>
    <w:rsid w:val="004B0876"/>
    <w:rsid w:val="004B0C16"/>
    <w:rsid w:val="004B3A4A"/>
    <w:rsid w:val="004B3FFA"/>
    <w:rsid w:val="004B5766"/>
    <w:rsid w:val="004B582C"/>
    <w:rsid w:val="004B61C2"/>
    <w:rsid w:val="004B625E"/>
    <w:rsid w:val="004B6CB1"/>
    <w:rsid w:val="004B7C85"/>
    <w:rsid w:val="004C1EA4"/>
    <w:rsid w:val="004C2202"/>
    <w:rsid w:val="004C2234"/>
    <w:rsid w:val="004C32D1"/>
    <w:rsid w:val="004C3BF7"/>
    <w:rsid w:val="004C3F7A"/>
    <w:rsid w:val="004C58E6"/>
    <w:rsid w:val="004C67DC"/>
    <w:rsid w:val="004D1ABC"/>
    <w:rsid w:val="004D1FDA"/>
    <w:rsid w:val="004D202C"/>
    <w:rsid w:val="004D2670"/>
    <w:rsid w:val="004D2C12"/>
    <w:rsid w:val="004D2E6D"/>
    <w:rsid w:val="004D586B"/>
    <w:rsid w:val="004D5DBF"/>
    <w:rsid w:val="004D5E16"/>
    <w:rsid w:val="004D6432"/>
    <w:rsid w:val="004D6F06"/>
    <w:rsid w:val="004D78AC"/>
    <w:rsid w:val="004E197B"/>
    <w:rsid w:val="004E2D6B"/>
    <w:rsid w:val="004E3C52"/>
    <w:rsid w:val="004E3E16"/>
    <w:rsid w:val="004E6E98"/>
    <w:rsid w:val="004E76FE"/>
    <w:rsid w:val="004F161E"/>
    <w:rsid w:val="004F1BD3"/>
    <w:rsid w:val="004F24B7"/>
    <w:rsid w:val="004F28A7"/>
    <w:rsid w:val="004F4F46"/>
    <w:rsid w:val="004F50E9"/>
    <w:rsid w:val="004F5F70"/>
    <w:rsid w:val="004F6382"/>
    <w:rsid w:val="004F65B7"/>
    <w:rsid w:val="0050176F"/>
    <w:rsid w:val="005026A0"/>
    <w:rsid w:val="00502F01"/>
    <w:rsid w:val="00503C1D"/>
    <w:rsid w:val="00504478"/>
    <w:rsid w:val="0050541A"/>
    <w:rsid w:val="005061DE"/>
    <w:rsid w:val="00506974"/>
    <w:rsid w:val="00507771"/>
    <w:rsid w:val="00510270"/>
    <w:rsid w:val="00510DC7"/>
    <w:rsid w:val="00511E02"/>
    <w:rsid w:val="00511E83"/>
    <w:rsid w:val="00513EA6"/>
    <w:rsid w:val="005168DF"/>
    <w:rsid w:val="00516991"/>
    <w:rsid w:val="00516D37"/>
    <w:rsid w:val="00516D84"/>
    <w:rsid w:val="005202D7"/>
    <w:rsid w:val="00520C9B"/>
    <w:rsid w:val="005210A3"/>
    <w:rsid w:val="0052256C"/>
    <w:rsid w:val="00522BB8"/>
    <w:rsid w:val="00523158"/>
    <w:rsid w:val="005235B1"/>
    <w:rsid w:val="005235EF"/>
    <w:rsid w:val="00524766"/>
    <w:rsid w:val="005276FB"/>
    <w:rsid w:val="00527723"/>
    <w:rsid w:val="005302B2"/>
    <w:rsid w:val="00530B81"/>
    <w:rsid w:val="00531DAD"/>
    <w:rsid w:val="005325C4"/>
    <w:rsid w:val="005345C7"/>
    <w:rsid w:val="005353A1"/>
    <w:rsid w:val="00535BD0"/>
    <w:rsid w:val="00537648"/>
    <w:rsid w:val="00543BB4"/>
    <w:rsid w:val="00545385"/>
    <w:rsid w:val="00545426"/>
    <w:rsid w:val="005465C9"/>
    <w:rsid w:val="00546CE7"/>
    <w:rsid w:val="00547606"/>
    <w:rsid w:val="00550BA5"/>
    <w:rsid w:val="00550FB4"/>
    <w:rsid w:val="00551D73"/>
    <w:rsid w:val="0055238F"/>
    <w:rsid w:val="00554A18"/>
    <w:rsid w:val="00555598"/>
    <w:rsid w:val="00556646"/>
    <w:rsid w:val="00557FE0"/>
    <w:rsid w:val="00562066"/>
    <w:rsid w:val="00564379"/>
    <w:rsid w:val="005661D8"/>
    <w:rsid w:val="005663EA"/>
    <w:rsid w:val="00570418"/>
    <w:rsid w:val="005713A1"/>
    <w:rsid w:val="00571C86"/>
    <w:rsid w:val="00572317"/>
    <w:rsid w:val="005737D0"/>
    <w:rsid w:val="005758E8"/>
    <w:rsid w:val="00575C5A"/>
    <w:rsid w:val="00575EE3"/>
    <w:rsid w:val="0057767B"/>
    <w:rsid w:val="00581B0B"/>
    <w:rsid w:val="00585366"/>
    <w:rsid w:val="005854DF"/>
    <w:rsid w:val="005865F5"/>
    <w:rsid w:val="0058742A"/>
    <w:rsid w:val="00587450"/>
    <w:rsid w:val="00590942"/>
    <w:rsid w:val="00591025"/>
    <w:rsid w:val="00591882"/>
    <w:rsid w:val="00591F5B"/>
    <w:rsid w:val="00592E9B"/>
    <w:rsid w:val="00594111"/>
    <w:rsid w:val="00594DF8"/>
    <w:rsid w:val="00596A9B"/>
    <w:rsid w:val="005979A1"/>
    <w:rsid w:val="005A0403"/>
    <w:rsid w:val="005A2678"/>
    <w:rsid w:val="005A2DE0"/>
    <w:rsid w:val="005A30C8"/>
    <w:rsid w:val="005A357D"/>
    <w:rsid w:val="005A4305"/>
    <w:rsid w:val="005A5ADB"/>
    <w:rsid w:val="005B330D"/>
    <w:rsid w:val="005B392A"/>
    <w:rsid w:val="005B3D44"/>
    <w:rsid w:val="005B506B"/>
    <w:rsid w:val="005B50A5"/>
    <w:rsid w:val="005B6841"/>
    <w:rsid w:val="005C1C55"/>
    <w:rsid w:val="005C2D8E"/>
    <w:rsid w:val="005C313B"/>
    <w:rsid w:val="005C381C"/>
    <w:rsid w:val="005C5F28"/>
    <w:rsid w:val="005C7054"/>
    <w:rsid w:val="005D0AF7"/>
    <w:rsid w:val="005D1078"/>
    <w:rsid w:val="005D1DD7"/>
    <w:rsid w:val="005D23A8"/>
    <w:rsid w:val="005D4491"/>
    <w:rsid w:val="005D45E1"/>
    <w:rsid w:val="005D564D"/>
    <w:rsid w:val="005D594D"/>
    <w:rsid w:val="005D649B"/>
    <w:rsid w:val="005E08AA"/>
    <w:rsid w:val="005E1555"/>
    <w:rsid w:val="005E2E67"/>
    <w:rsid w:val="005E3438"/>
    <w:rsid w:val="005E492B"/>
    <w:rsid w:val="005E5B27"/>
    <w:rsid w:val="005E6E27"/>
    <w:rsid w:val="005E7A83"/>
    <w:rsid w:val="005F084B"/>
    <w:rsid w:val="005F0CAC"/>
    <w:rsid w:val="005F2A87"/>
    <w:rsid w:val="005F31ED"/>
    <w:rsid w:val="005F39BF"/>
    <w:rsid w:val="005F39DE"/>
    <w:rsid w:val="005F5791"/>
    <w:rsid w:val="005F6A4C"/>
    <w:rsid w:val="006009C1"/>
    <w:rsid w:val="006014F0"/>
    <w:rsid w:val="0060322F"/>
    <w:rsid w:val="00603C39"/>
    <w:rsid w:val="006063D8"/>
    <w:rsid w:val="00606A04"/>
    <w:rsid w:val="00610496"/>
    <w:rsid w:val="00610E80"/>
    <w:rsid w:val="0061447F"/>
    <w:rsid w:val="00616360"/>
    <w:rsid w:val="006168D6"/>
    <w:rsid w:val="0062119A"/>
    <w:rsid w:val="00621586"/>
    <w:rsid w:val="00621645"/>
    <w:rsid w:val="00622D80"/>
    <w:rsid w:val="00623C23"/>
    <w:rsid w:val="00623E6A"/>
    <w:rsid w:val="00626025"/>
    <w:rsid w:val="00627068"/>
    <w:rsid w:val="0062770A"/>
    <w:rsid w:val="00627FFD"/>
    <w:rsid w:val="0063054D"/>
    <w:rsid w:val="0063083A"/>
    <w:rsid w:val="00632DA2"/>
    <w:rsid w:val="00632F93"/>
    <w:rsid w:val="006332C0"/>
    <w:rsid w:val="006333A3"/>
    <w:rsid w:val="006347EB"/>
    <w:rsid w:val="00634B16"/>
    <w:rsid w:val="006354AF"/>
    <w:rsid w:val="006359ED"/>
    <w:rsid w:val="0064075B"/>
    <w:rsid w:val="00640C8D"/>
    <w:rsid w:val="00641F54"/>
    <w:rsid w:val="006423A4"/>
    <w:rsid w:val="00643B05"/>
    <w:rsid w:val="00643C77"/>
    <w:rsid w:val="006445BD"/>
    <w:rsid w:val="00644676"/>
    <w:rsid w:val="00644B85"/>
    <w:rsid w:val="00644B97"/>
    <w:rsid w:val="00645FBE"/>
    <w:rsid w:val="006476A3"/>
    <w:rsid w:val="0065093F"/>
    <w:rsid w:val="00651AD9"/>
    <w:rsid w:val="00653460"/>
    <w:rsid w:val="00654B2D"/>
    <w:rsid w:val="00654D10"/>
    <w:rsid w:val="00654E0F"/>
    <w:rsid w:val="00655DAC"/>
    <w:rsid w:val="00657669"/>
    <w:rsid w:val="00657926"/>
    <w:rsid w:val="006609AB"/>
    <w:rsid w:val="006627D5"/>
    <w:rsid w:val="00663B0B"/>
    <w:rsid w:val="00663D9C"/>
    <w:rsid w:val="00664C90"/>
    <w:rsid w:val="006672C1"/>
    <w:rsid w:val="00671FF3"/>
    <w:rsid w:val="00672AE6"/>
    <w:rsid w:val="00672C5F"/>
    <w:rsid w:val="00675E4D"/>
    <w:rsid w:val="00677B41"/>
    <w:rsid w:val="00677D63"/>
    <w:rsid w:val="006826BD"/>
    <w:rsid w:val="00683151"/>
    <w:rsid w:val="006846C6"/>
    <w:rsid w:val="00684DE0"/>
    <w:rsid w:val="00685F8B"/>
    <w:rsid w:val="00685FAC"/>
    <w:rsid w:val="00686E19"/>
    <w:rsid w:val="006874DE"/>
    <w:rsid w:val="00687688"/>
    <w:rsid w:val="006878A0"/>
    <w:rsid w:val="00687CDA"/>
    <w:rsid w:val="0069334C"/>
    <w:rsid w:val="0069363D"/>
    <w:rsid w:val="0069396D"/>
    <w:rsid w:val="00693978"/>
    <w:rsid w:val="006940F7"/>
    <w:rsid w:val="00695E98"/>
    <w:rsid w:val="00695EE1"/>
    <w:rsid w:val="00696E20"/>
    <w:rsid w:val="00697692"/>
    <w:rsid w:val="006A0194"/>
    <w:rsid w:val="006A05B3"/>
    <w:rsid w:val="006A0C1E"/>
    <w:rsid w:val="006A11E9"/>
    <w:rsid w:val="006B0CE8"/>
    <w:rsid w:val="006B27EE"/>
    <w:rsid w:val="006B3ED0"/>
    <w:rsid w:val="006B4B1C"/>
    <w:rsid w:val="006B5284"/>
    <w:rsid w:val="006B5602"/>
    <w:rsid w:val="006B5D2E"/>
    <w:rsid w:val="006B7135"/>
    <w:rsid w:val="006C2233"/>
    <w:rsid w:val="006C2F08"/>
    <w:rsid w:val="006C3546"/>
    <w:rsid w:val="006C4EBF"/>
    <w:rsid w:val="006C7321"/>
    <w:rsid w:val="006C7770"/>
    <w:rsid w:val="006D0298"/>
    <w:rsid w:val="006D2E6E"/>
    <w:rsid w:val="006D4A68"/>
    <w:rsid w:val="006D4AC2"/>
    <w:rsid w:val="006D59B0"/>
    <w:rsid w:val="006E088D"/>
    <w:rsid w:val="006E446C"/>
    <w:rsid w:val="006E44AE"/>
    <w:rsid w:val="006E4914"/>
    <w:rsid w:val="006E518E"/>
    <w:rsid w:val="006E6FBD"/>
    <w:rsid w:val="006F075E"/>
    <w:rsid w:val="006F0A7E"/>
    <w:rsid w:val="006F0F8A"/>
    <w:rsid w:val="006F16FE"/>
    <w:rsid w:val="006F18AE"/>
    <w:rsid w:val="006F195A"/>
    <w:rsid w:val="006F33C5"/>
    <w:rsid w:val="006F4260"/>
    <w:rsid w:val="006F43AD"/>
    <w:rsid w:val="006F4F5C"/>
    <w:rsid w:val="006F5756"/>
    <w:rsid w:val="006F5CBB"/>
    <w:rsid w:val="006F5EBC"/>
    <w:rsid w:val="006F6F73"/>
    <w:rsid w:val="0070004D"/>
    <w:rsid w:val="00700A7F"/>
    <w:rsid w:val="00700B89"/>
    <w:rsid w:val="00701B17"/>
    <w:rsid w:val="00703150"/>
    <w:rsid w:val="007034E0"/>
    <w:rsid w:val="00704818"/>
    <w:rsid w:val="00705E27"/>
    <w:rsid w:val="00706F70"/>
    <w:rsid w:val="007108E9"/>
    <w:rsid w:val="00711787"/>
    <w:rsid w:val="00711F30"/>
    <w:rsid w:val="0071295B"/>
    <w:rsid w:val="00712BD0"/>
    <w:rsid w:val="00712C03"/>
    <w:rsid w:val="00712F22"/>
    <w:rsid w:val="00716385"/>
    <w:rsid w:val="00717F36"/>
    <w:rsid w:val="007208F7"/>
    <w:rsid w:val="00721A89"/>
    <w:rsid w:val="00722EA2"/>
    <w:rsid w:val="00722FC2"/>
    <w:rsid w:val="00723B16"/>
    <w:rsid w:val="0072439C"/>
    <w:rsid w:val="00724541"/>
    <w:rsid w:val="00724E14"/>
    <w:rsid w:val="0072525A"/>
    <w:rsid w:val="00725766"/>
    <w:rsid w:val="00727AF4"/>
    <w:rsid w:val="00730662"/>
    <w:rsid w:val="00730D10"/>
    <w:rsid w:val="00731994"/>
    <w:rsid w:val="0073331D"/>
    <w:rsid w:val="00733650"/>
    <w:rsid w:val="007340F2"/>
    <w:rsid w:val="00735312"/>
    <w:rsid w:val="00737662"/>
    <w:rsid w:val="00737921"/>
    <w:rsid w:val="00737BC9"/>
    <w:rsid w:val="00742A35"/>
    <w:rsid w:val="007443EC"/>
    <w:rsid w:val="00745051"/>
    <w:rsid w:val="0074580C"/>
    <w:rsid w:val="00745BE4"/>
    <w:rsid w:val="00745D32"/>
    <w:rsid w:val="00746783"/>
    <w:rsid w:val="007477EA"/>
    <w:rsid w:val="00747AE1"/>
    <w:rsid w:val="00750492"/>
    <w:rsid w:val="0075089E"/>
    <w:rsid w:val="007518F4"/>
    <w:rsid w:val="00751BBF"/>
    <w:rsid w:val="007557C6"/>
    <w:rsid w:val="00756139"/>
    <w:rsid w:val="00756345"/>
    <w:rsid w:val="00757224"/>
    <w:rsid w:val="00757C2B"/>
    <w:rsid w:val="007604A6"/>
    <w:rsid w:val="00760F84"/>
    <w:rsid w:val="007636EC"/>
    <w:rsid w:val="0076502A"/>
    <w:rsid w:val="007655E3"/>
    <w:rsid w:val="00766F20"/>
    <w:rsid w:val="00767D31"/>
    <w:rsid w:val="00770312"/>
    <w:rsid w:val="0077133A"/>
    <w:rsid w:val="007723A3"/>
    <w:rsid w:val="007727DA"/>
    <w:rsid w:val="0077342F"/>
    <w:rsid w:val="00773927"/>
    <w:rsid w:val="0077572D"/>
    <w:rsid w:val="00775C8B"/>
    <w:rsid w:val="00780D35"/>
    <w:rsid w:val="00781A8A"/>
    <w:rsid w:val="00781D77"/>
    <w:rsid w:val="007838FB"/>
    <w:rsid w:val="00783C15"/>
    <w:rsid w:val="007843B0"/>
    <w:rsid w:val="00784ED3"/>
    <w:rsid w:val="00786B92"/>
    <w:rsid w:val="007872FB"/>
    <w:rsid w:val="00790CF6"/>
    <w:rsid w:val="00791B09"/>
    <w:rsid w:val="00791ED9"/>
    <w:rsid w:val="00792AB8"/>
    <w:rsid w:val="00793119"/>
    <w:rsid w:val="007949A1"/>
    <w:rsid w:val="00794F5D"/>
    <w:rsid w:val="0079526E"/>
    <w:rsid w:val="00796A4D"/>
    <w:rsid w:val="007A03A2"/>
    <w:rsid w:val="007A1969"/>
    <w:rsid w:val="007A37AC"/>
    <w:rsid w:val="007A43F9"/>
    <w:rsid w:val="007A5E05"/>
    <w:rsid w:val="007A64C5"/>
    <w:rsid w:val="007A6F36"/>
    <w:rsid w:val="007A73FB"/>
    <w:rsid w:val="007A7BE5"/>
    <w:rsid w:val="007A7CD3"/>
    <w:rsid w:val="007B4283"/>
    <w:rsid w:val="007B4C66"/>
    <w:rsid w:val="007B64E7"/>
    <w:rsid w:val="007B6EB0"/>
    <w:rsid w:val="007C4284"/>
    <w:rsid w:val="007C4C3C"/>
    <w:rsid w:val="007C5141"/>
    <w:rsid w:val="007C5A6C"/>
    <w:rsid w:val="007C62D3"/>
    <w:rsid w:val="007C6DF6"/>
    <w:rsid w:val="007C79AA"/>
    <w:rsid w:val="007D0A1C"/>
    <w:rsid w:val="007D0BB2"/>
    <w:rsid w:val="007D1079"/>
    <w:rsid w:val="007D2B5F"/>
    <w:rsid w:val="007D4113"/>
    <w:rsid w:val="007D5210"/>
    <w:rsid w:val="007D577E"/>
    <w:rsid w:val="007D6200"/>
    <w:rsid w:val="007D6429"/>
    <w:rsid w:val="007D6CA9"/>
    <w:rsid w:val="007D7F8A"/>
    <w:rsid w:val="007E0AC7"/>
    <w:rsid w:val="007E16E8"/>
    <w:rsid w:val="007E2072"/>
    <w:rsid w:val="007E6A16"/>
    <w:rsid w:val="007E7841"/>
    <w:rsid w:val="007F1599"/>
    <w:rsid w:val="007F1B69"/>
    <w:rsid w:val="007F4098"/>
    <w:rsid w:val="007F4364"/>
    <w:rsid w:val="007F57A4"/>
    <w:rsid w:val="007F5D64"/>
    <w:rsid w:val="007F5FFA"/>
    <w:rsid w:val="008004DF"/>
    <w:rsid w:val="00803339"/>
    <w:rsid w:val="008039D2"/>
    <w:rsid w:val="00804A0C"/>
    <w:rsid w:val="00804FEC"/>
    <w:rsid w:val="00807167"/>
    <w:rsid w:val="0081034C"/>
    <w:rsid w:val="00810F96"/>
    <w:rsid w:val="00811F84"/>
    <w:rsid w:val="008127D0"/>
    <w:rsid w:val="00812E0F"/>
    <w:rsid w:val="00813329"/>
    <w:rsid w:val="008156D7"/>
    <w:rsid w:val="00815968"/>
    <w:rsid w:val="008171DC"/>
    <w:rsid w:val="008177B7"/>
    <w:rsid w:val="00823ABA"/>
    <w:rsid w:val="00824322"/>
    <w:rsid w:val="008243E8"/>
    <w:rsid w:val="00825D45"/>
    <w:rsid w:val="00834FC7"/>
    <w:rsid w:val="0084109A"/>
    <w:rsid w:val="008410C7"/>
    <w:rsid w:val="00843447"/>
    <w:rsid w:val="00843D1A"/>
    <w:rsid w:val="00843D1F"/>
    <w:rsid w:val="0084410B"/>
    <w:rsid w:val="008454D9"/>
    <w:rsid w:val="0084609E"/>
    <w:rsid w:val="00846F48"/>
    <w:rsid w:val="00851C60"/>
    <w:rsid w:val="00851D31"/>
    <w:rsid w:val="00851F4B"/>
    <w:rsid w:val="008521E1"/>
    <w:rsid w:val="00852544"/>
    <w:rsid w:val="00853F00"/>
    <w:rsid w:val="008542BC"/>
    <w:rsid w:val="008548DA"/>
    <w:rsid w:val="00855B73"/>
    <w:rsid w:val="00857412"/>
    <w:rsid w:val="00857648"/>
    <w:rsid w:val="008600B4"/>
    <w:rsid w:val="00863F34"/>
    <w:rsid w:val="008663A9"/>
    <w:rsid w:val="00866F03"/>
    <w:rsid w:val="00871843"/>
    <w:rsid w:val="00871FC4"/>
    <w:rsid w:val="008722FE"/>
    <w:rsid w:val="00872703"/>
    <w:rsid w:val="0087488C"/>
    <w:rsid w:val="00881F38"/>
    <w:rsid w:val="0088261E"/>
    <w:rsid w:val="00882F27"/>
    <w:rsid w:val="0088316E"/>
    <w:rsid w:val="008849B3"/>
    <w:rsid w:val="00885FA7"/>
    <w:rsid w:val="00886EC2"/>
    <w:rsid w:val="008871DC"/>
    <w:rsid w:val="00887E3A"/>
    <w:rsid w:val="00891FE0"/>
    <w:rsid w:val="00893FC8"/>
    <w:rsid w:val="00894A09"/>
    <w:rsid w:val="00894E60"/>
    <w:rsid w:val="00895041"/>
    <w:rsid w:val="00896601"/>
    <w:rsid w:val="00897DA1"/>
    <w:rsid w:val="008A07BE"/>
    <w:rsid w:val="008A1542"/>
    <w:rsid w:val="008A187D"/>
    <w:rsid w:val="008A2064"/>
    <w:rsid w:val="008A2890"/>
    <w:rsid w:val="008A294B"/>
    <w:rsid w:val="008A3E5D"/>
    <w:rsid w:val="008A4B36"/>
    <w:rsid w:val="008A5DD1"/>
    <w:rsid w:val="008A7165"/>
    <w:rsid w:val="008B129D"/>
    <w:rsid w:val="008B1B16"/>
    <w:rsid w:val="008B1E95"/>
    <w:rsid w:val="008B399C"/>
    <w:rsid w:val="008B47DF"/>
    <w:rsid w:val="008B495E"/>
    <w:rsid w:val="008B4E22"/>
    <w:rsid w:val="008B5684"/>
    <w:rsid w:val="008C36BE"/>
    <w:rsid w:val="008C48AB"/>
    <w:rsid w:val="008C4AD9"/>
    <w:rsid w:val="008C577A"/>
    <w:rsid w:val="008C5BD7"/>
    <w:rsid w:val="008C66EC"/>
    <w:rsid w:val="008D0C16"/>
    <w:rsid w:val="008D1102"/>
    <w:rsid w:val="008D1533"/>
    <w:rsid w:val="008D1AF7"/>
    <w:rsid w:val="008D2806"/>
    <w:rsid w:val="008D5D3E"/>
    <w:rsid w:val="008D65E3"/>
    <w:rsid w:val="008D684D"/>
    <w:rsid w:val="008E0A45"/>
    <w:rsid w:val="008E2649"/>
    <w:rsid w:val="008E2D4F"/>
    <w:rsid w:val="008E3606"/>
    <w:rsid w:val="008E5326"/>
    <w:rsid w:val="008E59FE"/>
    <w:rsid w:val="008F0131"/>
    <w:rsid w:val="008F061A"/>
    <w:rsid w:val="008F0F08"/>
    <w:rsid w:val="008F1A03"/>
    <w:rsid w:val="008F3DEC"/>
    <w:rsid w:val="008F4AFA"/>
    <w:rsid w:val="008F71DB"/>
    <w:rsid w:val="00901FFD"/>
    <w:rsid w:val="0090282D"/>
    <w:rsid w:val="00902CC9"/>
    <w:rsid w:val="009035FF"/>
    <w:rsid w:val="00903ED7"/>
    <w:rsid w:val="00904A89"/>
    <w:rsid w:val="00907152"/>
    <w:rsid w:val="00907D14"/>
    <w:rsid w:val="00907DCF"/>
    <w:rsid w:val="00907F69"/>
    <w:rsid w:val="00910659"/>
    <w:rsid w:val="00912475"/>
    <w:rsid w:val="00914040"/>
    <w:rsid w:val="00915924"/>
    <w:rsid w:val="009161E2"/>
    <w:rsid w:val="00917A4C"/>
    <w:rsid w:val="00920366"/>
    <w:rsid w:val="00920D6D"/>
    <w:rsid w:val="00921D6E"/>
    <w:rsid w:val="00923673"/>
    <w:rsid w:val="009237A5"/>
    <w:rsid w:val="00923B59"/>
    <w:rsid w:val="00923EB1"/>
    <w:rsid w:val="009301CD"/>
    <w:rsid w:val="0093024A"/>
    <w:rsid w:val="009329BC"/>
    <w:rsid w:val="00933CBC"/>
    <w:rsid w:val="00933E39"/>
    <w:rsid w:val="009358A6"/>
    <w:rsid w:val="0093687E"/>
    <w:rsid w:val="00936F63"/>
    <w:rsid w:val="00937ADB"/>
    <w:rsid w:val="00940A2F"/>
    <w:rsid w:val="009421F3"/>
    <w:rsid w:val="00942331"/>
    <w:rsid w:val="00943438"/>
    <w:rsid w:val="0094352A"/>
    <w:rsid w:val="009438D9"/>
    <w:rsid w:val="00943AFC"/>
    <w:rsid w:val="00943EEE"/>
    <w:rsid w:val="0094482B"/>
    <w:rsid w:val="00945F7E"/>
    <w:rsid w:val="0094701D"/>
    <w:rsid w:val="00947591"/>
    <w:rsid w:val="009475F7"/>
    <w:rsid w:val="00947709"/>
    <w:rsid w:val="0095083D"/>
    <w:rsid w:val="00950CBB"/>
    <w:rsid w:val="00953FFE"/>
    <w:rsid w:val="00955071"/>
    <w:rsid w:val="0095629D"/>
    <w:rsid w:val="00957476"/>
    <w:rsid w:val="00957AE1"/>
    <w:rsid w:val="00960177"/>
    <w:rsid w:val="0096295C"/>
    <w:rsid w:val="009639E4"/>
    <w:rsid w:val="009650F2"/>
    <w:rsid w:val="00965E4F"/>
    <w:rsid w:val="009670B5"/>
    <w:rsid w:val="009718B8"/>
    <w:rsid w:val="00971A63"/>
    <w:rsid w:val="0097289A"/>
    <w:rsid w:val="00972E0A"/>
    <w:rsid w:val="00973C17"/>
    <w:rsid w:val="0097462E"/>
    <w:rsid w:val="00974955"/>
    <w:rsid w:val="009769E5"/>
    <w:rsid w:val="00977B97"/>
    <w:rsid w:val="00982CE0"/>
    <w:rsid w:val="0098333B"/>
    <w:rsid w:val="00984C86"/>
    <w:rsid w:val="00986309"/>
    <w:rsid w:val="0098766B"/>
    <w:rsid w:val="00994578"/>
    <w:rsid w:val="00996EC3"/>
    <w:rsid w:val="009A0A29"/>
    <w:rsid w:val="009A1C9E"/>
    <w:rsid w:val="009A21BA"/>
    <w:rsid w:val="009A25B4"/>
    <w:rsid w:val="009A2D4E"/>
    <w:rsid w:val="009A6B66"/>
    <w:rsid w:val="009A7804"/>
    <w:rsid w:val="009A7817"/>
    <w:rsid w:val="009B0428"/>
    <w:rsid w:val="009B1ECE"/>
    <w:rsid w:val="009B2EB0"/>
    <w:rsid w:val="009B3E1B"/>
    <w:rsid w:val="009B3EF7"/>
    <w:rsid w:val="009B414F"/>
    <w:rsid w:val="009B4493"/>
    <w:rsid w:val="009B5247"/>
    <w:rsid w:val="009B5A5A"/>
    <w:rsid w:val="009B754B"/>
    <w:rsid w:val="009B78E0"/>
    <w:rsid w:val="009B7A3A"/>
    <w:rsid w:val="009B7D5F"/>
    <w:rsid w:val="009B7D8B"/>
    <w:rsid w:val="009C0417"/>
    <w:rsid w:val="009C1F30"/>
    <w:rsid w:val="009C2F7A"/>
    <w:rsid w:val="009C37D4"/>
    <w:rsid w:val="009C4151"/>
    <w:rsid w:val="009C5162"/>
    <w:rsid w:val="009C559E"/>
    <w:rsid w:val="009C62E8"/>
    <w:rsid w:val="009C63EB"/>
    <w:rsid w:val="009C6564"/>
    <w:rsid w:val="009C6FC4"/>
    <w:rsid w:val="009C71FD"/>
    <w:rsid w:val="009C7CB8"/>
    <w:rsid w:val="009D0309"/>
    <w:rsid w:val="009D0BD1"/>
    <w:rsid w:val="009D18B0"/>
    <w:rsid w:val="009D20A6"/>
    <w:rsid w:val="009D39C0"/>
    <w:rsid w:val="009D3E90"/>
    <w:rsid w:val="009D49AA"/>
    <w:rsid w:val="009D50D3"/>
    <w:rsid w:val="009D510D"/>
    <w:rsid w:val="009D59BC"/>
    <w:rsid w:val="009D5DE3"/>
    <w:rsid w:val="009D6C6E"/>
    <w:rsid w:val="009D7AC9"/>
    <w:rsid w:val="009E013F"/>
    <w:rsid w:val="009E0C8B"/>
    <w:rsid w:val="009E27FF"/>
    <w:rsid w:val="009E2ABC"/>
    <w:rsid w:val="009E3421"/>
    <w:rsid w:val="009E369E"/>
    <w:rsid w:val="009E3E87"/>
    <w:rsid w:val="009E45C4"/>
    <w:rsid w:val="009E4C63"/>
    <w:rsid w:val="009E5EFA"/>
    <w:rsid w:val="009F163E"/>
    <w:rsid w:val="009F41D0"/>
    <w:rsid w:val="009F5E2D"/>
    <w:rsid w:val="009F763B"/>
    <w:rsid w:val="00A00569"/>
    <w:rsid w:val="00A00EB4"/>
    <w:rsid w:val="00A010F0"/>
    <w:rsid w:val="00A017FF"/>
    <w:rsid w:val="00A01950"/>
    <w:rsid w:val="00A01D5B"/>
    <w:rsid w:val="00A0244D"/>
    <w:rsid w:val="00A02857"/>
    <w:rsid w:val="00A03470"/>
    <w:rsid w:val="00A03EE6"/>
    <w:rsid w:val="00A03FD3"/>
    <w:rsid w:val="00A0418F"/>
    <w:rsid w:val="00A044ED"/>
    <w:rsid w:val="00A04D64"/>
    <w:rsid w:val="00A06459"/>
    <w:rsid w:val="00A06790"/>
    <w:rsid w:val="00A06A11"/>
    <w:rsid w:val="00A06EC8"/>
    <w:rsid w:val="00A07152"/>
    <w:rsid w:val="00A12A9D"/>
    <w:rsid w:val="00A13214"/>
    <w:rsid w:val="00A134CC"/>
    <w:rsid w:val="00A15CF7"/>
    <w:rsid w:val="00A200CC"/>
    <w:rsid w:val="00A211F9"/>
    <w:rsid w:val="00A2162F"/>
    <w:rsid w:val="00A2210E"/>
    <w:rsid w:val="00A2219D"/>
    <w:rsid w:val="00A22432"/>
    <w:rsid w:val="00A234BB"/>
    <w:rsid w:val="00A23B40"/>
    <w:rsid w:val="00A23DA1"/>
    <w:rsid w:val="00A2731B"/>
    <w:rsid w:val="00A27598"/>
    <w:rsid w:val="00A27883"/>
    <w:rsid w:val="00A300BB"/>
    <w:rsid w:val="00A313E9"/>
    <w:rsid w:val="00A324F8"/>
    <w:rsid w:val="00A3359F"/>
    <w:rsid w:val="00A349F3"/>
    <w:rsid w:val="00A3505D"/>
    <w:rsid w:val="00A35371"/>
    <w:rsid w:val="00A35554"/>
    <w:rsid w:val="00A3596C"/>
    <w:rsid w:val="00A35C3A"/>
    <w:rsid w:val="00A35FDF"/>
    <w:rsid w:val="00A37B45"/>
    <w:rsid w:val="00A37E32"/>
    <w:rsid w:val="00A41310"/>
    <w:rsid w:val="00A42F69"/>
    <w:rsid w:val="00A4303D"/>
    <w:rsid w:val="00A437C7"/>
    <w:rsid w:val="00A45F75"/>
    <w:rsid w:val="00A4734D"/>
    <w:rsid w:val="00A500B7"/>
    <w:rsid w:val="00A50598"/>
    <w:rsid w:val="00A5175B"/>
    <w:rsid w:val="00A520B2"/>
    <w:rsid w:val="00A54597"/>
    <w:rsid w:val="00A552FF"/>
    <w:rsid w:val="00A5640F"/>
    <w:rsid w:val="00A61B51"/>
    <w:rsid w:val="00A61C3B"/>
    <w:rsid w:val="00A622AC"/>
    <w:rsid w:val="00A62813"/>
    <w:rsid w:val="00A62D68"/>
    <w:rsid w:val="00A70224"/>
    <w:rsid w:val="00A715C2"/>
    <w:rsid w:val="00A73488"/>
    <w:rsid w:val="00A74E0B"/>
    <w:rsid w:val="00A804DF"/>
    <w:rsid w:val="00A808BE"/>
    <w:rsid w:val="00A819F7"/>
    <w:rsid w:val="00A81E90"/>
    <w:rsid w:val="00A847D4"/>
    <w:rsid w:val="00A85183"/>
    <w:rsid w:val="00A908FF"/>
    <w:rsid w:val="00A911CB"/>
    <w:rsid w:val="00A9171E"/>
    <w:rsid w:val="00A91CC1"/>
    <w:rsid w:val="00A95024"/>
    <w:rsid w:val="00A9758C"/>
    <w:rsid w:val="00A97A5B"/>
    <w:rsid w:val="00AA00ED"/>
    <w:rsid w:val="00AA0A85"/>
    <w:rsid w:val="00AA1251"/>
    <w:rsid w:val="00AA35A6"/>
    <w:rsid w:val="00AA4B5A"/>
    <w:rsid w:val="00AA60B8"/>
    <w:rsid w:val="00AA60DC"/>
    <w:rsid w:val="00AA711C"/>
    <w:rsid w:val="00AA7BE0"/>
    <w:rsid w:val="00AB1514"/>
    <w:rsid w:val="00AB2BBC"/>
    <w:rsid w:val="00AB2C61"/>
    <w:rsid w:val="00AB2CCC"/>
    <w:rsid w:val="00AB39A9"/>
    <w:rsid w:val="00AB471D"/>
    <w:rsid w:val="00AB5EA4"/>
    <w:rsid w:val="00AB729B"/>
    <w:rsid w:val="00AB7E99"/>
    <w:rsid w:val="00AC0B0B"/>
    <w:rsid w:val="00AC0CCB"/>
    <w:rsid w:val="00AC0E0A"/>
    <w:rsid w:val="00AC135C"/>
    <w:rsid w:val="00AC1A08"/>
    <w:rsid w:val="00AC1AB8"/>
    <w:rsid w:val="00AC3154"/>
    <w:rsid w:val="00AC3299"/>
    <w:rsid w:val="00AC3E3F"/>
    <w:rsid w:val="00AC65BA"/>
    <w:rsid w:val="00AC71F0"/>
    <w:rsid w:val="00AD0A4C"/>
    <w:rsid w:val="00AD0A82"/>
    <w:rsid w:val="00AD310E"/>
    <w:rsid w:val="00AD3C52"/>
    <w:rsid w:val="00AD4116"/>
    <w:rsid w:val="00AD671A"/>
    <w:rsid w:val="00AD766D"/>
    <w:rsid w:val="00AD7E1A"/>
    <w:rsid w:val="00AE0301"/>
    <w:rsid w:val="00AE06BF"/>
    <w:rsid w:val="00AE0CCB"/>
    <w:rsid w:val="00AE10C8"/>
    <w:rsid w:val="00AE3416"/>
    <w:rsid w:val="00AE5CA0"/>
    <w:rsid w:val="00AE6296"/>
    <w:rsid w:val="00AF0047"/>
    <w:rsid w:val="00AF0B94"/>
    <w:rsid w:val="00AF155F"/>
    <w:rsid w:val="00AF3E8C"/>
    <w:rsid w:val="00AF4007"/>
    <w:rsid w:val="00AF4CE9"/>
    <w:rsid w:val="00AF4EF8"/>
    <w:rsid w:val="00AF6DCA"/>
    <w:rsid w:val="00AF733B"/>
    <w:rsid w:val="00AF7AEC"/>
    <w:rsid w:val="00AF7B1B"/>
    <w:rsid w:val="00B00D98"/>
    <w:rsid w:val="00B01EF7"/>
    <w:rsid w:val="00B02407"/>
    <w:rsid w:val="00B02809"/>
    <w:rsid w:val="00B07B14"/>
    <w:rsid w:val="00B07BC6"/>
    <w:rsid w:val="00B07D13"/>
    <w:rsid w:val="00B07EE7"/>
    <w:rsid w:val="00B1226A"/>
    <w:rsid w:val="00B14E00"/>
    <w:rsid w:val="00B14FB4"/>
    <w:rsid w:val="00B1627F"/>
    <w:rsid w:val="00B17220"/>
    <w:rsid w:val="00B17CF5"/>
    <w:rsid w:val="00B20009"/>
    <w:rsid w:val="00B2098A"/>
    <w:rsid w:val="00B20D61"/>
    <w:rsid w:val="00B2102A"/>
    <w:rsid w:val="00B21846"/>
    <w:rsid w:val="00B22FE4"/>
    <w:rsid w:val="00B24C41"/>
    <w:rsid w:val="00B26ACA"/>
    <w:rsid w:val="00B26B09"/>
    <w:rsid w:val="00B3083F"/>
    <w:rsid w:val="00B31709"/>
    <w:rsid w:val="00B3362F"/>
    <w:rsid w:val="00B33FCE"/>
    <w:rsid w:val="00B349A8"/>
    <w:rsid w:val="00B355CD"/>
    <w:rsid w:val="00B3796A"/>
    <w:rsid w:val="00B4046D"/>
    <w:rsid w:val="00B4054A"/>
    <w:rsid w:val="00B4158D"/>
    <w:rsid w:val="00B42157"/>
    <w:rsid w:val="00B44823"/>
    <w:rsid w:val="00B47725"/>
    <w:rsid w:val="00B503D9"/>
    <w:rsid w:val="00B503EF"/>
    <w:rsid w:val="00B5071C"/>
    <w:rsid w:val="00B52C7F"/>
    <w:rsid w:val="00B53808"/>
    <w:rsid w:val="00B5496D"/>
    <w:rsid w:val="00B54BAD"/>
    <w:rsid w:val="00B57EC1"/>
    <w:rsid w:val="00B6162D"/>
    <w:rsid w:val="00B617F1"/>
    <w:rsid w:val="00B619C5"/>
    <w:rsid w:val="00B62F13"/>
    <w:rsid w:val="00B63891"/>
    <w:rsid w:val="00B656C1"/>
    <w:rsid w:val="00B65728"/>
    <w:rsid w:val="00B65EC6"/>
    <w:rsid w:val="00B6620A"/>
    <w:rsid w:val="00B70427"/>
    <w:rsid w:val="00B7054A"/>
    <w:rsid w:val="00B70883"/>
    <w:rsid w:val="00B70B2E"/>
    <w:rsid w:val="00B71095"/>
    <w:rsid w:val="00B7169A"/>
    <w:rsid w:val="00B725F1"/>
    <w:rsid w:val="00B72616"/>
    <w:rsid w:val="00B72DC9"/>
    <w:rsid w:val="00B73209"/>
    <w:rsid w:val="00B7510A"/>
    <w:rsid w:val="00B75622"/>
    <w:rsid w:val="00B77099"/>
    <w:rsid w:val="00B77456"/>
    <w:rsid w:val="00B777C1"/>
    <w:rsid w:val="00B77F08"/>
    <w:rsid w:val="00B80F41"/>
    <w:rsid w:val="00B81DFA"/>
    <w:rsid w:val="00B81EBC"/>
    <w:rsid w:val="00B821DE"/>
    <w:rsid w:val="00B82D9C"/>
    <w:rsid w:val="00B84007"/>
    <w:rsid w:val="00B85A86"/>
    <w:rsid w:val="00B90F70"/>
    <w:rsid w:val="00B91B45"/>
    <w:rsid w:val="00B923EE"/>
    <w:rsid w:val="00B92E70"/>
    <w:rsid w:val="00B93108"/>
    <w:rsid w:val="00B94332"/>
    <w:rsid w:val="00B973DE"/>
    <w:rsid w:val="00BA027B"/>
    <w:rsid w:val="00BA10F8"/>
    <w:rsid w:val="00BA17B0"/>
    <w:rsid w:val="00BA2B2A"/>
    <w:rsid w:val="00BA32FC"/>
    <w:rsid w:val="00BA3881"/>
    <w:rsid w:val="00BA4068"/>
    <w:rsid w:val="00BA4269"/>
    <w:rsid w:val="00BA67D5"/>
    <w:rsid w:val="00BB0A45"/>
    <w:rsid w:val="00BB0AEB"/>
    <w:rsid w:val="00BB5B97"/>
    <w:rsid w:val="00BB6595"/>
    <w:rsid w:val="00BB7350"/>
    <w:rsid w:val="00BC1D14"/>
    <w:rsid w:val="00BC39EE"/>
    <w:rsid w:val="00BC5560"/>
    <w:rsid w:val="00BC5D93"/>
    <w:rsid w:val="00BC63F0"/>
    <w:rsid w:val="00BC6F90"/>
    <w:rsid w:val="00BC71A2"/>
    <w:rsid w:val="00BC7E20"/>
    <w:rsid w:val="00BD0142"/>
    <w:rsid w:val="00BD04AA"/>
    <w:rsid w:val="00BD4041"/>
    <w:rsid w:val="00BD438C"/>
    <w:rsid w:val="00BD4CDE"/>
    <w:rsid w:val="00BD4DCA"/>
    <w:rsid w:val="00BD7401"/>
    <w:rsid w:val="00BE0B43"/>
    <w:rsid w:val="00BE1746"/>
    <w:rsid w:val="00BE180D"/>
    <w:rsid w:val="00BE21DB"/>
    <w:rsid w:val="00BE21E0"/>
    <w:rsid w:val="00BE2365"/>
    <w:rsid w:val="00BE2BA0"/>
    <w:rsid w:val="00BE2E52"/>
    <w:rsid w:val="00BE3810"/>
    <w:rsid w:val="00BE383B"/>
    <w:rsid w:val="00BE3884"/>
    <w:rsid w:val="00BE47C0"/>
    <w:rsid w:val="00BE4BE0"/>
    <w:rsid w:val="00BE5333"/>
    <w:rsid w:val="00BE62B2"/>
    <w:rsid w:val="00BE7407"/>
    <w:rsid w:val="00BE761C"/>
    <w:rsid w:val="00BF1490"/>
    <w:rsid w:val="00BF3CC4"/>
    <w:rsid w:val="00BF6BBC"/>
    <w:rsid w:val="00BF72C0"/>
    <w:rsid w:val="00BF746E"/>
    <w:rsid w:val="00C010C7"/>
    <w:rsid w:val="00C03BA9"/>
    <w:rsid w:val="00C045A5"/>
    <w:rsid w:val="00C051F6"/>
    <w:rsid w:val="00C074C6"/>
    <w:rsid w:val="00C07D52"/>
    <w:rsid w:val="00C11D5A"/>
    <w:rsid w:val="00C131A3"/>
    <w:rsid w:val="00C1399C"/>
    <w:rsid w:val="00C14C26"/>
    <w:rsid w:val="00C1579D"/>
    <w:rsid w:val="00C15F82"/>
    <w:rsid w:val="00C17064"/>
    <w:rsid w:val="00C20714"/>
    <w:rsid w:val="00C20FDA"/>
    <w:rsid w:val="00C2265F"/>
    <w:rsid w:val="00C23F53"/>
    <w:rsid w:val="00C2467A"/>
    <w:rsid w:val="00C27206"/>
    <w:rsid w:val="00C278C5"/>
    <w:rsid w:val="00C27A87"/>
    <w:rsid w:val="00C31049"/>
    <w:rsid w:val="00C3377B"/>
    <w:rsid w:val="00C33A51"/>
    <w:rsid w:val="00C34BA0"/>
    <w:rsid w:val="00C34F86"/>
    <w:rsid w:val="00C363B1"/>
    <w:rsid w:val="00C3663A"/>
    <w:rsid w:val="00C403E7"/>
    <w:rsid w:val="00C410AE"/>
    <w:rsid w:val="00C41916"/>
    <w:rsid w:val="00C41AB6"/>
    <w:rsid w:val="00C41E20"/>
    <w:rsid w:val="00C4315A"/>
    <w:rsid w:val="00C440C2"/>
    <w:rsid w:val="00C4601C"/>
    <w:rsid w:val="00C46FE1"/>
    <w:rsid w:val="00C51D03"/>
    <w:rsid w:val="00C525D2"/>
    <w:rsid w:val="00C53A9B"/>
    <w:rsid w:val="00C53FC0"/>
    <w:rsid w:val="00C5635C"/>
    <w:rsid w:val="00C56806"/>
    <w:rsid w:val="00C57159"/>
    <w:rsid w:val="00C6084B"/>
    <w:rsid w:val="00C62A04"/>
    <w:rsid w:val="00C63536"/>
    <w:rsid w:val="00C635E5"/>
    <w:rsid w:val="00C6372E"/>
    <w:rsid w:val="00C63C06"/>
    <w:rsid w:val="00C6406E"/>
    <w:rsid w:val="00C6446A"/>
    <w:rsid w:val="00C70B34"/>
    <w:rsid w:val="00C71649"/>
    <w:rsid w:val="00C72239"/>
    <w:rsid w:val="00C72970"/>
    <w:rsid w:val="00C73ABA"/>
    <w:rsid w:val="00C749DA"/>
    <w:rsid w:val="00C750DA"/>
    <w:rsid w:val="00C75855"/>
    <w:rsid w:val="00C75C6B"/>
    <w:rsid w:val="00C75D88"/>
    <w:rsid w:val="00C8019F"/>
    <w:rsid w:val="00C80677"/>
    <w:rsid w:val="00C81792"/>
    <w:rsid w:val="00C81ADB"/>
    <w:rsid w:val="00C81E21"/>
    <w:rsid w:val="00C8281A"/>
    <w:rsid w:val="00C84301"/>
    <w:rsid w:val="00C86EB1"/>
    <w:rsid w:val="00C90BAE"/>
    <w:rsid w:val="00C91736"/>
    <w:rsid w:val="00C96A64"/>
    <w:rsid w:val="00C97E04"/>
    <w:rsid w:val="00CA0185"/>
    <w:rsid w:val="00CA168E"/>
    <w:rsid w:val="00CA2582"/>
    <w:rsid w:val="00CA2D2C"/>
    <w:rsid w:val="00CA36F5"/>
    <w:rsid w:val="00CA4328"/>
    <w:rsid w:val="00CA48B6"/>
    <w:rsid w:val="00CA6DEF"/>
    <w:rsid w:val="00CA7DB2"/>
    <w:rsid w:val="00CB1440"/>
    <w:rsid w:val="00CB2E0E"/>
    <w:rsid w:val="00CB5B82"/>
    <w:rsid w:val="00CB6194"/>
    <w:rsid w:val="00CB7B06"/>
    <w:rsid w:val="00CC0A1D"/>
    <w:rsid w:val="00CC254A"/>
    <w:rsid w:val="00CC2730"/>
    <w:rsid w:val="00CC313F"/>
    <w:rsid w:val="00CC3421"/>
    <w:rsid w:val="00CC3524"/>
    <w:rsid w:val="00CC4CD7"/>
    <w:rsid w:val="00CD045C"/>
    <w:rsid w:val="00CD148C"/>
    <w:rsid w:val="00CD20A4"/>
    <w:rsid w:val="00CD38D9"/>
    <w:rsid w:val="00CD3AE7"/>
    <w:rsid w:val="00CD4C9B"/>
    <w:rsid w:val="00CD51D7"/>
    <w:rsid w:val="00CD541F"/>
    <w:rsid w:val="00CD5B54"/>
    <w:rsid w:val="00CD715D"/>
    <w:rsid w:val="00CE0BAC"/>
    <w:rsid w:val="00CE1A55"/>
    <w:rsid w:val="00CE38DF"/>
    <w:rsid w:val="00CE39B4"/>
    <w:rsid w:val="00CE3D7D"/>
    <w:rsid w:val="00CE3E39"/>
    <w:rsid w:val="00CE42EC"/>
    <w:rsid w:val="00CE61DC"/>
    <w:rsid w:val="00CE640F"/>
    <w:rsid w:val="00CE68ED"/>
    <w:rsid w:val="00CE6CE7"/>
    <w:rsid w:val="00CE6E7E"/>
    <w:rsid w:val="00CE70FD"/>
    <w:rsid w:val="00CE7ACC"/>
    <w:rsid w:val="00CE7E32"/>
    <w:rsid w:val="00CE7FB1"/>
    <w:rsid w:val="00CF02DD"/>
    <w:rsid w:val="00CF18AB"/>
    <w:rsid w:val="00CF2964"/>
    <w:rsid w:val="00CF3151"/>
    <w:rsid w:val="00CF31A6"/>
    <w:rsid w:val="00CF3559"/>
    <w:rsid w:val="00CF4550"/>
    <w:rsid w:val="00CF4C8D"/>
    <w:rsid w:val="00CF5077"/>
    <w:rsid w:val="00CF525C"/>
    <w:rsid w:val="00CF56F7"/>
    <w:rsid w:val="00CF5864"/>
    <w:rsid w:val="00CF6359"/>
    <w:rsid w:val="00CF655A"/>
    <w:rsid w:val="00CF7360"/>
    <w:rsid w:val="00CF7E9D"/>
    <w:rsid w:val="00D00838"/>
    <w:rsid w:val="00D01BD4"/>
    <w:rsid w:val="00D0232F"/>
    <w:rsid w:val="00D03EA2"/>
    <w:rsid w:val="00D04673"/>
    <w:rsid w:val="00D04BA9"/>
    <w:rsid w:val="00D05553"/>
    <w:rsid w:val="00D0625C"/>
    <w:rsid w:val="00D06B51"/>
    <w:rsid w:val="00D07C1A"/>
    <w:rsid w:val="00D11CC5"/>
    <w:rsid w:val="00D11D8B"/>
    <w:rsid w:val="00D12124"/>
    <w:rsid w:val="00D121DB"/>
    <w:rsid w:val="00D1336D"/>
    <w:rsid w:val="00D142DD"/>
    <w:rsid w:val="00D15546"/>
    <w:rsid w:val="00D159D4"/>
    <w:rsid w:val="00D162B9"/>
    <w:rsid w:val="00D16BF3"/>
    <w:rsid w:val="00D16D23"/>
    <w:rsid w:val="00D17557"/>
    <w:rsid w:val="00D22781"/>
    <w:rsid w:val="00D23609"/>
    <w:rsid w:val="00D2399A"/>
    <w:rsid w:val="00D24723"/>
    <w:rsid w:val="00D25B41"/>
    <w:rsid w:val="00D275DB"/>
    <w:rsid w:val="00D31962"/>
    <w:rsid w:val="00D31A7B"/>
    <w:rsid w:val="00D33F93"/>
    <w:rsid w:val="00D35926"/>
    <w:rsid w:val="00D35A4A"/>
    <w:rsid w:val="00D35D58"/>
    <w:rsid w:val="00D3759C"/>
    <w:rsid w:val="00D402EA"/>
    <w:rsid w:val="00D403FD"/>
    <w:rsid w:val="00D409B8"/>
    <w:rsid w:val="00D42715"/>
    <w:rsid w:val="00D43418"/>
    <w:rsid w:val="00D4347B"/>
    <w:rsid w:val="00D454AA"/>
    <w:rsid w:val="00D46CD4"/>
    <w:rsid w:val="00D474E7"/>
    <w:rsid w:val="00D47F76"/>
    <w:rsid w:val="00D500D5"/>
    <w:rsid w:val="00D51087"/>
    <w:rsid w:val="00D513A1"/>
    <w:rsid w:val="00D5165F"/>
    <w:rsid w:val="00D53D4C"/>
    <w:rsid w:val="00D54E4E"/>
    <w:rsid w:val="00D55621"/>
    <w:rsid w:val="00D55D06"/>
    <w:rsid w:val="00D603FB"/>
    <w:rsid w:val="00D608B5"/>
    <w:rsid w:val="00D617FE"/>
    <w:rsid w:val="00D61B38"/>
    <w:rsid w:val="00D62958"/>
    <w:rsid w:val="00D636A2"/>
    <w:rsid w:val="00D63800"/>
    <w:rsid w:val="00D64280"/>
    <w:rsid w:val="00D64298"/>
    <w:rsid w:val="00D659E1"/>
    <w:rsid w:val="00D65FB1"/>
    <w:rsid w:val="00D66210"/>
    <w:rsid w:val="00D66D80"/>
    <w:rsid w:val="00D67E48"/>
    <w:rsid w:val="00D70FFD"/>
    <w:rsid w:val="00D71083"/>
    <w:rsid w:val="00D71398"/>
    <w:rsid w:val="00D72F5D"/>
    <w:rsid w:val="00D72FF7"/>
    <w:rsid w:val="00D734CE"/>
    <w:rsid w:val="00D73F5E"/>
    <w:rsid w:val="00D74182"/>
    <w:rsid w:val="00D758FD"/>
    <w:rsid w:val="00D75D70"/>
    <w:rsid w:val="00D76408"/>
    <w:rsid w:val="00D7697E"/>
    <w:rsid w:val="00D76CCE"/>
    <w:rsid w:val="00D77865"/>
    <w:rsid w:val="00D86820"/>
    <w:rsid w:val="00D91B98"/>
    <w:rsid w:val="00D932F1"/>
    <w:rsid w:val="00D94680"/>
    <w:rsid w:val="00D94825"/>
    <w:rsid w:val="00D94857"/>
    <w:rsid w:val="00D94E1E"/>
    <w:rsid w:val="00D9509D"/>
    <w:rsid w:val="00D959E0"/>
    <w:rsid w:val="00D95ED6"/>
    <w:rsid w:val="00D96411"/>
    <w:rsid w:val="00D96A14"/>
    <w:rsid w:val="00D970E1"/>
    <w:rsid w:val="00D9725D"/>
    <w:rsid w:val="00D976F8"/>
    <w:rsid w:val="00D97EE5"/>
    <w:rsid w:val="00DA1896"/>
    <w:rsid w:val="00DA2AD3"/>
    <w:rsid w:val="00DA2D6F"/>
    <w:rsid w:val="00DA6A74"/>
    <w:rsid w:val="00DA74E1"/>
    <w:rsid w:val="00DB0528"/>
    <w:rsid w:val="00DB08A1"/>
    <w:rsid w:val="00DB2F88"/>
    <w:rsid w:val="00DB3C83"/>
    <w:rsid w:val="00DB4F92"/>
    <w:rsid w:val="00DB5D17"/>
    <w:rsid w:val="00DB6FAF"/>
    <w:rsid w:val="00DC0452"/>
    <w:rsid w:val="00DC059D"/>
    <w:rsid w:val="00DC10EB"/>
    <w:rsid w:val="00DC2D39"/>
    <w:rsid w:val="00DC2E4A"/>
    <w:rsid w:val="00DC31F5"/>
    <w:rsid w:val="00DC3490"/>
    <w:rsid w:val="00DC372F"/>
    <w:rsid w:val="00DC55A9"/>
    <w:rsid w:val="00DD16D0"/>
    <w:rsid w:val="00DD2333"/>
    <w:rsid w:val="00DD2B17"/>
    <w:rsid w:val="00DD2CB1"/>
    <w:rsid w:val="00DD377C"/>
    <w:rsid w:val="00DD603F"/>
    <w:rsid w:val="00DE06D1"/>
    <w:rsid w:val="00DE1E57"/>
    <w:rsid w:val="00DE222A"/>
    <w:rsid w:val="00DE3EEB"/>
    <w:rsid w:val="00DE4D80"/>
    <w:rsid w:val="00DE5075"/>
    <w:rsid w:val="00DE6B78"/>
    <w:rsid w:val="00DF0321"/>
    <w:rsid w:val="00DF3B36"/>
    <w:rsid w:val="00DF3E9F"/>
    <w:rsid w:val="00DF6155"/>
    <w:rsid w:val="00DF654A"/>
    <w:rsid w:val="00DF7C55"/>
    <w:rsid w:val="00DF7F9A"/>
    <w:rsid w:val="00E003E9"/>
    <w:rsid w:val="00E007BB"/>
    <w:rsid w:val="00E012F8"/>
    <w:rsid w:val="00E03171"/>
    <w:rsid w:val="00E0438A"/>
    <w:rsid w:val="00E04D43"/>
    <w:rsid w:val="00E04EE8"/>
    <w:rsid w:val="00E073DF"/>
    <w:rsid w:val="00E0742F"/>
    <w:rsid w:val="00E11EF9"/>
    <w:rsid w:val="00E11F4A"/>
    <w:rsid w:val="00E14215"/>
    <w:rsid w:val="00E1498B"/>
    <w:rsid w:val="00E1520B"/>
    <w:rsid w:val="00E15970"/>
    <w:rsid w:val="00E1638C"/>
    <w:rsid w:val="00E16D5B"/>
    <w:rsid w:val="00E219A8"/>
    <w:rsid w:val="00E30450"/>
    <w:rsid w:val="00E31BBD"/>
    <w:rsid w:val="00E31E64"/>
    <w:rsid w:val="00E33173"/>
    <w:rsid w:val="00E360D9"/>
    <w:rsid w:val="00E36648"/>
    <w:rsid w:val="00E37007"/>
    <w:rsid w:val="00E37009"/>
    <w:rsid w:val="00E377D3"/>
    <w:rsid w:val="00E4013C"/>
    <w:rsid w:val="00E414BE"/>
    <w:rsid w:val="00E41F0D"/>
    <w:rsid w:val="00E42DC6"/>
    <w:rsid w:val="00E435A7"/>
    <w:rsid w:val="00E43EE7"/>
    <w:rsid w:val="00E43FFA"/>
    <w:rsid w:val="00E440FA"/>
    <w:rsid w:val="00E451C0"/>
    <w:rsid w:val="00E4591A"/>
    <w:rsid w:val="00E45BC9"/>
    <w:rsid w:val="00E45C67"/>
    <w:rsid w:val="00E46697"/>
    <w:rsid w:val="00E467CB"/>
    <w:rsid w:val="00E46A0E"/>
    <w:rsid w:val="00E50D2D"/>
    <w:rsid w:val="00E53ACD"/>
    <w:rsid w:val="00E56FB9"/>
    <w:rsid w:val="00E572BC"/>
    <w:rsid w:val="00E57C75"/>
    <w:rsid w:val="00E57EDB"/>
    <w:rsid w:val="00E60BC2"/>
    <w:rsid w:val="00E62BDB"/>
    <w:rsid w:val="00E62EEA"/>
    <w:rsid w:val="00E630B3"/>
    <w:rsid w:val="00E64812"/>
    <w:rsid w:val="00E655C4"/>
    <w:rsid w:val="00E71049"/>
    <w:rsid w:val="00E7178F"/>
    <w:rsid w:val="00E71DB7"/>
    <w:rsid w:val="00E74881"/>
    <w:rsid w:val="00E75286"/>
    <w:rsid w:val="00E752DE"/>
    <w:rsid w:val="00E761FA"/>
    <w:rsid w:val="00E80F69"/>
    <w:rsid w:val="00E81E97"/>
    <w:rsid w:val="00E8357D"/>
    <w:rsid w:val="00E839E5"/>
    <w:rsid w:val="00E83BD1"/>
    <w:rsid w:val="00E8402C"/>
    <w:rsid w:val="00E84C75"/>
    <w:rsid w:val="00E85804"/>
    <w:rsid w:val="00E86BA4"/>
    <w:rsid w:val="00E87199"/>
    <w:rsid w:val="00E87250"/>
    <w:rsid w:val="00E90116"/>
    <w:rsid w:val="00E90CAE"/>
    <w:rsid w:val="00E91E70"/>
    <w:rsid w:val="00E926F0"/>
    <w:rsid w:val="00E9279D"/>
    <w:rsid w:val="00E92A2F"/>
    <w:rsid w:val="00E9504A"/>
    <w:rsid w:val="00E9772B"/>
    <w:rsid w:val="00E97904"/>
    <w:rsid w:val="00EA0F2C"/>
    <w:rsid w:val="00EA16A0"/>
    <w:rsid w:val="00EA1D79"/>
    <w:rsid w:val="00EA3C82"/>
    <w:rsid w:val="00EA47AF"/>
    <w:rsid w:val="00EA5167"/>
    <w:rsid w:val="00EB1322"/>
    <w:rsid w:val="00EB4010"/>
    <w:rsid w:val="00EB415C"/>
    <w:rsid w:val="00EB4C6B"/>
    <w:rsid w:val="00EB4D6E"/>
    <w:rsid w:val="00EC34DB"/>
    <w:rsid w:val="00EC3B10"/>
    <w:rsid w:val="00EC4427"/>
    <w:rsid w:val="00EC5096"/>
    <w:rsid w:val="00EC6154"/>
    <w:rsid w:val="00EC76DA"/>
    <w:rsid w:val="00EC7752"/>
    <w:rsid w:val="00ED050E"/>
    <w:rsid w:val="00ED1141"/>
    <w:rsid w:val="00ED12FE"/>
    <w:rsid w:val="00ED19CF"/>
    <w:rsid w:val="00ED3E9F"/>
    <w:rsid w:val="00ED4AF7"/>
    <w:rsid w:val="00ED595B"/>
    <w:rsid w:val="00ED7693"/>
    <w:rsid w:val="00ED79CF"/>
    <w:rsid w:val="00EE14A7"/>
    <w:rsid w:val="00EF45DE"/>
    <w:rsid w:val="00EF4D7E"/>
    <w:rsid w:val="00EF5EC5"/>
    <w:rsid w:val="00EF6899"/>
    <w:rsid w:val="00EF6AB0"/>
    <w:rsid w:val="00EF6DAE"/>
    <w:rsid w:val="00F008A2"/>
    <w:rsid w:val="00F021BA"/>
    <w:rsid w:val="00F02396"/>
    <w:rsid w:val="00F02B1E"/>
    <w:rsid w:val="00F02B6F"/>
    <w:rsid w:val="00F02E53"/>
    <w:rsid w:val="00F04359"/>
    <w:rsid w:val="00F05E56"/>
    <w:rsid w:val="00F063C6"/>
    <w:rsid w:val="00F07938"/>
    <w:rsid w:val="00F07B7C"/>
    <w:rsid w:val="00F10729"/>
    <w:rsid w:val="00F1079A"/>
    <w:rsid w:val="00F10CA8"/>
    <w:rsid w:val="00F12C5B"/>
    <w:rsid w:val="00F14189"/>
    <w:rsid w:val="00F1449E"/>
    <w:rsid w:val="00F152EC"/>
    <w:rsid w:val="00F15FA4"/>
    <w:rsid w:val="00F16154"/>
    <w:rsid w:val="00F21541"/>
    <w:rsid w:val="00F21919"/>
    <w:rsid w:val="00F219C2"/>
    <w:rsid w:val="00F22FFB"/>
    <w:rsid w:val="00F2301E"/>
    <w:rsid w:val="00F23608"/>
    <w:rsid w:val="00F24DDD"/>
    <w:rsid w:val="00F25820"/>
    <w:rsid w:val="00F27471"/>
    <w:rsid w:val="00F27B35"/>
    <w:rsid w:val="00F27FDF"/>
    <w:rsid w:val="00F30176"/>
    <w:rsid w:val="00F307B7"/>
    <w:rsid w:val="00F30A2B"/>
    <w:rsid w:val="00F3228F"/>
    <w:rsid w:val="00F3246D"/>
    <w:rsid w:val="00F33603"/>
    <w:rsid w:val="00F34013"/>
    <w:rsid w:val="00F34132"/>
    <w:rsid w:val="00F345DE"/>
    <w:rsid w:val="00F35990"/>
    <w:rsid w:val="00F36F62"/>
    <w:rsid w:val="00F3796F"/>
    <w:rsid w:val="00F37A8C"/>
    <w:rsid w:val="00F37BDD"/>
    <w:rsid w:val="00F401F2"/>
    <w:rsid w:val="00F40631"/>
    <w:rsid w:val="00F42C3F"/>
    <w:rsid w:val="00F42E4E"/>
    <w:rsid w:val="00F42EFA"/>
    <w:rsid w:val="00F4499B"/>
    <w:rsid w:val="00F44C46"/>
    <w:rsid w:val="00F45B1A"/>
    <w:rsid w:val="00F45C53"/>
    <w:rsid w:val="00F46384"/>
    <w:rsid w:val="00F46E99"/>
    <w:rsid w:val="00F51287"/>
    <w:rsid w:val="00F51296"/>
    <w:rsid w:val="00F54FA1"/>
    <w:rsid w:val="00F57247"/>
    <w:rsid w:val="00F576B4"/>
    <w:rsid w:val="00F604DD"/>
    <w:rsid w:val="00F60CC0"/>
    <w:rsid w:val="00F61F05"/>
    <w:rsid w:val="00F62D19"/>
    <w:rsid w:val="00F63496"/>
    <w:rsid w:val="00F65727"/>
    <w:rsid w:val="00F657AC"/>
    <w:rsid w:val="00F66067"/>
    <w:rsid w:val="00F67848"/>
    <w:rsid w:val="00F7206D"/>
    <w:rsid w:val="00F73B93"/>
    <w:rsid w:val="00F73CDE"/>
    <w:rsid w:val="00F74460"/>
    <w:rsid w:val="00F74E52"/>
    <w:rsid w:val="00F75E6A"/>
    <w:rsid w:val="00F805FD"/>
    <w:rsid w:val="00F80DA9"/>
    <w:rsid w:val="00F80DC1"/>
    <w:rsid w:val="00F83F1A"/>
    <w:rsid w:val="00F84549"/>
    <w:rsid w:val="00F872B3"/>
    <w:rsid w:val="00F874C7"/>
    <w:rsid w:val="00F87916"/>
    <w:rsid w:val="00F879C9"/>
    <w:rsid w:val="00F90051"/>
    <w:rsid w:val="00F901F1"/>
    <w:rsid w:val="00F90B85"/>
    <w:rsid w:val="00F9205F"/>
    <w:rsid w:val="00F923AA"/>
    <w:rsid w:val="00F93D10"/>
    <w:rsid w:val="00F9435B"/>
    <w:rsid w:val="00F95119"/>
    <w:rsid w:val="00F959D3"/>
    <w:rsid w:val="00F963D4"/>
    <w:rsid w:val="00F9724F"/>
    <w:rsid w:val="00FA0CE1"/>
    <w:rsid w:val="00FA2BB6"/>
    <w:rsid w:val="00FA2E40"/>
    <w:rsid w:val="00FA3120"/>
    <w:rsid w:val="00FA34B6"/>
    <w:rsid w:val="00FA375E"/>
    <w:rsid w:val="00FA678C"/>
    <w:rsid w:val="00FA708C"/>
    <w:rsid w:val="00FA7C65"/>
    <w:rsid w:val="00FB081B"/>
    <w:rsid w:val="00FB0DE5"/>
    <w:rsid w:val="00FB10BD"/>
    <w:rsid w:val="00FB1898"/>
    <w:rsid w:val="00FB36A0"/>
    <w:rsid w:val="00FB3A63"/>
    <w:rsid w:val="00FB416C"/>
    <w:rsid w:val="00FB5DBD"/>
    <w:rsid w:val="00FB7164"/>
    <w:rsid w:val="00FC08CA"/>
    <w:rsid w:val="00FC118B"/>
    <w:rsid w:val="00FC282C"/>
    <w:rsid w:val="00FC3A36"/>
    <w:rsid w:val="00FC47C3"/>
    <w:rsid w:val="00FC483F"/>
    <w:rsid w:val="00FC67FA"/>
    <w:rsid w:val="00FC6C0B"/>
    <w:rsid w:val="00FD170F"/>
    <w:rsid w:val="00FD1E32"/>
    <w:rsid w:val="00FD2943"/>
    <w:rsid w:val="00FD50B2"/>
    <w:rsid w:val="00FD6814"/>
    <w:rsid w:val="00FE262D"/>
    <w:rsid w:val="00FE27EE"/>
    <w:rsid w:val="00FE3329"/>
    <w:rsid w:val="00FE6342"/>
    <w:rsid w:val="00FE69AE"/>
    <w:rsid w:val="00FE6E7C"/>
    <w:rsid w:val="00FE6FFA"/>
    <w:rsid w:val="00FE71A4"/>
    <w:rsid w:val="00FE773E"/>
    <w:rsid w:val="00FF0082"/>
    <w:rsid w:val="00FF05D4"/>
    <w:rsid w:val="00FF0B11"/>
    <w:rsid w:val="00FF10E2"/>
    <w:rsid w:val="00FF1A65"/>
    <w:rsid w:val="00FF2786"/>
    <w:rsid w:val="00FF5991"/>
    <w:rsid w:val="00FF5DC2"/>
    <w:rsid w:val="00FF5E56"/>
    <w:rsid w:val="00FF6B07"/>
    <w:rsid w:val="00FF72A5"/>
    <w:rsid w:val="00FF73F4"/>
    <w:rsid w:val="00FF7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3218">
      <o:colormenu v:ext="edit" fillcolor="none [1311]" strokecolor="none"/>
    </o:shapedefaults>
    <o:shapelayout v:ext="edit">
      <o:idmap v:ext="edit" data="1,45"/>
      <o:rules v:ext="edit">
        <o:r id="V:Rule73" type="connector" idref="#_x0000_s46703"/>
        <o:r id="V:Rule74" type="connector" idref="#_x0000_s46607"/>
        <o:r id="V:Rule75" type="connector" idref="#_x0000_s46697"/>
        <o:r id="V:Rule76" type="connector" idref="#_x0000_s46863"/>
        <o:r id="V:Rule77" type="connector" idref="#_x0000_s46698"/>
        <o:r id="V:Rule78" type="connector" idref="#_x0000_s46600"/>
        <o:r id="V:Rule79" type="connector" idref="#_x0000_s46595"/>
        <o:r id="V:Rule80" type="connector" idref="#_x0000_s46704"/>
        <o:r id="V:Rule81" type="connector" idref="#_x0000_s46699"/>
        <o:r id="V:Rule82" type="connector" idref="#_x0000_s46858"/>
        <o:r id="V:Rule83" type="connector" idref="#_x0000_s46710"/>
        <o:r id="V:Rule84" type="connector" idref="#_x0000_s46605"/>
        <o:r id="V:Rule85" type="connector" idref="#_x0000_s46854"/>
        <o:r id="V:Rule86" type="connector" idref="#_x0000_s46599"/>
        <o:r id="V:Rule87" type="connector" idref="#_x0000_s46861">
          <o:proxy start="" idref="#_x0000_s46839" connectloc="3"/>
        </o:r>
        <o:r id="V:Rule88" type="connector" idref="#_x0000_s46596"/>
        <o:r id="V:Rule89" type="connector" idref="#_x0000_s46849"/>
        <o:r id="V:Rule90" type="connector" idref="#_x0000_s46676"/>
        <o:r id="V:Rule91" type="connector" idref="#_x0000_s46853"/>
        <o:r id="V:Rule92" type="connector" idref="#_x0000_s46865"/>
        <o:r id="V:Rule93" type="connector" idref="#_x0000_s46859"/>
        <o:r id="V:Rule94" type="connector" idref="#_x0000_s46860"/>
        <o:r id="V:Rule95" type="connector" idref="#_x0000_s46711"/>
        <o:r id="V:Rule96" type="connector" idref="#_x0000_s46609"/>
        <o:r id="V:Rule97" type="connector" idref="#_x0000_s46716"/>
        <o:r id="V:Rule98" type="connector" idref="#_x0000_s46612"/>
        <o:r id="V:Rule99" type="connector" idref="#_x0000_s46855"/>
        <o:r id="V:Rule100" type="connector" idref="#_x0000_s46824"/>
        <o:r id="V:Rule101" type="connector" idref="#_x0000_s46611"/>
        <o:r id="V:Rule102" type="connector" idref="#_x0000_s46604"/>
        <o:r id="V:Rule103" type="connector" idref="#_x0000_s46715"/>
        <o:r id="V:Rule104" type="connector" idref="#_x0000_s46591"/>
        <o:r id="V:Rule105" type="connector" idref="#_x0000_s46594"/>
        <o:r id="V:Rule106" type="connector" idref="#_x0000_s46850"/>
        <o:r id="V:Rule107" type="connector" idref="#_x0000_s46575"/>
        <o:r id="V:Rule108" type="connector" idref="#_x0000_s46597"/>
        <o:r id="V:Rule109" type="connector" idref="#_x0000_s46700"/>
        <o:r id="V:Rule110" type="connector" idref="#_x0000_s46851"/>
        <o:r id="V:Rule111" type="connector" idref="#_x0000_s46705"/>
        <o:r id="V:Rule112" type="connector" idref="#_x0000_s46592"/>
        <o:r id="V:Rule113" type="connector" idref="#_x0000_s46847"/>
        <o:r id="V:Rule114" type="connector" idref="#_x0000_s46713">
          <o:proxy start="" idref="#_x0000_s46691" connectloc="3"/>
        </o:r>
        <o:r id="V:Rule115" type="connector" idref="#_x0000_s46846"/>
        <o:r id="V:Rule116" type="connector" idref="#_x0000_s46577">
          <o:proxy end="" idref="#_x0000_s46570" connectloc="0"/>
        </o:r>
        <o:r id="V:Rule117" type="connector" idref="#_x0000_s46708"/>
        <o:r id="V:Rule118" type="connector" idref="#_x0000_s46701"/>
        <o:r id="V:Rule119" type="connector" idref="#_x0000_s46707"/>
        <o:r id="V:Rule120" type="connector" idref="#_x0000_s46598"/>
        <o:r id="V:Rule121" type="connector" idref="#_x0000_s46852"/>
        <o:r id="V:Rule122" type="connector" idref="#_x0000_s46848"/>
        <o:r id="V:Rule123" type="connector" idref="#_x0000_s46826">
          <o:proxy end="" idref="#_x0000_s46819" connectloc="0"/>
        </o:r>
        <o:r id="V:Rule124" type="connector" idref="#_x0000_s46610"/>
        <o:r id="V:Rule125" type="connector" idref="#_x0000_s46857"/>
        <o:r id="V:Rule126" type="connector" idref="#_x0000_s46606"/>
        <o:r id="V:Rule127" type="connector" idref="#_x0000_s46593"/>
        <o:r id="V:Rule128" type="connector" idref="#_x0000_s46603"/>
        <o:r id="V:Rule129" type="connector" idref="#_x0000_s46602"/>
        <o:r id="V:Rule130" type="connector" idref="#_x0000_s46678">
          <o:proxy end="" idref="#_x0000_s46671" connectloc="0"/>
        </o:r>
        <o:r id="V:Rule131" type="connector" idref="#_x0000_s46714"/>
        <o:r id="V:Rule132" type="connector" idref="#_x0000_s46845"/>
        <o:r id="V:Rule133" type="connector" idref="#_x0000_s46709"/>
        <o:r id="V:Rule134" type="connector" idref="#_x0000_s46712"/>
        <o:r id="V:Rule135" type="connector" idref="#_x0000_s46608">
          <o:proxy start="" idref="#_x0000_s46588" connectloc="3"/>
        </o:r>
        <o:r id="V:Rule136" type="connector" idref="#_x0000_s46702"/>
        <o:r id="V:Rule137" type="connector" idref="#_x0000_s46844"/>
        <o:r id="V:Rule138" type="connector" idref="#_x0000_s46862"/>
        <o:r id="V:Rule139" type="connector" idref="#_x0000_s46601"/>
        <o:r id="V:Rule140" type="connector" idref="#_x0000_s46717"/>
        <o:r id="V:Rule141" type="connector" idref="#_x0000_s46706"/>
        <o:r id="V:Rule142" type="connector" idref="#_x0000_s46696"/>
        <o:r id="V:Rule143" type="connector" idref="#_x0000_s46864"/>
        <o:r id="V:Rule144" type="connector" idref="#_x0000_s4685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59F6"/>
    <w:pPr>
      <w:spacing w:after="0" w:line="240" w:lineRule="auto"/>
    </w:pPr>
    <w:rPr>
      <w:rFonts w:eastAsia="Times New Roman"/>
      <w:sz w:val="24"/>
      <w:szCs w:val="24"/>
      <w:lang w:eastAsia="ru-RU"/>
    </w:rPr>
  </w:style>
  <w:style w:type="paragraph" w:styleId="1">
    <w:name w:val="heading 1"/>
    <w:aliases w:val="Заголовок 2 (тренд)"/>
    <w:basedOn w:val="a0"/>
    <w:next w:val="a0"/>
    <w:link w:val="10"/>
    <w:uiPriority w:val="99"/>
    <w:qFormat/>
    <w:rsid w:val="003D59F6"/>
    <w:pPr>
      <w:keepNext/>
      <w:keepLines/>
      <w:spacing w:before="480" w:line="276" w:lineRule="auto"/>
      <w:outlineLvl w:val="0"/>
    </w:pPr>
    <w:rPr>
      <w:rFonts w:ascii="Cambria" w:hAnsi="Cambria"/>
      <w:b/>
      <w:bCs/>
      <w:color w:val="365F91"/>
      <w:sz w:val="28"/>
      <w:szCs w:val="28"/>
      <w:lang w:eastAsia="en-US"/>
    </w:rPr>
  </w:style>
  <w:style w:type="paragraph" w:styleId="2">
    <w:name w:val="heading 2"/>
    <w:aliases w:val="Заголовок 2 Знак1,Paragraaf,Major Heading"/>
    <w:basedOn w:val="a0"/>
    <w:next w:val="a0"/>
    <w:link w:val="20"/>
    <w:uiPriority w:val="99"/>
    <w:qFormat/>
    <w:rsid w:val="003D59F6"/>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3D59F6"/>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3D59F6"/>
    <w:pPr>
      <w:keepNext/>
      <w:spacing w:after="120" w:line="360" w:lineRule="auto"/>
      <w:ind w:firstLine="709"/>
      <w:outlineLvl w:val="3"/>
    </w:pPr>
    <w:rPr>
      <w:b/>
      <w:bCs/>
    </w:rPr>
  </w:style>
  <w:style w:type="paragraph" w:styleId="5">
    <w:name w:val="heading 5"/>
    <w:basedOn w:val="a0"/>
    <w:next w:val="a0"/>
    <w:link w:val="50"/>
    <w:uiPriority w:val="99"/>
    <w:qFormat/>
    <w:rsid w:val="003D59F6"/>
    <w:pPr>
      <w:keepNext/>
      <w:keepLines/>
      <w:spacing w:before="200" w:line="276" w:lineRule="auto"/>
      <w:outlineLvl w:val="4"/>
    </w:pPr>
    <w:rPr>
      <w:rFonts w:ascii="Cambria" w:hAnsi="Cambria"/>
      <w:color w:val="243F60"/>
      <w:sz w:val="22"/>
      <w:szCs w:val="22"/>
      <w:lang w:eastAsia="en-US"/>
    </w:rPr>
  </w:style>
  <w:style w:type="paragraph" w:styleId="6">
    <w:name w:val="heading 6"/>
    <w:basedOn w:val="a0"/>
    <w:next w:val="a0"/>
    <w:link w:val="60"/>
    <w:uiPriority w:val="99"/>
    <w:qFormat/>
    <w:rsid w:val="003D59F6"/>
    <w:pPr>
      <w:spacing w:before="240" w:after="60"/>
      <w:outlineLvl w:val="5"/>
    </w:pPr>
    <w:rPr>
      <w:b/>
      <w:bCs/>
      <w:sz w:val="22"/>
      <w:szCs w:val="22"/>
    </w:rPr>
  </w:style>
  <w:style w:type="paragraph" w:styleId="7">
    <w:name w:val="heading 7"/>
    <w:basedOn w:val="a0"/>
    <w:next w:val="a0"/>
    <w:link w:val="70"/>
    <w:uiPriority w:val="99"/>
    <w:qFormat/>
    <w:rsid w:val="003D59F6"/>
    <w:pPr>
      <w:keepNext/>
      <w:numPr>
        <w:ilvl w:val="6"/>
        <w:numId w:val="2"/>
      </w:numPr>
      <w:outlineLvl w:val="6"/>
    </w:pPr>
    <w:rPr>
      <w:rFonts w:ascii="Arial" w:hAnsi="Arial"/>
      <w:b/>
      <w:lang w:val="en-US"/>
    </w:rPr>
  </w:style>
  <w:style w:type="paragraph" w:styleId="8">
    <w:name w:val="heading 8"/>
    <w:basedOn w:val="a0"/>
    <w:next w:val="a0"/>
    <w:link w:val="80"/>
    <w:uiPriority w:val="99"/>
    <w:qFormat/>
    <w:rsid w:val="003D59F6"/>
    <w:pPr>
      <w:keepNext/>
      <w:tabs>
        <w:tab w:val="left" w:pos="540"/>
        <w:tab w:val="left" w:pos="720"/>
        <w:tab w:val="left" w:pos="900"/>
      </w:tabs>
      <w:ind w:firstLine="709"/>
      <w:jc w:val="both"/>
      <w:outlineLvl w:val="7"/>
    </w:pPr>
    <w:rPr>
      <w:rFonts w:ascii="Calibri" w:hAnsi="Calibri"/>
      <w:b/>
      <w:bCs/>
      <w:sz w:val="28"/>
      <w:szCs w:val="28"/>
      <w:u w:val="single"/>
    </w:rPr>
  </w:style>
  <w:style w:type="paragraph" w:styleId="9">
    <w:name w:val="heading 9"/>
    <w:basedOn w:val="a0"/>
    <w:next w:val="a0"/>
    <w:link w:val="90"/>
    <w:uiPriority w:val="99"/>
    <w:qFormat/>
    <w:rsid w:val="003D59F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2 (тренд) Знак"/>
    <w:basedOn w:val="a1"/>
    <w:link w:val="1"/>
    <w:uiPriority w:val="99"/>
    <w:rsid w:val="003D59F6"/>
    <w:rPr>
      <w:rFonts w:ascii="Cambria" w:eastAsia="Times New Roman" w:hAnsi="Cambria"/>
      <w:b/>
      <w:bCs/>
      <w:color w:val="365F91"/>
    </w:rPr>
  </w:style>
  <w:style w:type="character" w:customStyle="1" w:styleId="20">
    <w:name w:val="Заголовок 2 Знак"/>
    <w:aliases w:val="Заголовок 2 Знак1 Знак,Paragraaf Знак,Major Heading Знак"/>
    <w:basedOn w:val="a1"/>
    <w:link w:val="2"/>
    <w:uiPriority w:val="99"/>
    <w:rsid w:val="003D59F6"/>
    <w:rPr>
      <w:rFonts w:ascii="Arial" w:eastAsia="Times New Roman" w:hAnsi="Arial" w:cs="Arial"/>
      <w:b/>
      <w:bCs/>
      <w:i/>
      <w:iCs/>
      <w:lang w:eastAsia="ru-RU"/>
    </w:rPr>
  </w:style>
  <w:style w:type="character" w:customStyle="1" w:styleId="30">
    <w:name w:val="Заголовок 3 Знак"/>
    <w:basedOn w:val="a1"/>
    <w:link w:val="3"/>
    <w:uiPriority w:val="99"/>
    <w:rsid w:val="003D59F6"/>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3D59F6"/>
    <w:rPr>
      <w:rFonts w:eastAsia="Times New Roman"/>
      <w:b/>
      <w:bCs/>
      <w:sz w:val="24"/>
      <w:szCs w:val="24"/>
      <w:lang w:eastAsia="ru-RU"/>
    </w:rPr>
  </w:style>
  <w:style w:type="character" w:customStyle="1" w:styleId="50">
    <w:name w:val="Заголовок 5 Знак"/>
    <w:basedOn w:val="a1"/>
    <w:link w:val="5"/>
    <w:uiPriority w:val="99"/>
    <w:rsid w:val="003D59F6"/>
    <w:rPr>
      <w:rFonts w:ascii="Cambria" w:eastAsia="Times New Roman" w:hAnsi="Cambria"/>
      <w:color w:val="243F60"/>
      <w:sz w:val="22"/>
      <w:szCs w:val="22"/>
    </w:rPr>
  </w:style>
  <w:style w:type="character" w:customStyle="1" w:styleId="60">
    <w:name w:val="Заголовок 6 Знак"/>
    <w:basedOn w:val="a1"/>
    <w:link w:val="6"/>
    <w:uiPriority w:val="99"/>
    <w:rsid w:val="003D59F6"/>
    <w:rPr>
      <w:rFonts w:eastAsia="Times New Roman"/>
      <w:b/>
      <w:bCs/>
      <w:sz w:val="22"/>
      <w:szCs w:val="22"/>
      <w:lang w:eastAsia="ru-RU"/>
    </w:rPr>
  </w:style>
  <w:style w:type="character" w:customStyle="1" w:styleId="70">
    <w:name w:val="Заголовок 7 Знак"/>
    <w:basedOn w:val="a1"/>
    <w:link w:val="7"/>
    <w:uiPriority w:val="99"/>
    <w:rsid w:val="003D59F6"/>
    <w:rPr>
      <w:rFonts w:ascii="Arial" w:eastAsia="Times New Roman" w:hAnsi="Arial"/>
      <w:b/>
      <w:sz w:val="24"/>
      <w:szCs w:val="24"/>
      <w:lang w:val="en-US" w:eastAsia="ru-RU"/>
    </w:rPr>
  </w:style>
  <w:style w:type="character" w:customStyle="1" w:styleId="80">
    <w:name w:val="Заголовок 8 Знак"/>
    <w:basedOn w:val="a1"/>
    <w:link w:val="8"/>
    <w:uiPriority w:val="99"/>
    <w:rsid w:val="003D59F6"/>
    <w:rPr>
      <w:rFonts w:ascii="Calibri" w:eastAsia="Times New Roman" w:hAnsi="Calibri"/>
      <w:b/>
      <w:bCs/>
      <w:u w:val="single"/>
      <w:lang w:eastAsia="ru-RU"/>
    </w:rPr>
  </w:style>
  <w:style w:type="character" w:customStyle="1" w:styleId="90">
    <w:name w:val="Заголовок 9 Знак"/>
    <w:basedOn w:val="a1"/>
    <w:link w:val="9"/>
    <w:uiPriority w:val="99"/>
    <w:rsid w:val="003D59F6"/>
    <w:rPr>
      <w:rFonts w:ascii="Arial" w:eastAsia="Times New Roman" w:hAnsi="Arial" w:cs="Arial"/>
      <w:sz w:val="22"/>
      <w:szCs w:val="22"/>
      <w:lang w:eastAsia="ru-RU"/>
    </w:rPr>
  </w:style>
  <w:style w:type="paragraph" w:styleId="a4">
    <w:name w:val="Body Text"/>
    <w:basedOn w:val="a0"/>
    <w:link w:val="a5"/>
    <w:uiPriority w:val="99"/>
    <w:rsid w:val="003D59F6"/>
    <w:pPr>
      <w:spacing w:after="120"/>
    </w:pPr>
    <w:rPr>
      <w:sz w:val="28"/>
      <w:szCs w:val="28"/>
      <w:lang w:val="en-US" w:eastAsia="en-US"/>
    </w:rPr>
  </w:style>
  <w:style w:type="character" w:customStyle="1" w:styleId="a5">
    <w:name w:val="Основной текст Знак"/>
    <w:basedOn w:val="a1"/>
    <w:link w:val="a4"/>
    <w:uiPriority w:val="99"/>
    <w:rsid w:val="003D59F6"/>
    <w:rPr>
      <w:rFonts w:eastAsia="Times New Roman"/>
      <w:lang w:val="en-US"/>
    </w:rPr>
  </w:style>
  <w:style w:type="paragraph" w:customStyle="1" w:styleId="a6">
    <w:name w:val="Знак Знак Знак Знак Знак Знак Знак"/>
    <w:basedOn w:val="a0"/>
    <w:uiPriority w:val="99"/>
    <w:rsid w:val="003D59F6"/>
    <w:pPr>
      <w:widowControl w:val="0"/>
      <w:autoSpaceDE w:val="0"/>
      <w:autoSpaceDN w:val="0"/>
      <w:adjustRightInd w:val="0"/>
      <w:spacing w:after="160" w:line="240" w:lineRule="exact"/>
      <w:jc w:val="right"/>
    </w:pPr>
    <w:rPr>
      <w:sz w:val="20"/>
      <w:szCs w:val="20"/>
      <w:lang w:val="en-GB" w:eastAsia="en-US"/>
    </w:rPr>
  </w:style>
  <w:style w:type="paragraph" w:styleId="a7">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Table_Footnote_last,fn"/>
    <w:basedOn w:val="a0"/>
    <w:link w:val="a8"/>
    <w:uiPriority w:val="99"/>
    <w:rsid w:val="003D59F6"/>
    <w:rPr>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basedOn w:val="a1"/>
    <w:link w:val="a7"/>
    <w:uiPriority w:val="99"/>
    <w:rsid w:val="003D59F6"/>
    <w:rPr>
      <w:rFonts w:eastAsia="Times New Roman"/>
      <w:sz w:val="20"/>
      <w:szCs w:val="20"/>
      <w:lang w:eastAsia="ru-RU"/>
    </w:rPr>
  </w:style>
  <w:style w:type="character" w:styleId="a9">
    <w:name w:val="footnote reference"/>
    <w:aliases w:val="ftref,16 Point,Superscript 6 Point,Знак сноски-FN,ftref1,16 Point1,Superscript 6 Point1,ftref2,16 Point2,Superscript 6 Point2,Знак сноски 1,зс,Ciae niinee-FN,Referencia nota al pie,fr,Used by Word for Help footnote symbols,Ciae niinee 1,Ref"/>
    <w:basedOn w:val="a1"/>
    <w:uiPriority w:val="99"/>
    <w:rsid w:val="003D59F6"/>
    <w:rPr>
      <w:vertAlign w:val="superscript"/>
    </w:rPr>
  </w:style>
  <w:style w:type="paragraph" w:styleId="aa">
    <w:name w:val="Normal (Web)"/>
    <w:aliases w:val="Обычный (Web),Обычный (веб)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
    <w:basedOn w:val="a0"/>
    <w:link w:val="ab"/>
    <w:uiPriority w:val="99"/>
    <w:unhideWhenUsed/>
    <w:qFormat/>
    <w:rsid w:val="003D59F6"/>
    <w:pPr>
      <w:spacing w:before="100" w:beforeAutospacing="1" w:after="100" w:afterAutospacing="1"/>
    </w:pPr>
  </w:style>
  <w:style w:type="character" w:styleId="ac">
    <w:name w:val="Hyperlink"/>
    <w:basedOn w:val="a1"/>
    <w:uiPriority w:val="99"/>
    <w:unhideWhenUsed/>
    <w:rsid w:val="003D59F6"/>
    <w:rPr>
      <w:color w:val="0000FF"/>
      <w:u w:val="single"/>
    </w:rPr>
  </w:style>
  <w:style w:type="paragraph" w:styleId="ad">
    <w:name w:val="header"/>
    <w:basedOn w:val="a0"/>
    <w:link w:val="ae"/>
    <w:uiPriority w:val="99"/>
    <w:rsid w:val="003D59F6"/>
    <w:pPr>
      <w:tabs>
        <w:tab w:val="center" w:pos="4677"/>
        <w:tab w:val="right" w:pos="9355"/>
      </w:tabs>
    </w:pPr>
  </w:style>
  <w:style w:type="character" w:customStyle="1" w:styleId="ae">
    <w:name w:val="Верхний колонтитул Знак"/>
    <w:basedOn w:val="a1"/>
    <w:link w:val="ad"/>
    <w:uiPriority w:val="99"/>
    <w:rsid w:val="003D59F6"/>
    <w:rPr>
      <w:rFonts w:eastAsia="Times New Roman"/>
      <w:sz w:val="24"/>
      <w:szCs w:val="24"/>
      <w:lang w:eastAsia="ru-RU"/>
    </w:rPr>
  </w:style>
  <w:style w:type="paragraph" w:styleId="af">
    <w:name w:val="footer"/>
    <w:basedOn w:val="a0"/>
    <w:link w:val="af0"/>
    <w:uiPriority w:val="99"/>
    <w:rsid w:val="003D59F6"/>
    <w:pPr>
      <w:tabs>
        <w:tab w:val="center" w:pos="4677"/>
        <w:tab w:val="right" w:pos="9355"/>
      </w:tabs>
    </w:pPr>
  </w:style>
  <w:style w:type="character" w:customStyle="1" w:styleId="af0">
    <w:name w:val="Нижний колонтитул Знак"/>
    <w:basedOn w:val="a1"/>
    <w:link w:val="af"/>
    <w:uiPriority w:val="99"/>
    <w:rsid w:val="003D59F6"/>
    <w:rPr>
      <w:rFonts w:eastAsia="Times New Roman"/>
      <w:sz w:val="24"/>
      <w:szCs w:val="24"/>
      <w:lang w:eastAsia="ru-RU"/>
    </w:rPr>
  </w:style>
  <w:style w:type="paragraph" w:styleId="af1">
    <w:name w:val="Balloon Text"/>
    <w:basedOn w:val="a0"/>
    <w:link w:val="af2"/>
    <w:uiPriority w:val="99"/>
    <w:rsid w:val="003D59F6"/>
    <w:rPr>
      <w:rFonts w:ascii="Tahoma" w:hAnsi="Tahoma" w:cs="Tahoma"/>
      <w:sz w:val="16"/>
      <w:szCs w:val="16"/>
    </w:rPr>
  </w:style>
  <w:style w:type="character" w:customStyle="1" w:styleId="af2">
    <w:name w:val="Текст выноски Знак"/>
    <w:basedOn w:val="a1"/>
    <w:link w:val="af1"/>
    <w:uiPriority w:val="99"/>
    <w:rsid w:val="003D59F6"/>
    <w:rPr>
      <w:rFonts w:ascii="Tahoma" w:eastAsia="Times New Roman" w:hAnsi="Tahoma" w:cs="Tahoma"/>
      <w:sz w:val="16"/>
      <w:szCs w:val="16"/>
      <w:lang w:eastAsia="ru-RU"/>
    </w:rPr>
  </w:style>
  <w:style w:type="paragraph" w:styleId="af3">
    <w:name w:val="List Paragraph"/>
    <w:basedOn w:val="a0"/>
    <w:uiPriority w:val="34"/>
    <w:qFormat/>
    <w:rsid w:val="003D59F6"/>
    <w:pPr>
      <w:spacing w:after="200" w:line="276" w:lineRule="auto"/>
      <w:ind w:left="720"/>
      <w:contextualSpacing/>
    </w:pPr>
    <w:rPr>
      <w:rFonts w:ascii="Calibri" w:eastAsia="Calibri" w:hAnsi="Calibri"/>
      <w:sz w:val="22"/>
      <w:szCs w:val="22"/>
      <w:lang w:eastAsia="en-US"/>
    </w:rPr>
  </w:style>
  <w:style w:type="paragraph" w:styleId="31">
    <w:name w:val="Body Text Indent 3"/>
    <w:basedOn w:val="a0"/>
    <w:link w:val="32"/>
    <w:uiPriority w:val="99"/>
    <w:rsid w:val="003D59F6"/>
    <w:pPr>
      <w:ind w:firstLine="720"/>
      <w:jc w:val="both"/>
    </w:pPr>
    <w:rPr>
      <w:sz w:val="28"/>
    </w:rPr>
  </w:style>
  <w:style w:type="character" w:customStyle="1" w:styleId="32">
    <w:name w:val="Основной текст с отступом 3 Знак"/>
    <w:basedOn w:val="a1"/>
    <w:link w:val="31"/>
    <w:uiPriority w:val="99"/>
    <w:rsid w:val="003D59F6"/>
    <w:rPr>
      <w:rFonts w:eastAsia="Times New Roman"/>
      <w:szCs w:val="24"/>
      <w:lang w:eastAsia="ru-RU"/>
    </w:rPr>
  </w:style>
  <w:style w:type="character" w:styleId="af4">
    <w:name w:val="Strong"/>
    <w:basedOn w:val="a1"/>
    <w:uiPriority w:val="99"/>
    <w:qFormat/>
    <w:rsid w:val="003D59F6"/>
    <w:rPr>
      <w:b/>
      <w:bCs/>
    </w:rPr>
  </w:style>
  <w:style w:type="paragraph" w:customStyle="1" w:styleId="af5">
    <w:name w:val="Абзац"/>
    <w:basedOn w:val="a0"/>
    <w:uiPriority w:val="99"/>
    <w:rsid w:val="003D59F6"/>
    <w:pPr>
      <w:spacing w:line="360" w:lineRule="exact"/>
      <w:ind w:firstLine="539"/>
      <w:jc w:val="both"/>
    </w:pPr>
    <w:rPr>
      <w:lang w:val="en-US"/>
    </w:rPr>
  </w:style>
  <w:style w:type="paragraph" w:styleId="af6">
    <w:name w:val="caption"/>
    <w:basedOn w:val="a0"/>
    <w:next w:val="a0"/>
    <w:uiPriority w:val="99"/>
    <w:qFormat/>
    <w:rsid w:val="003D59F6"/>
    <w:pPr>
      <w:overflowPunct w:val="0"/>
      <w:autoSpaceDE w:val="0"/>
      <w:autoSpaceDN w:val="0"/>
      <w:adjustRightInd w:val="0"/>
      <w:textAlignment w:val="baseline"/>
    </w:pPr>
    <w:rPr>
      <w:b/>
      <w:bCs/>
      <w:sz w:val="20"/>
      <w:szCs w:val="20"/>
    </w:rPr>
  </w:style>
  <w:style w:type="paragraph" w:customStyle="1" w:styleId="af7">
    <w:name w:val="Знак Знак Знак Знак"/>
    <w:basedOn w:val="a0"/>
    <w:autoRedefine/>
    <w:uiPriority w:val="99"/>
    <w:rsid w:val="003D59F6"/>
    <w:pPr>
      <w:spacing w:after="160" w:line="240" w:lineRule="exact"/>
    </w:pPr>
    <w:rPr>
      <w:sz w:val="28"/>
      <w:szCs w:val="20"/>
      <w:lang w:val="en-US" w:eastAsia="en-US"/>
    </w:rPr>
  </w:style>
  <w:style w:type="paragraph" w:customStyle="1" w:styleId="Default">
    <w:name w:val="Default"/>
    <w:rsid w:val="003D59F6"/>
    <w:pPr>
      <w:autoSpaceDE w:val="0"/>
      <w:autoSpaceDN w:val="0"/>
      <w:adjustRightInd w:val="0"/>
      <w:spacing w:after="0" w:line="240" w:lineRule="auto"/>
    </w:pPr>
    <w:rPr>
      <w:rFonts w:eastAsia="Calibri"/>
      <w:color w:val="000000"/>
      <w:sz w:val="24"/>
      <w:szCs w:val="24"/>
    </w:rPr>
  </w:style>
  <w:style w:type="table" w:styleId="af8">
    <w:name w:val="Table Grid"/>
    <w:basedOn w:val="a2"/>
    <w:uiPriority w:val="59"/>
    <w:rsid w:val="003D59F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aliases w:val=" Знак"/>
    <w:basedOn w:val="a0"/>
    <w:link w:val="afa"/>
    <w:uiPriority w:val="99"/>
    <w:rsid w:val="003D59F6"/>
    <w:pPr>
      <w:spacing w:after="120" w:line="360" w:lineRule="auto"/>
      <w:ind w:firstLine="709"/>
      <w:jc w:val="both"/>
    </w:pPr>
  </w:style>
  <w:style w:type="character" w:customStyle="1" w:styleId="afa">
    <w:name w:val="Основной текст с отступом Знак"/>
    <w:aliases w:val=" Знак Знак"/>
    <w:basedOn w:val="a1"/>
    <w:link w:val="af9"/>
    <w:uiPriority w:val="99"/>
    <w:rsid w:val="003D59F6"/>
    <w:rPr>
      <w:rFonts w:eastAsia="Times New Roman"/>
      <w:sz w:val="24"/>
      <w:szCs w:val="24"/>
      <w:lang w:eastAsia="ru-RU"/>
    </w:rPr>
  </w:style>
  <w:style w:type="paragraph" w:styleId="21">
    <w:name w:val="Body Text Indent 2"/>
    <w:basedOn w:val="a0"/>
    <w:link w:val="22"/>
    <w:uiPriority w:val="99"/>
    <w:rsid w:val="003D59F6"/>
    <w:pPr>
      <w:spacing w:after="240"/>
      <w:ind w:left="714" w:hanging="5"/>
    </w:pPr>
    <w:rPr>
      <w:b/>
      <w:bCs/>
      <w:i/>
      <w:iCs/>
    </w:rPr>
  </w:style>
  <w:style w:type="character" w:customStyle="1" w:styleId="22">
    <w:name w:val="Основной текст с отступом 2 Знак"/>
    <w:basedOn w:val="a1"/>
    <w:link w:val="21"/>
    <w:uiPriority w:val="99"/>
    <w:rsid w:val="003D59F6"/>
    <w:rPr>
      <w:rFonts w:eastAsia="Times New Roman"/>
      <w:b/>
      <w:bCs/>
      <w:i/>
      <w:iCs/>
      <w:sz w:val="24"/>
      <w:szCs w:val="24"/>
      <w:lang w:eastAsia="ru-RU"/>
    </w:rPr>
  </w:style>
  <w:style w:type="paragraph" w:customStyle="1" w:styleId="210">
    <w:name w:val="Основной текст с отступом 21"/>
    <w:basedOn w:val="a0"/>
    <w:uiPriority w:val="99"/>
    <w:rsid w:val="003D59F6"/>
    <w:pPr>
      <w:overflowPunct w:val="0"/>
      <w:autoSpaceDE w:val="0"/>
      <w:autoSpaceDN w:val="0"/>
      <w:adjustRightInd w:val="0"/>
      <w:ind w:firstLine="709"/>
      <w:jc w:val="both"/>
      <w:textAlignment w:val="baseline"/>
    </w:pPr>
    <w:rPr>
      <w:szCs w:val="20"/>
      <w:u w:val="single"/>
    </w:rPr>
  </w:style>
  <w:style w:type="paragraph" w:customStyle="1" w:styleId="afb">
    <w:name w:val="Îáû÷íûé"/>
    <w:uiPriority w:val="99"/>
    <w:rsid w:val="003D59F6"/>
    <w:pPr>
      <w:widowControl w:val="0"/>
      <w:spacing w:after="0" w:line="240" w:lineRule="auto"/>
    </w:pPr>
    <w:rPr>
      <w:rFonts w:eastAsia="Times New Roman"/>
      <w:sz w:val="24"/>
      <w:szCs w:val="20"/>
      <w:lang w:eastAsia="ru-RU"/>
    </w:rPr>
  </w:style>
  <w:style w:type="paragraph" w:customStyle="1" w:styleId="41">
    <w:name w:val="Заголовок 4 ОК"/>
    <w:basedOn w:val="3"/>
    <w:uiPriority w:val="99"/>
    <w:rsid w:val="003D59F6"/>
    <w:rPr>
      <w:i/>
      <w:color w:val="000000"/>
      <w:sz w:val="24"/>
      <w:szCs w:val="24"/>
    </w:rPr>
  </w:style>
  <w:style w:type="character" w:customStyle="1" w:styleId="s0">
    <w:name w:val="s0"/>
    <w:basedOn w:val="a1"/>
    <w:uiPriority w:val="99"/>
    <w:rsid w:val="003D59F6"/>
    <w:rPr>
      <w:rFonts w:ascii="Times New Roman" w:hAnsi="Times New Roman" w:cs="Times New Roman" w:hint="default"/>
      <w:b w:val="0"/>
      <w:bCs w:val="0"/>
      <w:i w:val="0"/>
      <w:iCs w:val="0"/>
      <w:color w:val="000000"/>
    </w:rPr>
  </w:style>
  <w:style w:type="character" w:customStyle="1" w:styleId="42">
    <w:name w:val="Заголовок 4 ОК Знак"/>
    <w:basedOn w:val="a1"/>
    <w:uiPriority w:val="99"/>
    <w:rsid w:val="003D59F6"/>
    <w:rPr>
      <w:rFonts w:ascii="Arial" w:hAnsi="Arial" w:cs="Arial"/>
      <w:b/>
      <w:bCs/>
      <w:i/>
      <w:color w:val="000000"/>
      <w:sz w:val="24"/>
      <w:szCs w:val="24"/>
      <w:lang w:val="ru-RU" w:eastAsia="ru-RU" w:bidi="ar-SA"/>
    </w:rPr>
  </w:style>
  <w:style w:type="paragraph" w:customStyle="1" w:styleId="afc">
    <w:name w:val="Доклад"/>
    <w:basedOn w:val="a0"/>
    <w:uiPriority w:val="99"/>
    <w:rsid w:val="003D59F6"/>
    <w:pPr>
      <w:spacing w:line="360" w:lineRule="auto"/>
      <w:ind w:firstLine="709"/>
      <w:jc w:val="both"/>
    </w:pPr>
  </w:style>
  <w:style w:type="character" w:styleId="afd">
    <w:name w:val="page number"/>
    <w:basedOn w:val="a1"/>
    <w:uiPriority w:val="99"/>
    <w:rsid w:val="003D59F6"/>
  </w:style>
  <w:style w:type="character" w:styleId="afe">
    <w:name w:val="Emphasis"/>
    <w:basedOn w:val="a1"/>
    <w:uiPriority w:val="99"/>
    <w:qFormat/>
    <w:rsid w:val="003D59F6"/>
    <w:rPr>
      <w:i/>
      <w:iCs/>
    </w:rPr>
  </w:style>
  <w:style w:type="paragraph" w:customStyle="1" w:styleId="Noeeu2">
    <w:name w:val="Noeeu2"/>
    <w:basedOn w:val="a0"/>
    <w:uiPriority w:val="99"/>
    <w:rsid w:val="003D59F6"/>
    <w:pPr>
      <w:overflowPunct w:val="0"/>
      <w:autoSpaceDE w:val="0"/>
      <w:autoSpaceDN w:val="0"/>
      <w:adjustRightInd w:val="0"/>
      <w:spacing w:line="360" w:lineRule="auto"/>
      <w:ind w:firstLine="720"/>
      <w:jc w:val="both"/>
      <w:textAlignment w:val="baseline"/>
    </w:pPr>
    <w:rPr>
      <w:sz w:val="28"/>
      <w:szCs w:val="20"/>
    </w:rPr>
  </w:style>
  <w:style w:type="character" w:styleId="aff">
    <w:name w:val="FollowedHyperlink"/>
    <w:basedOn w:val="a1"/>
    <w:uiPriority w:val="99"/>
    <w:rsid w:val="003D59F6"/>
    <w:rPr>
      <w:color w:val="800080"/>
      <w:u w:val="single"/>
    </w:rPr>
  </w:style>
  <w:style w:type="paragraph" w:customStyle="1" w:styleId="aff0">
    <w:name w:val="Нормальный"/>
    <w:uiPriority w:val="99"/>
    <w:rsid w:val="003D59F6"/>
    <w:pPr>
      <w:widowControl w:val="0"/>
      <w:spacing w:after="0" w:line="240" w:lineRule="auto"/>
    </w:pPr>
    <w:rPr>
      <w:rFonts w:eastAsia="Times New Roman" w:cs="Arial"/>
      <w:sz w:val="20"/>
      <w:szCs w:val="20"/>
      <w:lang w:eastAsia="ru-RU"/>
    </w:rPr>
  </w:style>
  <w:style w:type="paragraph" w:customStyle="1" w:styleId="BodyTextIndent21">
    <w:name w:val="Body Text Indent 21"/>
    <w:basedOn w:val="a0"/>
    <w:uiPriority w:val="99"/>
    <w:rsid w:val="003D59F6"/>
    <w:pPr>
      <w:widowControl w:val="0"/>
      <w:spacing w:before="240" w:after="120"/>
      <w:ind w:left="720" w:hanging="720"/>
    </w:pPr>
    <w:rPr>
      <w:b/>
      <w:szCs w:val="20"/>
    </w:rPr>
  </w:style>
  <w:style w:type="paragraph" w:customStyle="1" w:styleId="xl41">
    <w:name w:val="xl41"/>
    <w:basedOn w:val="a0"/>
    <w:uiPriority w:val="99"/>
    <w:rsid w:val="003D59F6"/>
    <w:pPr>
      <w:spacing w:before="100" w:beforeAutospacing="1" w:after="100" w:afterAutospacing="1"/>
      <w:jc w:val="right"/>
    </w:pPr>
    <w:rPr>
      <w:rFonts w:ascii="Arial" w:hAnsi="Arial"/>
      <w:lang w:val="en-US" w:eastAsia="en-US"/>
    </w:rPr>
  </w:style>
  <w:style w:type="paragraph" w:styleId="aff1">
    <w:name w:val="endnote text"/>
    <w:basedOn w:val="a0"/>
    <w:link w:val="aff2"/>
    <w:uiPriority w:val="99"/>
    <w:unhideWhenUsed/>
    <w:rsid w:val="003D59F6"/>
    <w:rPr>
      <w:rFonts w:ascii="Calibri" w:eastAsia="Calibri" w:hAnsi="Calibri"/>
      <w:sz w:val="20"/>
      <w:szCs w:val="20"/>
      <w:lang w:eastAsia="en-US"/>
    </w:rPr>
  </w:style>
  <w:style w:type="character" w:customStyle="1" w:styleId="aff2">
    <w:name w:val="Текст концевой сноски Знак"/>
    <w:basedOn w:val="a1"/>
    <w:link w:val="aff1"/>
    <w:uiPriority w:val="99"/>
    <w:rsid w:val="003D59F6"/>
    <w:rPr>
      <w:rFonts w:ascii="Calibri" w:eastAsia="Calibri" w:hAnsi="Calibri"/>
      <w:sz w:val="20"/>
      <w:szCs w:val="20"/>
    </w:rPr>
  </w:style>
  <w:style w:type="character" w:styleId="aff3">
    <w:name w:val="endnote reference"/>
    <w:basedOn w:val="a1"/>
    <w:uiPriority w:val="99"/>
    <w:unhideWhenUsed/>
    <w:rsid w:val="003D59F6"/>
    <w:rPr>
      <w:vertAlign w:val="superscript"/>
    </w:rPr>
  </w:style>
  <w:style w:type="character" w:customStyle="1" w:styleId="apple-style-span">
    <w:name w:val="apple-style-span"/>
    <w:basedOn w:val="a1"/>
    <w:uiPriority w:val="99"/>
    <w:rsid w:val="003D59F6"/>
  </w:style>
  <w:style w:type="character" w:customStyle="1" w:styleId="apple-converted-space">
    <w:name w:val="apple-converted-space"/>
    <w:basedOn w:val="a1"/>
    <w:rsid w:val="003D59F6"/>
  </w:style>
  <w:style w:type="character" w:customStyle="1" w:styleId="aff4">
    <w:name w:val="Основной текст_"/>
    <w:basedOn w:val="a1"/>
    <w:link w:val="11"/>
    <w:uiPriority w:val="99"/>
    <w:rsid w:val="003D59F6"/>
    <w:rPr>
      <w:rFonts w:ascii="Segoe UI" w:eastAsia="Segoe UI" w:hAnsi="Segoe UI" w:cs="Segoe UI"/>
      <w:sz w:val="24"/>
      <w:szCs w:val="24"/>
      <w:shd w:val="clear" w:color="auto" w:fill="FFFFFF"/>
    </w:rPr>
  </w:style>
  <w:style w:type="paragraph" w:customStyle="1" w:styleId="11">
    <w:name w:val="Основной текст1"/>
    <w:basedOn w:val="a0"/>
    <w:link w:val="aff4"/>
    <w:uiPriority w:val="99"/>
    <w:rsid w:val="003D59F6"/>
    <w:pPr>
      <w:shd w:val="clear" w:color="auto" w:fill="FFFFFF"/>
      <w:spacing w:before="300" w:after="300" w:line="341" w:lineRule="exact"/>
      <w:jc w:val="both"/>
    </w:pPr>
    <w:rPr>
      <w:rFonts w:ascii="Segoe UI" w:eastAsia="Segoe UI" w:hAnsi="Segoe UI" w:cs="Segoe UI"/>
      <w:lang w:eastAsia="en-US"/>
    </w:rPr>
  </w:style>
  <w:style w:type="paragraph" w:customStyle="1" w:styleId="aji5m00">
    <w:name w:val="aji5m0_0"/>
    <w:basedOn w:val="a0"/>
    <w:uiPriority w:val="99"/>
    <w:rsid w:val="003D59F6"/>
    <w:pPr>
      <w:ind w:firstLine="600"/>
      <w:jc w:val="both"/>
    </w:pPr>
  </w:style>
  <w:style w:type="paragraph" w:customStyle="1" w:styleId="Pa0">
    <w:name w:val="Pa0"/>
    <w:basedOn w:val="a0"/>
    <w:next w:val="a0"/>
    <w:uiPriority w:val="99"/>
    <w:rsid w:val="003D59F6"/>
    <w:pPr>
      <w:autoSpaceDE w:val="0"/>
      <w:autoSpaceDN w:val="0"/>
      <w:adjustRightInd w:val="0"/>
      <w:spacing w:line="241" w:lineRule="atLeast"/>
    </w:pPr>
    <w:rPr>
      <w:rFonts w:ascii="Myriad Pro" w:eastAsia="Calibri" w:hAnsi="Myriad Pro"/>
      <w:lang w:eastAsia="en-US"/>
    </w:rPr>
  </w:style>
  <w:style w:type="paragraph" w:customStyle="1" w:styleId="Pa5">
    <w:name w:val="Pa5"/>
    <w:basedOn w:val="a0"/>
    <w:next w:val="a0"/>
    <w:uiPriority w:val="99"/>
    <w:rsid w:val="003D59F6"/>
    <w:pPr>
      <w:autoSpaceDE w:val="0"/>
      <w:autoSpaceDN w:val="0"/>
      <w:adjustRightInd w:val="0"/>
      <w:spacing w:line="221" w:lineRule="atLeast"/>
    </w:pPr>
    <w:rPr>
      <w:rFonts w:ascii="Myriad Pro" w:eastAsia="Calibri" w:hAnsi="Myriad Pro"/>
      <w:lang w:eastAsia="en-US"/>
    </w:rPr>
  </w:style>
  <w:style w:type="paragraph" w:customStyle="1" w:styleId="Pa25">
    <w:name w:val="Pa25"/>
    <w:basedOn w:val="a0"/>
    <w:next w:val="a0"/>
    <w:uiPriority w:val="99"/>
    <w:rsid w:val="003D59F6"/>
    <w:pPr>
      <w:autoSpaceDE w:val="0"/>
      <w:autoSpaceDN w:val="0"/>
      <w:adjustRightInd w:val="0"/>
      <w:spacing w:line="221" w:lineRule="atLeast"/>
    </w:pPr>
    <w:rPr>
      <w:rFonts w:ascii="Myriad Pro" w:eastAsia="Calibri" w:hAnsi="Myriad Pro"/>
      <w:lang w:eastAsia="en-US"/>
    </w:rPr>
  </w:style>
  <w:style w:type="character" w:customStyle="1" w:styleId="A80">
    <w:name w:val="A8"/>
    <w:uiPriority w:val="99"/>
    <w:rsid w:val="003D59F6"/>
    <w:rPr>
      <w:rFonts w:cs="Myriad Pro"/>
      <w:color w:val="000000"/>
      <w:sz w:val="12"/>
      <w:szCs w:val="12"/>
    </w:rPr>
  </w:style>
  <w:style w:type="paragraph" w:customStyle="1" w:styleId="Pa6">
    <w:name w:val="Pa6"/>
    <w:basedOn w:val="a0"/>
    <w:next w:val="a0"/>
    <w:uiPriority w:val="99"/>
    <w:rsid w:val="003D59F6"/>
    <w:pPr>
      <w:autoSpaceDE w:val="0"/>
      <w:autoSpaceDN w:val="0"/>
      <w:adjustRightInd w:val="0"/>
      <w:spacing w:line="201" w:lineRule="atLeast"/>
    </w:pPr>
    <w:rPr>
      <w:rFonts w:ascii="Myriad Pro" w:eastAsia="Calibri" w:hAnsi="Myriad Pro"/>
      <w:lang w:eastAsia="en-US"/>
    </w:rPr>
  </w:style>
  <w:style w:type="character" w:customStyle="1" w:styleId="12">
    <w:name w:val="Текст сноски Знак1"/>
    <w:basedOn w:val="a1"/>
    <w:uiPriority w:val="99"/>
    <w:semiHidden/>
    <w:rsid w:val="003D59F6"/>
    <w:rPr>
      <w:rFonts w:eastAsia="Times New Roman"/>
      <w:sz w:val="20"/>
      <w:szCs w:val="20"/>
      <w:lang w:eastAsia="ru-RU"/>
    </w:rPr>
  </w:style>
  <w:style w:type="paragraph" w:customStyle="1" w:styleId="p2">
    <w:name w:val="p2"/>
    <w:basedOn w:val="a0"/>
    <w:uiPriority w:val="99"/>
    <w:rsid w:val="003D59F6"/>
    <w:pPr>
      <w:spacing w:before="100" w:beforeAutospacing="1" w:after="100" w:afterAutospacing="1"/>
      <w:jc w:val="both"/>
    </w:pPr>
    <w:rPr>
      <w:rFonts w:ascii="Arial" w:hAnsi="Arial" w:cs="Arial"/>
      <w:color w:val="000000"/>
      <w:sz w:val="20"/>
      <w:szCs w:val="20"/>
    </w:rPr>
  </w:style>
  <w:style w:type="paragraph" w:styleId="aff5">
    <w:name w:val="Plain Text"/>
    <w:basedOn w:val="a0"/>
    <w:link w:val="aff6"/>
    <w:uiPriority w:val="99"/>
    <w:rsid w:val="003D59F6"/>
    <w:pPr>
      <w:spacing w:line="288" w:lineRule="auto"/>
    </w:pPr>
    <w:rPr>
      <w:rFonts w:ascii="Courier New" w:hAnsi="Courier New" w:cs="Courier New"/>
      <w:sz w:val="20"/>
      <w:szCs w:val="20"/>
    </w:rPr>
  </w:style>
  <w:style w:type="character" w:customStyle="1" w:styleId="aff6">
    <w:name w:val="Текст Знак"/>
    <w:basedOn w:val="a1"/>
    <w:link w:val="aff5"/>
    <w:uiPriority w:val="99"/>
    <w:rsid w:val="003D59F6"/>
    <w:rPr>
      <w:rFonts w:ascii="Courier New" w:eastAsia="Times New Roman" w:hAnsi="Courier New" w:cs="Courier New"/>
      <w:sz w:val="20"/>
      <w:szCs w:val="20"/>
      <w:lang w:eastAsia="ru-RU"/>
    </w:rPr>
  </w:style>
  <w:style w:type="paragraph" w:styleId="aff7">
    <w:name w:val="Subtitle"/>
    <w:basedOn w:val="a0"/>
    <w:link w:val="aff8"/>
    <w:uiPriority w:val="99"/>
    <w:qFormat/>
    <w:rsid w:val="003D59F6"/>
    <w:pPr>
      <w:spacing w:line="288" w:lineRule="auto"/>
      <w:jc w:val="center"/>
    </w:pPr>
    <w:rPr>
      <w:rFonts w:ascii="Palatino Linotype" w:hAnsi="Palatino Linotype"/>
      <w:i/>
      <w:szCs w:val="20"/>
    </w:rPr>
  </w:style>
  <w:style w:type="character" w:customStyle="1" w:styleId="aff8">
    <w:name w:val="Подзаголовок Знак"/>
    <w:basedOn w:val="a1"/>
    <w:link w:val="aff7"/>
    <w:uiPriority w:val="99"/>
    <w:rsid w:val="003D59F6"/>
    <w:rPr>
      <w:rFonts w:ascii="Palatino Linotype" w:eastAsia="Times New Roman" w:hAnsi="Palatino Linotype"/>
      <w:i/>
      <w:sz w:val="24"/>
      <w:szCs w:val="20"/>
      <w:lang w:eastAsia="ru-RU"/>
    </w:rPr>
  </w:style>
  <w:style w:type="character" w:styleId="aff9">
    <w:name w:val="Placeholder Text"/>
    <w:basedOn w:val="a1"/>
    <w:uiPriority w:val="99"/>
    <w:semiHidden/>
    <w:rsid w:val="003D59F6"/>
    <w:rPr>
      <w:color w:val="808080"/>
    </w:rPr>
  </w:style>
  <w:style w:type="numbering" w:customStyle="1" w:styleId="13">
    <w:name w:val="Нет списка1"/>
    <w:next w:val="a3"/>
    <w:uiPriority w:val="99"/>
    <w:semiHidden/>
    <w:unhideWhenUsed/>
    <w:rsid w:val="003D59F6"/>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w:basedOn w:val="a0"/>
    <w:uiPriority w:val="99"/>
    <w:rsid w:val="003D59F6"/>
    <w:pPr>
      <w:spacing w:before="100" w:beforeAutospacing="1" w:after="100" w:afterAutospacing="1"/>
      <w:jc w:val="both"/>
    </w:pPr>
    <w:rPr>
      <w:rFonts w:ascii="Tahoma" w:hAnsi="Tahoma"/>
      <w:sz w:val="20"/>
      <w:szCs w:val="20"/>
      <w:lang w:val="en-US" w:eastAsia="en-US"/>
    </w:rPr>
  </w:style>
  <w:style w:type="character" w:customStyle="1" w:styleId="ab">
    <w:name w:val="Обычный (веб) Знак"/>
    <w:aliases w:val="Обычный (Web) Знак,Обычный (веб)1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basedOn w:val="a1"/>
    <w:link w:val="aa"/>
    <w:uiPriority w:val="99"/>
    <w:rsid w:val="003D59F6"/>
    <w:rPr>
      <w:rFonts w:eastAsia="Times New Roman"/>
      <w:sz w:val="24"/>
      <w:szCs w:val="24"/>
      <w:lang w:eastAsia="ru-RU"/>
    </w:rPr>
  </w:style>
  <w:style w:type="paragraph" w:customStyle="1" w:styleId="xl66">
    <w:name w:val="xl66"/>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uiPriority w:val="99"/>
    <w:rsid w:val="003D59F6"/>
    <w:pPr>
      <w:spacing w:before="100" w:beforeAutospacing="1" w:after="100" w:afterAutospacing="1"/>
    </w:pPr>
    <w:rPr>
      <w:sz w:val="20"/>
      <w:szCs w:val="20"/>
    </w:rPr>
  </w:style>
  <w:style w:type="paragraph" w:customStyle="1" w:styleId="xl68">
    <w:name w:val="xl68"/>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9">
    <w:name w:val="xl69"/>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0">
    <w:name w:val="xl70"/>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2">
    <w:name w:val="xl72"/>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3">
    <w:name w:val="xl73"/>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75">
    <w:name w:val="xl75"/>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9">
    <w:name w:val="xl79"/>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rPr>
  </w:style>
  <w:style w:type="paragraph" w:customStyle="1" w:styleId="xl80">
    <w:name w:val="xl80"/>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1">
    <w:name w:val="xl81"/>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2">
    <w:name w:val="xl82"/>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0"/>
      <w:szCs w:val="20"/>
    </w:rPr>
  </w:style>
  <w:style w:type="paragraph" w:customStyle="1" w:styleId="xl83">
    <w:name w:val="xl83"/>
    <w:basedOn w:val="a0"/>
    <w:uiPriority w:val="99"/>
    <w:rsid w:val="003D59F6"/>
    <w:pPr>
      <w:spacing w:before="100" w:beforeAutospacing="1" w:after="100" w:afterAutospacing="1"/>
    </w:pPr>
    <w:rPr>
      <w:sz w:val="20"/>
      <w:szCs w:val="20"/>
    </w:rPr>
  </w:style>
  <w:style w:type="paragraph" w:customStyle="1" w:styleId="xl84">
    <w:name w:val="xl84"/>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5">
    <w:name w:val="xl85"/>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6">
    <w:name w:val="xl86"/>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7">
    <w:name w:val="xl87"/>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0"/>
      <w:szCs w:val="20"/>
    </w:rPr>
  </w:style>
  <w:style w:type="paragraph" w:customStyle="1" w:styleId="xl88">
    <w:name w:val="xl88"/>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89">
    <w:name w:val="xl89"/>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2">
    <w:name w:val="xl92"/>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4">
    <w:name w:val="xl94"/>
    <w:basedOn w:val="a0"/>
    <w:uiPriority w:val="99"/>
    <w:rsid w:val="003D59F6"/>
    <w:pPr>
      <w:spacing w:before="100" w:beforeAutospacing="1" w:after="100" w:afterAutospacing="1"/>
      <w:jc w:val="center"/>
      <w:textAlignment w:val="center"/>
    </w:pPr>
    <w:rPr>
      <w:b/>
      <w:bCs/>
      <w:sz w:val="20"/>
      <w:szCs w:val="20"/>
    </w:rPr>
  </w:style>
  <w:style w:type="paragraph" w:customStyle="1" w:styleId="xl95">
    <w:name w:val="xl95"/>
    <w:basedOn w:val="a0"/>
    <w:uiPriority w:val="99"/>
    <w:rsid w:val="003D59F6"/>
    <w:pPr>
      <w:pBdr>
        <w:bottom w:val="single" w:sz="4" w:space="0" w:color="auto"/>
      </w:pBdr>
      <w:spacing w:before="100" w:beforeAutospacing="1" w:after="100" w:afterAutospacing="1"/>
      <w:jc w:val="center"/>
      <w:textAlignment w:val="center"/>
    </w:pPr>
    <w:rPr>
      <w:b/>
      <w:bCs/>
      <w:sz w:val="20"/>
      <w:szCs w:val="20"/>
    </w:rPr>
  </w:style>
  <w:style w:type="paragraph" w:customStyle="1" w:styleId="xl96">
    <w:name w:val="xl96"/>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7">
    <w:name w:val="xl97"/>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0"/>
    <w:uiPriority w:val="99"/>
    <w:rsid w:val="003D59F6"/>
    <w:pPr>
      <w:pBdr>
        <w:bottom w:val="single" w:sz="4" w:space="0" w:color="auto"/>
      </w:pBdr>
      <w:spacing w:before="100" w:beforeAutospacing="1" w:after="100" w:afterAutospacing="1"/>
      <w:jc w:val="center"/>
      <w:textAlignment w:val="center"/>
    </w:pPr>
    <w:rPr>
      <w:b/>
      <w:bCs/>
      <w:sz w:val="20"/>
      <w:szCs w:val="20"/>
    </w:rPr>
  </w:style>
  <w:style w:type="paragraph" w:customStyle="1" w:styleId="xl99">
    <w:name w:val="xl99"/>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ffb">
    <w:name w:val="Revision"/>
    <w:hidden/>
    <w:uiPriority w:val="99"/>
    <w:semiHidden/>
    <w:rsid w:val="003D59F6"/>
    <w:pPr>
      <w:spacing w:after="0" w:line="240" w:lineRule="auto"/>
    </w:pPr>
    <w:rPr>
      <w:rFonts w:ascii="Calibri" w:eastAsia="Times New Roman" w:hAnsi="Calibri"/>
      <w:sz w:val="22"/>
      <w:szCs w:val="22"/>
      <w:lang w:eastAsia="ru-RU"/>
    </w:rPr>
  </w:style>
  <w:style w:type="paragraph" w:customStyle="1" w:styleId="xl63">
    <w:name w:val="xl63"/>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0"/>
    <w:uiPriority w:val="99"/>
    <w:rsid w:val="003D59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0"/>
    <w:uiPriority w:val="99"/>
    <w:rsid w:val="003D5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Char">
    <w:name w:val="Char"/>
    <w:basedOn w:val="a0"/>
    <w:uiPriority w:val="99"/>
    <w:rsid w:val="003D59F6"/>
    <w:pPr>
      <w:spacing w:after="160" w:line="240" w:lineRule="exact"/>
    </w:pPr>
    <w:rPr>
      <w:sz w:val="20"/>
      <w:lang w:val="en-US" w:eastAsia="en-US"/>
    </w:rPr>
  </w:style>
  <w:style w:type="character" w:customStyle="1" w:styleId="10pt">
    <w:name w:val="Основной текст + 10 pt"/>
    <w:uiPriority w:val="99"/>
    <w:rsid w:val="003D59F6"/>
    <w:rPr>
      <w:rFonts w:ascii="Times New Roman" w:hAnsi="Times New Roman"/>
      <w:spacing w:val="0"/>
      <w:sz w:val="20"/>
    </w:rPr>
  </w:style>
  <w:style w:type="character" w:customStyle="1" w:styleId="citation">
    <w:name w:val="citation"/>
    <w:basedOn w:val="a1"/>
    <w:uiPriority w:val="99"/>
    <w:rsid w:val="003D59F6"/>
  </w:style>
  <w:style w:type="paragraph" w:customStyle="1" w:styleId="T">
    <w:name w:val="T"/>
    <w:basedOn w:val="a0"/>
    <w:uiPriority w:val="99"/>
    <w:rsid w:val="003D59F6"/>
    <w:pPr>
      <w:jc w:val="center"/>
    </w:pPr>
    <w:rPr>
      <w:rFonts w:ascii="Arial" w:hAnsi="Arial"/>
      <w:b/>
      <w:sz w:val="20"/>
      <w:szCs w:val="20"/>
      <w:lang w:val="en-US"/>
    </w:rPr>
  </w:style>
  <w:style w:type="paragraph" w:styleId="23">
    <w:name w:val="Body Text 2"/>
    <w:basedOn w:val="a0"/>
    <w:link w:val="24"/>
    <w:uiPriority w:val="99"/>
    <w:rsid w:val="003D59F6"/>
    <w:pPr>
      <w:spacing w:after="120" w:line="480" w:lineRule="auto"/>
    </w:pPr>
    <w:rPr>
      <w:lang w:val="en-US" w:eastAsia="en-US"/>
    </w:rPr>
  </w:style>
  <w:style w:type="character" w:customStyle="1" w:styleId="24">
    <w:name w:val="Основной текст 2 Знак"/>
    <w:basedOn w:val="a1"/>
    <w:link w:val="23"/>
    <w:uiPriority w:val="99"/>
    <w:rsid w:val="003D59F6"/>
    <w:rPr>
      <w:rFonts w:eastAsia="Times New Roman"/>
      <w:sz w:val="24"/>
      <w:szCs w:val="24"/>
      <w:lang w:val="en-US"/>
    </w:rPr>
  </w:style>
  <w:style w:type="paragraph" w:customStyle="1" w:styleId="First">
    <w:name w:val="FirstОснТекст:"/>
    <w:basedOn w:val="a0"/>
    <w:next w:val="a0"/>
    <w:link w:val="First0"/>
    <w:uiPriority w:val="99"/>
    <w:rsid w:val="003D59F6"/>
    <w:pPr>
      <w:spacing w:before="240" w:after="120"/>
      <w:jc w:val="both"/>
    </w:pPr>
    <w:rPr>
      <w:rFonts w:ascii="Arial" w:hAnsi="Arial" w:cs="Arial"/>
      <w:noProof/>
      <w:sz w:val="20"/>
      <w:szCs w:val="20"/>
    </w:rPr>
  </w:style>
  <w:style w:type="character" w:customStyle="1" w:styleId="First0">
    <w:name w:val="FirstОснТекст: Знак"/>
    <w:basedOn w:val="a1"/>
    <w:link w:val="First"/>
    <w:uiPriority w:val="99"/>
    <w:locked/>
    <w:rsid w:val="003D59F6"/>
    <w:rPr>
      <w:rFonts w:ascii="Arial" w:eastAsia="Times New Roman" w:hAnsi="Arial" w:cs="Arial"/>
      <w:noProof/>
      <w:sz w:val="20"/>
      <w:szCs w:val="20"/>
      <w:lang w:eastAsia="ru-RU"/>
    </w:rPr>
  </w:style>
  <w:style w:type="paragraph" w:customStyle="1" w:styleId="M">
    <w:name w:val="M"/>
    <w:basedOn w:val="a0"/>
    <w:uiPriority w:val="99"/>
    <w:rsid w:val="003D59F6"/>
    <w:rPr>
      <w:rFonts w:ascii="Arial" w:hAnsi="Arial" w:cs="Arial"/>
      <w:sz w:val="16"/>
      <w:szCs w:val="16"/>
      <w:lang w:val="en-US"/>
    </w:rPr>
  </w:style>
  <w:style w:type="character" w:customStyle="1" w:styleId="33">
    <w:name w:val="Основной текст 3 Знак"/>
    <w:basedOn w:val="a1"/>
    <w:link w:val="34"/>
    <w:uiPriority w:val="99"/>
    <w:rsid w:val="003D59F6"/>
    <w:rPr>
      <w:sz w:val="16"/>
      <w:szCs w:val="16"/>
      <w:lang w:eastAsia="ru-RU"/>
    </w:rPr>
  </w:style>
  <w:style w:type="paragraph" w:styleId="34">
    <w:name w:val="Body Text 3"/>
    <w:basedOn w:val="a0"/>
    <w:link w:val="33"/>
    <w:uiPriority w:val="99"/>
    <w:rsid w:val="003D59F6"/>
    <w:pPr>
      <w:spacing w:after="120"/>
    </w:pPr>
    <w:rPr>
      <w:rFonts w:eastAsiaTheme="minorHAnsi"/>
      <w:sz w:val="16"/>
      <w:szCs w:val="16"/>
    </w:rPr>
  </w:style>
  <w:style w:type="character" w:customStyle="1" w:styleId="310">
    <w:name w:val="Основной текст 3 Знак1"/>
    <w:basedOn w:val="a1"/>
    <w:link w:val="34"/>
    <w:uiPriority w:val="99"/>
    <w:rsid w:val="003D59F6"/>
    <w:rPr>
      <w:rFonts w:eastAsia="Times New Roman"/>
      <w:sz w:val="16"/>
      <w:szCs w:val="16"/>
      <w:lang w:eastAsia="ru-RU"/>
    </w:rPr>
  </w:style>
  <w:style w:type="paragraph" w:customStyle="1" w:styleId="affc">
    <w:name w:val="Прилож"/>
    <w:uiPriority w:val="99"/>
    <w:rsid w:val="003D59F6"/>
    <w:pPr>
      <w:spacing w:after="60" w:line="240" w:lineRule="auto"/>
      <w:jc w:val="center"/>
    </w:pPr>
    <w:rPr>
      <w:rFonts w:ascii="Arial" w:eastAsia="Times New Roman" w:hAnsi="Arial"/>
      <w:b/>
      <w:bCs/>
      <w:sz w:val="20"/>
      <w:szCs w:val="21"/>
      <w:lang w:eastAsia="ja-JP"/>
    </w:rPr>
  </w:style>
  <w:style w:type="paragraph" w:styleId="affd">
    <w:name w:val="Title"/>
    <w:aliases w:val=" Знак Знак Знак Знак Знак Знак"/>
    <w:basedOn w:val="a0"/>
    <w:link w:val="affe"/>
    <w:uiPriority w:val="99"/>
    <w:qFormat/>
    <w:rsid w:val="003D59F6"/>
    <w:pPr>
      <w:spacing w:line="360" w:lineRule="auto"/>
      <w:ind w:firstLine="851"/>
      <w:jc w:val="center"/>
    </w:pPr>
    <w:rPr>
      <w:b/>
      <w:sz w:val="26"/>
      <w:szCs w:val="20"/>
      <w:lang w:eastAsia="en-US"/>
    </w:rPr>
  </w:style>
  <w:style w:type="character" w:customStyle="1" w:styleId="affe">
    <w:name w:val="Название Знак"/>
    <w:aliases w:val=" Знак Знак Знак Знак Знак Знак Знак"/>
    <w:basedOn w:val="a1"/>
    <w:link w:val="affd"/>
    <w:uiPriority w:val="99"/>
    <w:rsid w:val="003D59F6"/>
    <w:rPr>
      <w:rFonts w:eastAsia="Times New Roman"/>
      <w:b/>
      <w:sz w:val="26"/>
      <w:szCs w:val="20"/>
    </w:rPr>
  </w:style>
  <w:style w:type="paragraph" w:customStyle="1" w:styleId="Normal1">
    <w:name w:val="Normal1"/>
    <w:uiPriority w:val="99"/>
    <w:rsid w:val="003D59F6"/>
    <w:pPr>
      <w:spacing w:after="0" w:line="240" w:lineRule="auto"/>
    </w:pPr>
    <w:rPr>
      <w:rFonts w:eastAsia="Times New Roman"/>
      <w:sz w:val="24"/>
      <w:szCs w:val="20"/>
    </w:rPr>
  </w:style>
  <w:style w:type="paragraph" w:customStyle="1" w:styleId="afff">
    <w:name w:val="Стиль"/>
    <w:uiPriority w:val="99"/>
    <w:rsid w:val="003D59F6"/>
    <w:pPr>
      <w:widowControl w:val="0"/>
      <w:spacing w:after="0" w:line="240" w:lineRule="auto"/>
    </w:pPr>
    <w:rPr>
      <w:rFonts w:eastAsia="Times New Roman"/>
      <w:snapToGrid w:val="0"/>
      <w:spacing w:val="-1"/>
      <w:kern w:val="65535"/>
      <w:position w:val="-1"/>
      <w:sz w:val="24"/>
      <w:szCs w:val="20"/>
      <w:vertAlign w:val="superscript"/>
      <w:lang w:val="en-US" w:eastAsia="ru-RU"/>
    </w:rPr>
  </w:style>
  <w:style w:type="paragraph" w:customStyle="1" w:styleId="14">
    <w:name w:val="Знак1 Знак Знак Знак Знак Знак Знак"/>
    <w:basedOn w:val="a0"/>
    <w:uiPriority w:val="99"/>
    <w:rsid w:val="003D59F6"/>
    <w:pPr>
      <w:spacing w:before="100" w:beforeAutospacing="1" w:after="100" w:afterAutospacing="1"/>
      <w:jc w:val="both"/>
    </w:pPr>
    <w:rPr>
      <w:rFonts w:ascii="Tahoma" w:hAnsi="Tahoma"/>
      <w:sz w:val="20"/>
      <w:szCs w:val="20"/>
      <w:lang w:val="en-US" w:eastAsia="en-US"/>
    </w:rPr>
  </w:style>
  <w:style w:type="paragraph" w:customStyle="1" w:styleId="BoldCenter">
    <w:name w:val="Bold+Center"/>
    <w:basedOn w:val="a0"/>
    <w:uiPriority w:val="99"/>
    <w:rsid w:val="003D59F6"/>
    <w:pPr>
      <w:jc w:val="center"/>
    </w:pPr>
    <w:rPr>
      <w:rFonts w:ascii="Arial" w:hAnsi="Arial"/>
      <w:b/>
      <w:sz w:val="20"/>
      <w:szCs w:val="20"/>
      <w:lang w:val="en-US"/>
    </w:rPr>
  </w:style>
  <w:style w:type="paragraph" w:customStyle="1" w:styleId="afff0">
    <w:name w:val="Знак Знак Знак Знак Знак Знак Знак Знак Знак Знак Знак Знак Знак Знак Знак Знак Знак Знак Знак"/>
    <w:basedOn w:val="a0"/>
    <w:autoRedefine/>
    <w:uiPriority w:val="99"/>
    <w:rsid w:val="003D59F6"/>
    <w:pPr>
      <w:spacing w:after="160" w:line="240" w:lineRule="exact"/>
    </w:pPr>
    <w:rPr>
      <w:sz w:val="28"/>
      <w:szCs w:val="20"/>
      <w:lang w:val="en-US" w:eastAsia="en-US"/>
    </w:rPr>
  </w:style>
  <w:style w:type="paragraph" w:customStyle="1" w:styleId="BodyTextIndent31">
    <w:name w:val="Body Text Indent 31"/>
    <w:basedOn w:val="a0"/>
    <w:uiPriority w:val="99"/>
    <w:rsid w:val="003D59F6"/>
    <w:pPr>
      <w:widowControl w:val="0"/>
      <w:ind w:firstLine="720"/>
      <w:jc w:val="both"/>
    </w:pPr>
    <w:rPr>
      <w:sz w:val="26"/>
      <w:szCs w:val="20"/>
      <w:lang w:eastAsia="en-US"/>
    </w:rPr>
  </w:style>
  <w:style w:type="paragraph" w:customStyle="1" w:styleId="afff1">
    <w:name w:val="Знак"/>
    <w:basedOn w:val="a0"/>
    <w:autoRedefine/>
    <w:rsid w:val="003D59F6"/>
    <w:pPr>
      <w:spacing w:after="160" w:line="240" w:lineRule="exact"/>
    </w:pPr>
    <w:rPr>
      <w:sz w:val="28"/>
      <w:szCs w:val="20"/>
      <w:lang w:val="en-US" w:eastAsia="en-US"/>
    </w:rPr>
  </w:style>
  <w:style w:type="paragraph" w:customStyle="1" w:styleId="ConsPlusNormal">
    <w:name w:val="ConsPlusNormal"/>
    <w:uiPriority w:val="99"/>
    <w:rsid w:val="003D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5">
    <w:name w:val="Сетка таблицы1"/>
    <w:basedOn w:val="a2"/>
    <w:next w:val="af8"/>
    <w:uiPriority w:val="99"/>
    <w:rsid w:val="003D59F6"/>
    <w:pPr>
      <w:spacing w:after="0" w:line="240" w:lineRule="auto"/>
    </w:pPr>
    <w:rPr>
      <w:rFonts w:ascii="Calibri" w:eastAsia="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0"/>
    <w:uiPriority w:val="99"/>
    <w:qFormat/>
    <w:rsid w:val="003D59F6"/>
    <w:pPr>
      <w:spacing w:after="200" w:line="276" w:lineRule="auto"/>
      <w:ind w:left="720"/>
    </w:pPr>
    <w:rPr>
      <w:rFonts w:ascii="Calibri" w:hAnsi="Calibri" w:cs="Calibri"/>
      <w:sz w:val="22"/>
      <w:szCs w:val="22"/>
      <w:lang w:eastAsia="en-US"/>
    </w:rPr>
  </w:style>
  <w:style w:type="paragraph" w:customStyle="1" w:styleId="25">
    <w:name w:val="Основной текст2"/>
    <w:basedOn w:val="a0"/>
    <w:uiPriority w:val="99"/>
    <w:rsid w:val="003D59F6"/>
    <w:pPr>
      <w:shd w:val="clear" w:color="auto" w:fill="FFFFFF"/>
      <w:spacing w:before="180" w:line="274" w:lineRule="exact"/>
      <w:jc w:val="both"/>
    </w:pPr>
    <w:rPr>
      <w:rFonts w:eastAsia="Calibri"/>
      <w:sz w:val="23"/>
      <w:szCs w:val="23"/>
      <w:lang w:eastAsia="en-US"/>
    </w:rPr>
  </w:style>
  <w:style w:type="paragraph" w:customStyle="1" w:styleId="26">
    <w:name w:val="Обычный2"/>
    <w:link w:val="Normal"/>
    <w:uiPriority w:val="99"/>
    <w:rsid w:val="003D59F6"/>
    <w:pPr>
      <w:spacing w:after="0" w:line="240" w:lineRule="auto"/>
    </w:pPr>
    <w:rPr>
      <w:rFonts w:eastAsia="Times New Roman"/>
      <w:snapToGrid w:val="0"/>
      <w:sz w:val="20"/>
      <w:szCs w:val="20"/>
      <w:lang w:val="en-GB" w:eastAsia="ru-RU"/>
    </w:rPr>
  </w:style>
  <w:style w:type="character" w:customStyle="1" w:styleId="17">
    <w:name w:val="Заголовок №1_"/>
    <w:basedOn w:val="a1"/>
    <w:link w:val="18"/>
    <w:uiPriority w:val="99"/>
    <w:locked/>
    <w:rsid w:val="003D59F6"/>
    <w:rPr>
      <w:b/>
      <w:bCs/>
      <w:sz w:val="24"/>
      <w:szCs w:val="24"/>
      <w:shd w:val="clear" w:color="auto" w:fill="FFFFFF"/>
    </w:rPr>
  </w:style>
  <w:style w:type="paragraph" w:customStyle="1" w:styleId="18">
    <w:name w:val="Заголовок №1"/>
    <w:basedOn w:val="a0"/>
    <w:link w:val="17"/>
    <w:uiPriority w:val="99"/>
    <w:rsid w:val="003D59F6"/>
    <w:pPr>
      <w:shd w:val="clear" w:color="auto" w:fill="FFFFFF"/>
      <w:spacing w:before="540" w:after="60" w:line="278" w:lineRule="exact"/>
      <w:jc w:val="center"/>
      <w:outlineLvl w:val="0"/>
    </w:pPr>
    <w:rPr>
      <w:rFonts w:eastAsiaTheme="minorHAnsi"/>
      <w:b/>
      <w:bCs/>
      <w:lang w:eastAsia="en-US"/>
    </w:rPr>
  </w:style>
  <w:style w:type="character" w:customStyle="1" w:styleId="51">
    <w:name w:val="Основной текст (5)_"/>
    <w:basedOn w:val="a1"/>
    <w:link w:val="52"/>
    <w:uiPriority w:val="99"/>
    <w:locked/>
    <w:rsid w:val="003D59F6"/>
    <w:rPr>
      <w:sz w:val="15"/>
      <w:szCs w:val="15"/>
      <w:shd w:val="clear" w:color="auto" w:fill="FFFFFF"/>
    </w:rPr>
  </w:style>
  <w:style w:type="paragraph" w:customStyle="1" w:styleId="52">
    <w:name w:val="Основной текст (5)"/>
    <w:basedOn w:val="a0"/>
    <w:link w:val="51"/>
    <w:uiPriority w:val="99"/>
    <w:rsid w:val="003D59F6"/>
    <w:pPr>
      <w:shd w:val="clear" w:color="auto" w:fill="FFFFFF"/>
      <w:spacing w:before="240" w:after="120" w:line="245" w:lineRule="exact"/>
      <w:ind w:hanging="1100"/>
    </w:pPr>
    <w:rPr>
      <w:rFonts w:eastAsiaTheme="minorHAnsi"/>
      <w:sz w:val="15"/>
      <w:szCs w:val="15"/>
      <w:lang w:eastAsia="en-US"/>
    </w:rPr>
  </w:style>
  <w:style w:type="character" w:customStyle="1" w:styleId="320">
    <w:name w:val="Основной текст (32)_"/>
    <w:basedOn w:val="a1"/>
    <w:link w:val="321"/>
    <w:uiPriority w:val="99"/>
    <w:locked/>
    <w:rsid w:val="003D59F6"/>
    <w:rPr>
      <w:sz w:val="17"/>
      <w:szCs w:val="17"/>
      <w:shd w:val="clear" w:color="auto" w:fill="FFFFFF"/>
    </w:rPr>
  </w:style>
  <w:style w:type="paragraph" w:customStyle="1" w:styleId="321">
    <w:name w:val="Основной текст (32)"/>
    <w:basedOn w:val="a0"/>
    <w:link w:val="320"/>
    <w:uiPriority w:val="99"/>
    <w:rsid w:val="003D59F6"/>
    <w:pPr>
      <w:shd w:val="clear" w:color="auto" w:fill="FFFFFF"/>
      <w:spacing w:after="180" w:line="240" w:lineRule="atLeast"/>
    </w:pPr>
    <w:rPr>
      <w:rFonts w:eastAsiaTheme="minorHAnsi"/>
      <w:sz w:val="17"/>
      <w:szCs w:val="17"/>
      <w:lang w:eastAsia="en-US"/>
    </w:rPr>
  </w:style>
  <w:style w:type="character" w:customStyle="1" w:styleId="100">
    <w:name w:val="Основной текст (10)_"/>
    <w:basedOn w:val="a1"/>
    <w:link w:val="101"/>
    <w:uiPriority w:val="99"/>
    <w:locked/>
    <w:rsid w:val="003D59F6"/>
    <w:rPr>
      <w:sz w:val="14"/>
      <w:szCs w:val="14"/>
      <w:shd w:val="clear" w:color="auto" w:fill="FFFFFF"/>
    </w:rPr>
  </w:style>
  <w:style w:type="paragraph" w:customStyle="1" w:styleId="101">
    <w:name w:val="Основной текст (10)"/>
    <w:basedOn w:val="a0"/>
    <w:link w:val="100"/>
    <w:uiPriority w:val="99"/>
    <w:rsid w:val="003D59F6"/>
    <w:pPr>
      <w:shd w:val="clear" w:color="auto" w:fill="FFFFFF"/>
      <w:spacing w:line="240" w:lineRule="atLeast"/>
      <w:jc w:val="both"/>
    </w:pPr>
    <w:rPr>
      <w:rFonts w:eastAsiaTheme="minorHAnsi"/>
      <w:sz w:val="14"/>
      <w:szCs w:val="14"/>
      <w:lang w:eastAsia="en-US"/>
    </w:rPr>
  </w:style>
  <w:style w:type="character" w:customStyle="1" w:styleId="220">
    <w:name w:val="Основной текст (22)_"/>
    <w:basedOn w:val="a1"/>
    <w:link w:val="221"/>
    <w:uiPriority w:val="99"/>
    <w:locked/>
    <w:rsid w:val="003D59F6"/>
    <w:rPr>
      <w:noProof/>
      <w:sz w:val="8"/>
      <w:szCs w:val="8"/>
      <w:shd w:val="clear" w:color="auto" w:fill="FFFFFF"/>
    </w:rPr>
  </w:style>
  <w:style w:type="paragraph" w:customStyle="1" w:styleId="221">
    <w:name w:val="Основной текст (22)"/>
    <w:basedOn w:val="a0"/>
    <w:link w:val="220"/>
    <w:uiPriority w:val="99"/>
    <w:rsid w:val="003D59F6"/>
    <w:pPr>
      <w:shd w:val="clear" w:color="auto" w:fill="FFFFFF"/>
      <w:spacing w:line="240" w:lineRule="atLeast"/>
      <w:jc w:val="right"/>
    </w:pPr>
    <w:rPr>
      <w:rFonts w:eastAsiaTheme="minorHAnsi"/>
      <w:noProof/>
      <w:sz w:val="8"/>
      <w:szCs w:val="8"/>
      <w:lang w:eastAsia="en-US"/>
    </w:rPr>
  </w:style>
  <w:style w:type="character" w:customStyle="1" w:styleId="71">
    <w:name w:val="Основной текст (7)_"/>
    <w:basedOn w:val="a1"/>
    <w:link w:val="72"/>
    <w:uiPriority w:val="99"/>
    <w:locked/>
    <w:rsid w:val="003D59F6"/>
    <w:rPr>
      <w:sz w:val="15"/>
      <w:szCs w:val="15"/>
      <w:shd w:val="clear" w:color="auto" w:fill="FFFFFF"/>
    </w:rPr>
  </w:style>
  <w:style w:type="paragraph" w:customStyle="1" w:styleId="72">
    <w:name w:val="Основной текст (7)"/>
    <w:basedOn w:val="a0"/>
    <w:link w:val="71"/>
    <w:uiPriority w:val="99"/>
    <w:rsid w:val="003D59F6"/>
    <w:pPr>
      <w:shd w:val="clear" w:color="auto" w:fill="FFFFFF"/>
      <w:spacing w:line="240" w:lineRule="atLeast"/>
      <w:jc w:val="both"/>
    </w:pPr>
    <w:rPr>
      <w:rFonts w:eastAsiaTheme="minorHAnsi"/>
      <w:sz w:val="15"/>
      <w:szCs w:val="15"/>
      <w:lang w:eastAsia="en-US"/>
    </w:rPr>
  </w:style>
  <w:style w:type="character" w:customStyle="1" w:styleId="240">
    <w:name w:val="Основной текст (24)_"/>
    <w:basedOn w:val="a1"/>
    <w:link w:val="241"/>
    <w:uiPriority w:val="99"/>
    <w:locked/>
    <w:rsid w:val="003D59F6"/>
    <w:rPr>
      <w:noProof/>
      <w:sz w:val="19"/>
      <w:szCs w:val="19"/>
      <w:shd w:val="clear" w:color="auto" w:fill="FFFFFF"/>
    </w:rPr>
  </w:style>
  <w:style w:type="paragraph" w:customStyle="1" w:styleId="241">
    <w:name w:val="Основной текст (24)"/>
    <w:basedOn w:val="a0"/>
    <w:link w:val="240"/>
    <w:uiPriority w:val="99"/>
    <w:rsid w:val="003D59F6"/>
    <w:pPr>
      <w:shd w:val="clear" w:color="auto" w:fill="FFFFFF"/>
      <w:spacing w:line="240" w:lineRule="atLeast"/>
      <w:jc w:val="right"/>
    </w:pPr>
    <w:rPr>
      <w:rFonts w:eastAsiaTheme="minorHAnsi"/>
      <w:noProof/>
      <w:sz w:val="19"/>
      <w:szCs w:val="19"/>
      <w:lang w:eastAsia="en-US"/>
    </w:rPr>
  </w:style>
  <w:style w:type="character" w:customStyle="1" w:styleId="81">
    <w:name w:val="Основной текст (8)_"/>
    <w:basedOn w:val="a1"/>
    <w:link w:val="82"/>
    <w:uiPriority w:val="99"/>
    <w:locked/>
    <w:rsid w:val="003D59F6"/>
    <w:rPr>
      <w:sz w:val="15"/>
      <w:szCs w:val="15"/>
      <w:shd w:val="clear" w:color="auto" w:fill="FFFFFF"/>
    </w:rPr>
  </w:style>
  <w:style w:type="paragraph" w:customStyle="1" w:styleId="82">
    <w:name w:val="Основной текст (8)"/>
    <w:basedOn w:val="a0"/>
    <w:link w:val="81"/>
    <w:uiPriority w:val="99"/>
    <w:rsid w:val="003D59F6"/>
    <w:pPr>
      <w:shd w:val="clear" w:color="auto" w:fill="FFFFFF"/>
      <w:spacing w:line="240" w:lineRule="atLeast"/>
      <w:jc w:val="both"/>
    </w:pPr>
    <w:rPr>
      <w:rFonts w:eastAsiaTheme="minorHAnsi"/>
      <w:sz w:val="15"/>
      <w:szCs w:val="15"/>
      <w:lang w:eastAsia="en-US"/>
    </w:rPr>
  </w:style>
  <w:style w:type="character" w:customStyle="1" w:styleId="28">
    <w:name w:val="Основной текст (28)_"/>
    <w:basedOn w:val="a1"/>
    <w:link w:val="280"/>
    <w:uiPriority w:val="99"/>
    <w:locked/>
    <w:rsid w:val="003D59F6"/>
    <w:rPr>
      <w:noProof/>
      <w:sz w:val="15"/>
      <w:szCs w:val="15"/>
      <w:shd w:val="clear" w:color="auto" w:fill="FFFFFF"/>
    </w:rPr>
  </w:style>
  <w:style w:type="paragraph" w:customStyle="1" w:styleId="280">
    <w:name w:val="Основной текст (28)"/>
    <w:basedOn w:val="a0"/>
    <w:link w:val="28"/>
    <w:uiPriority w:val="99"/>
    <w:rsid w:val="003D59F6"/>
    <w:pPr>
      <w:shd w:val="clear" w:color="auto" w:fill="FFFFFF"/>
      <w:spacing w:line="240" w:lineRule="atLeast"/>
      <w:jc w:val="right"/>
    </w:pPr>
    <w:rPr>
      <w:rFonts w:eastAsiaTheme="minorHAnsi"/>
      <w:noProof/>
      <w:sz w:val="15"/>
      <w:szCs w:val="15"/>
      <w:lang w:eastAsia="en-US"/>
    </w:rPr>
  </w:style>
  <w:style w:type="character" w:customStyle="1" w:styleId="110">
    <w:name w:val="Основной текст (11)_"/>
    <w:basedOn w:val="a1"/>
    <w:link w:val="111"/>
    <w:uiPriority w:val="99"/>
    <w:locked/>
    <w:rsid w:val="003D59F6"/>
    <w:rPr>
      <w:sz w:val="15"/>
      <w:szCs w:val="15"/>
      <w:shd w:val="clear" w:color="auto" w:fill="FFFFFF"/>
    </w:rPr>
  </w:style>
  <w:style w:type="paragraph" w:customStyle="1" w:styleId="111">
    <w:name w:val="Основной текст (11)"/>
    <w:basedOn w:val="a0"/>
    <w:link w:val="110"/>
    <w:uiPriority w:val="99"/>
    <w:rsid w:val="003D59F6"/>
    <w:pPr>
      <w:shd w:val="clear" w:color="auto" w:fill="FFFFFF"/>
      <w:spacing w:line="240" w:lineRule="atLeast"/>
      <w:jc w:val="both"/>
    </w:pPr>
    <w:rPr>
      <w:rFonts w:eastAsiaTheme="minorHAnsi"/>
      <w:sz w:val="15"/>
      <w:szCs w:val="15"/>
      <w:lang w:eastAsia="en-US"/>
    </w:rPr>
  </w:style>
  <w:style w:type="character" w:customStyle="1" w:styleId="61">
    <w:name w:val="Основной текст (6)_"/>
    <w:basedOn w:val="a1"/>
    <w:link w:val="62"/>
    <w:uiPriority w:val="99"/>
    <w:locked/>
    <w:rsid w:val="003D59F6"/>
    <w:rPr>
      <w:noProof/>
      <w:sz w:val="15"/>
      <w:szCs w:val="15"/>
      <w:shd w:val="clear" w:color="auto" w:fill="FFFFFF"/>
    </w:rPr>
  </w:style>
  <w:style w:type="paragraph" w:customStyle="1" w:styleId="62">
    <w:name w:val="Основной текст (6)"/>
    <w:basedOn w:val="a0"/>
    <w:link w:val="61"/>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211">
    <w:name w:val="Основной текст (21)_"/>
    <w:basedOn w:val="a1"/>
    <w:link w:val="212"/>
    <w:uiPriority w:val="99"/>
    <w:locked/>
    <w:rsid w:val="003D59F6"/>
    <w:rPr>
      <w:sz w:val="15"/>
      <w:szCs w:val="15"/>
      <w:shd w:val="clear" w:color="auto" w:fill="FFFFFF"/>
    </w:rPr>
  </w:style>
  <w:style w:type="paragraph" w:customStyle="1" w:styleId="212">
    <w:name w:val="Основной текст (21)"/>
    <w:basedOn w:val="a0"/>
    <w:link w:val="211"/>
    <w:uiPriority w:val="99"/>
    <w:rsid w:val="003D59F6"/>
    <w:pPr>
      <w:shd w:val="clear" w:color="auto" w:fill="FFFFFF"/>
      <w:spacing w:line="240" w:lineRule="atLeast"/>
      <w:jc w:val="right"/>
    </w:pPr>
    <w:rPr>
      <w:rFonts w:eastAsiaTheme="minorHAnsi"/>
      <w:sz w:val="15"/>
      <w:szCs w:val="15"/>
      <w:lang w:eastAsia="en-US"/>
    </w:rPr>
  </w:style>
  <w:style w:type="character" w:customStyle="1" w:styleId="91">
    <w:name w:val="Основной текст (9)_"/>
    <w:basedOn w:val="a1"/>
    <w:link w:val="92"/>
    <w:uiPriority w:val="99"/>
    <w:locked/>
    <w:rsid w:val="003D59F6"/>
    <w:rPr>
      <w:noProof/>
      <w:sz w:val="15"/>
      <w:szCs w:val="15"/>
      <w:shd w:val="clear" w:color="auto" w:fill="FFFFFF"/>
    </w:rPr>
  </w:style>
  <w:style w:type="paragraph" w:customStyle="1" w:styleId="92">
    <w:name w:val="Основной текст (9)"/>
    <w:basedOn w:val="a0"/>
    <w:link w:val="91"/>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250">
    <w:name w:val="Основной текст (25)_"/>
    <w:basedOn w:val="a1"/>
    <w:link w:val="251"/>
    <w:uiPriority w:val="99"/>
    <w:locked/>
    <w:rsid w:val="003D59F6"/>
    <w:rPr>
      <w:sz w:val="15"/>
      <w:szCs w:val="15"/>
      <w:shd w:val="clear" w:color="auto" w:fill="FFFFFF"/>
    </w:rPr>
  </w:style>
  <w:style w:type="paragraph" w:customStyle="1" w:styleId="251">
    <w:name w:val="Основной текст (25)"/>
    <w:basedOn w:val="a0"/>
    <w:link w:val="250"/>
    <w:uiPriority w:val="99"/>
    <w:rsid w:val="003D59F6"/>
    <w:pPr>
      <w:shd w:val="clear" w:color="auto" w:fill="FFFFFF"/>
      <w:spacing w:line="240" w:lineRule="atLeast"/>
      <w:jc w:val="right"/>
    </w:pPr>
    <w:rPr>
      <w:rFonts w:eastAsiaTheme="minorHAnsi"/>
      <w:sz w:val="15"/>
      <w:szCs w:val="15"/>
      <w:lang w:eastAsia="en-US"/>
    </w:rPr>
  </w:style>
  <w:style w:type="character" w:customStyle="1" w:styleId="120">
    <w:name w:val="Основной текст (12)_"/>
    <w:basedOn w:val="a1"/>
    <w:link w:val="121"/>
    <w:uiPriority w:val="99"/>
    <w:locked/>
    <w:rsid w:val="003D59F6"/>
    <w:rPr>
      <w:noProof/>
      <w:sz w:val="15"/>
      <w:szCs w:val="15"/>
      <w:shd w:val="clear" w:color="auto" w:fill="FFFFFF"/>
    </w:rPr>
  </w:style>
  <w:style w:type="paragraph" w:customStyle="1" w:styleId="121">
    <w:name w:val="Основной текст (12)"/>
    <w:basedOn w:val="a0"/>
    <w:link w:val="120"/>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300">
    <w:name w:val="Основной текст (30)_"/>
    <w:basedOn w:val="a1"/>
    <w:link w:val="301"/>
    <w:uiPriority w:val="99"/>
    <w:locked/>
    <w:rsid w:val="003D59F6"/>
    <w:rPr>
      <w:sz w:val="15"/>
      <w:szCs w:val="15"/>
      <w:shd w:val="clear" w:color="auto" w:fill="FFFFFF"/>
    </w:rPr>
  </w:style>
  <w:style w:type="paragraph" w:customStyle="1" w:styleId="301">
    <w:name w:val="Основной текст (30)"/>
    <w:basedOn w:val="a0"/>
    <w:link w:val="300"/>
    <w:uiPriority w:val="99"/>
    <w:rsid w:val="003D59F6"/>
    <w:pPr>
      <w:shd w:val="clear" w:color="auto" w:fill="FFFFFF"/>
      <w:spacing w:line="240" w:lineRule="atLeast"/>
      <w:jc w:val="right"/>
    </w:pPr>
    <w:rPr>
      <w:rFonts w:eastAsiaTheme="minorHAnsi"/>
      <w:sz w:val="15"/>
      <w:szCs w:val="15"/>
      <w:lang w:eastAsia="en-US"/>
    </w:rPr>
  </w:style>
  <w:style w:type="character" w:customStyle="1" w:styleId="19">
    <w:name w:val="Основной текст (19)_"/>
    <w:basedOn w:val="a1"/>
    <w:link w:val="190"/>
    <w:uiPriority w:val="99"/>
    <w:locked/>
    <w:rsid w:val="003D59F6"/>
    <w:rPr>
      <w:sz w:val="15"/>
      <w:szCs w:val="15"/>
      <w:shd w:val="clear" w:color="auto" w:fill="FFFFFF"/>
    </w:rPr>
  </w:style>
  <w:style w:type="paragraph" w:customStyle="1" w:styleId="190">
    <w:name w:val="Основной текст (19)"/>
    <w:basedOn w:val="a0"/>
    <w:link w:val="19"/>
    <w:uiPriority w:val="99"/>
    <w:rsid w:val="003D59F6"/>
    <w:pPr>
      <w:shd w:val="clear" w:color="auto" w:fill="FFFFFF"/>
      <w:spacing w:line="240" w:lineRule="atLeast"/>
      <w:jc w:val="both"/>
    </w:pPr>
    <w:rPr>
      <w:rFonts w:eastAsiaTheme="minorHAnsi"/>
      <w:sz w:val="15"/>
      <w:szCs w:val="15"/>
      <w:lang w:eastAsia="en-US"/>
    </w:rPr>
  </w:style>
  <w:style w:type="character" w:customStyle="1" w:styleId="140">
    <w:name w:val="Основной текст (14)_"/>
    <w:basedOn w:val="a1"/>
    <w:link w:val="141"/>
    <w:uiPriority w:val="99"/>
    <w:locked/>
    <w:rsid w:val="003D59F6"/>
    <w:rPr>
      <w:noProof/>
      <w:sz w:val="15"/>
      <w:szCs w:val="15"/>
      <w:shd w:val="clear" w:color="auto" w:fill="FFFFFF"/>
    </w:rPr>
  </w:style>
  <w:style w:type="paragraph" w:customStyle="1" w:styleId="141">
    <w:name w:val="Основной текст (14)"/>
    <w:basedOn w:val="a0"/>
    <w:link w:val="140"/>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200">
    <w:name w:val="Основной текст (20)_"/>
    <w:basedOn w:val="a1"/>
    <w:link w:val="201"/>
    <w:uiPriority w:val="99"/>
    <w:locked/>
    <w:rsid w:val="003D59F6"/>
    <w:rPr>
      <w:noProof/>
      <w:sz w:val="9"/>
      <w:szCs w:val="9"/>
      <w:shd w:val="clear" w:color="auto" w:fill="FFFFFF"/>
    </w:rPr>
  </w:style>
  <w:style w:type="paragraph" w:customStyle="1" w:styleId="201">
    <w:name w:val="Основной текст (20)"/>
    <w:basedOn w:val="a0"/>
    <w:link w:val="200"/>
    <w:uiPriority w:val="99"/>
    <w:rsid w:val="003D59F6"/>
    <w:pPr>
      <w:shd w:val="clear" w:color="auto" w:fill="FFFFFF"/>
      <w:spacing w:line="240" w:lineRule="atLeast"/>
      <w:jc w:val="right"/>
    </w:pPr>
    <w:rPr>
      <w:rFonts w:eastAsiaTheme="minorHAnsi"/>
      <w:noProof/>
      <w:sz w:val="9"/>
      <w:szCs w:val="9"/>
      <w:lang w:eastAsia="en-US"/>
    </w:rPr>
  </w:style>
  <w:style w:type="character" w:customStyle="1" w:styleId="160">
    <w:name w:val="Основной текст (16)_"/>
    <w:basedOn w:val="a1"/>
    <w:link w:val="161"/>
    <w:uiPriority w:val="99"/>
    <w:locked/>
    <w:rsid w:val="003D59F6"/>
    <w:rPr>
      <w:noProof/>
      <w:sz w:val="15"/>
      <w:szCs w:val="15"/>
      <w:shd w:val="clear" w:color="auto" w:fill="FFFFFF"/>
    </w:rPr>
  </w:style>
  <w:style w:type="paragraph" w:customStyle="1" w:styleId="161">
    <w:name w:val="Основной текст (16)"/>
    <w:basedOn w:val="a0"/>
    <w:link w:val="160"/>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260">
    <w:name w:val="Основной текст (26)_"/>
    <w:basedOn w:val="a1"/>
    <w:link w:val="261"/>
    <w:uiPriority w:val="99"/>
    <w:locked/>
    <w:rsid w:val="003D59F6"/>
    <w:rPr>
      <w:sz w:val="15"/>
      <w:szCs w:val="15"/>
      <w:shd w:val="clear" w:color="auto" w:fill="FFFFFF"/>
    </w:rPr>
  </w:style>
  <w:style w:type="paragraph" w:customStyle="1" w:styleId="261">
    <w:name w:val="Основной текст (26)"/>
    <w:basedOn w:val="a0"/>
    <w:link w:val="260"/>
    <w:uiPriority w:val="99"/>
    <w:rsid w:val="003D59F6"/>
    <w:pPr>
      <w:shd w:val="clear" w:color="auto" w:fill="FFFFFF"/>
      <w:spacing w:line="240" w:lineRule="atLeast"/>
      <w:jc w:val="right"/>
    </w:pPr>
    <w:rPr>
      <w:rFonts w:eastAsiaTheme="minorHAnsi"/>
      <w:sz w:val="15"/>
      <w:szCs w:val="15"/>
      <w:lang w:eastAsia="en-US"/>
    </w:rPr>
  </w:style>
  <w:style w:type="character" w:customStyle="1" w:styleId="130">
    <w:name w:val="Основной текст (13)_"/>
    <w:basedOn w:val="a1"/>
    <w:link w:val="131"/>
    <w:uiPriority w:val="99"/>
    <w:locked/>
    <w:rsid w:val="003D59F6"/>
    <w:rPr>
      <w:sz w:val="15"/>
      <w:szCs w:val="15"/>
      <w:shd w:val="clear" w:color="auto" w:fill="FFFFFF"/>
    </w:rPr>
  </w:style>
  <w:style w:type="paragraph" w:customStyle="1" w:styleId="131">
    <w:name w:val="Основной текст (13)"/>
    <w:basedOn w:val="a0"/>
    <w:link w:val="130"/>
    <w:uiPriority w:val="99"/>
    <w:rsid w:val="003D59F6"/>
    <w:pPr>
      <w:shd w:val="clear" w:color="auto" w:fill="FFFFFF"/>
      <w:spacing w:line="240" w:lineRule="atLeast"/>
      <w:jc w:val="both"/>
    </w:pPr>
    <w:rPr>
      <w:rFonts w:eastAsiaTheme="minorHAnsi"/>
      <w:sz w:val="15"/>
      <w:szCs w:val="15"/>
      <w:lang w:eastAsia="en-US"/>
    </w:rPr>
  </w:style>
  <w:style w:type="character" w:customStyle="1" w:styleId="230">
    <w:name w:val="Основной текст (23)_"/>
    <w:basedOn w:val="a1"/>
    <w:link w:val="231"/>
    <w:uiPriority w:val="99"/>
    <w:locked/>
    <w:rsid w:val="003D59F6"/>
    <w:rPr>
      <w:sz w:val="15"/>
      <w:szCs w:val="15"/>
      <w:shd w:val="clear" w:color="auto" w:fill="FFFFFF"/>
    </w:rPr>
  </w:style>
  <w:style w:type="paragraph" w:customStyle="1" w:styleId="231">
    <w:name w:val="Основной текст (23)"/>
    <w:basedOn w:val="a0"/>
    <w:link w:val="230"/>
    <w:uiPriority w:val="99"/>
    <w:rsid w:val="003D59F6"/>
    <w:pPr>
      <w:shd w:val="clear" w:color="auto" w:fill="FFFFFF"/>
      <w:spacing w:line="240" w:lineRule="atLeast"/>
      <w:jc w:val="right"/>
    </w:pPr>
    <w:rPr>
      <w:rFonts w:eastAsiaTheme="minorHAnsi"/>
      <w:sz w:val="15"/>
      <w:szCs w:val="15"/>
      <w:lang w:eastAsia="en-US"/>
    </w:rPr>
  </w:style>
  <w:style w:type="character" w:customStyle="1" w:styleId="180">
    <w:name w:val="Основной текст (18)_"/>
    <w:basedOn w:val="a1"/>
    <w:link w:val="181"/>
    <w:uiPriority w:val="99"/>
    <w:locked/>
    <w:rsid w:val="003D59F6"/>
    <w:rPr>
      <w:sz w:val="15"/>
      <w:szCs w:val="15"/>
      <w:shd w:val="clear" w:color="auto" w:fill="FFFFFF"/>
    </w:rPr>
  </w:style>
  <w:style w:type="paragraph" w:customStyle="1" w:styleId="181">
    <w:name w:val="Основной текст (18)"/>
    <w:basedOn w:val="a0"/>
    <w:link w:val="180"/>
    <w:uiPriority w:val="99"/>
    <w:rsid w:val="003D59F6"/>
    <w:pPr>
      <w:shd w:val="clear" w:color="auto" w:fill="FFFFFF"/>
      <w:spacing w:line="240" w:lineRule="atLeast"/>
      <w:jc w:val="both"/>
    </w:pPr>
    <w:rPr>
      <w:rFonts w:eastAsiaTheme="minorHAnsi"/>
      <w:sz w:val="15"/>
      <w:szCs w:val="15"/>
      <w:lang w:eastAsia="en-US"/>
    </w:rPr>
  </w:style>
  <w:style w:type="character" w:customStyle="1" w:styleId="150">
    <w:name w:val="Основной текст (15)_"/>
    <w:basedOn w:val="a1"/>
    <w:link w:val="151"/>
    <w:uiPriority w:val="99"/>
    <w:locked/>
    <w:rsid w:val="003D59F6"/>
    <w:rPr>
      <w:noProof/>
      <w:sz w:val="15"/>
      <w:szCs w:val="15"/>
      <w:shd w:val="clear" w:color="auto" w:fill="FFFFFF"/>
    </w:rPr>
  </w:style>
  <w:style w:type="paragraph" w:customStyle="1" w:styleId="151">
    <w:name w:val="Основной текст (15)"/>
    <w:basedOn w:val="a0"/>
    <w:link w:val="150"/>
    <w:uiPriority w:val="99"/>
    <w:rsid w:val="003D59F6"/>
    <w:pPr>
      <w:shd w:val="clear" w:color="auto" w:fill="FFFFFF"/>
      <w:spacing w:line="240" w:lineRule="atLeast"/>
      <w:jc w:val="both"/>
    </w:pPr>
    <w:rPr>
      <w:rFonts w:eastAsiaTheme="minorHAnsi"/>
      <w:noProof/>
      <w:sz w:val="15"/>
      <w:szCs w:val="15"/>
      <w:lang w:eastAsia="en-US"/>
    </w:rPr>
  </w:style>
  <w:style w:type="character" w:customStyle="1" w:styleId="29">
    <w:name w:val="Основной текст (29)_"/>
    <w:basedOn w:val="a1"/>
    <w:link w:val="290"/>
    <w:uiPriority w:val="99"/>
    <w:locked/>
    <w:rsid w:val="003D59F6"/>
    <w:rPr>
      <w:noProof/>
      <w:sz w:val="15"/>
      <w:szCs w:val="15"/>
      <w:shd w:val="clear" w:color="auto" w:fill="FFFFFF"/>
    </w:rPr>
  </w:style>
  <w:style w:type="paragraph" w:customStyle="1" w:styleId="290">
    <w:name w:val="Основной текст (29)"/>
    <w:basedOn w:val="a0"/>
    <w:link w:val="29"/>
    <w:uiPriority w:val="99"/>
    <w:rsid w:val="003D59F6"/>
    <w:pPr>
      <w:shd w:val="clear" w:color="auto" w:fill="FFFFFF"/>
      <w:spacing w:line="240" w:lineRule="atLeast"/>
      <w:jc w:val="right"/>
    </w:pPr>
    <w:rPr>
      <w:rFonts w:eastAsiaTheme="minorHAnsi"/>
      <w:noProof/>
      <w:sz w:val="15"/>
      <w:szCs w:val="15"/>
      <w:lang w:eastAsia="en-US"/>
    </w:rPr>
  </w:style>
  <w:style w:type="character" w:customStyle="1" w:styleId="170">
    <w:name w:val="Основной текст (17)_"/>
    <w:basedOn w:val="a1"/>
    <w:link w:val="171"/>
    <w:uiPriority w:val="99"/>
    <w:locked/>
    <w:rsid w:val="003D59F6"/>
    <w:rPr>
      <w:sz w:val="14"/>
      <w:szCs w:val="14"/>
      <w:shd w:val="clear" w:color="auto" w:fill="FFFFFF"/>
    </w:rPr>
  </w:style>
  <w:style w:type="paragraph" w:customStyle="1" w:styleId="171">
    <w:name w:val="Основной текст (17)"/>
    <w:basedOn w:val="a0"/>
    <w:link w:val="170"/>
    <w:uiPriority w:val="99"/>
    <w:rsid w:val="003D59F6"/>
    <w:pPr>
      <w:shd w:val="clear" w:color="auto" w:fill="FFFFFF"/>
      <w:spacing w:line="240" w:lineRule="atLeast"/>
      <w:jc w:val="both"/>
    </w:pPr>
    <w:rPr>
      <w:rFonts w:eastAsiaTheme="minorHAnsi"/>
      <w:sz w:val="14"/>
      <w:szCs w:val="14"/>
      <w:lang w:eastAsia="en-US"/>
    </w:rPr>
  </w:style>
  <w:style w:type="character" w:customStyle="1" w:styleId="311">
    <w:name w:val="Основной текст (31)_"/>
    <w:basedOn w:val="a1"/>
    <w:link w:val="312"/>
    <w:uiPriority w:val="99"/>
    <w:locked/>
    <w:rsid w:val="003D59F6"/>
    <w:rPr>
      <w:noProof/>
      <w:sz w:val="15"/>
      <w:szCs w:val="15"/>
      <w:shd w:val="clear" w:color="auto" w:fill="FFFFFF"/>
    </w:rPr>
  </w:style>
  <w:style w:type="paragraph" w:customStyle="1" w:styleId="312">
    <w:name w:val="Основной текст (31)"/>
    <w:basedOn w:val="a0"/>
    <w:link w:val="311"/>
    <w:uiPriority w:val="99"/>
    <w:rsid w:val="003D59F6"/>
    <w:pPr>
      <w:shd w:val="clear" w:color="auto" w:fill="FFFFFF"/>
      <w:spacing w:line="240" w:lineRule="atLeast"/>
      <w:jc w:val="right"/>
    </w:pPr>
    <w:rPr>
      <w:rFonts w:eastAsiaTheme="minorHAnsi"/>
      <w:noProof/>
      <w:sz w:val="15"/>
      <w:szCs w:val="15"/>
      <w:lang w:eastAsia="en-US"/>
    </w:rPr>
  </w:style>
  <w:style w:type="character" w:customStyle="1" w:styleId="afff2">
    <w:name w:val="Подпись к таблице_"/>
    <w:basedOn w:val="a1"/>
    <w:link w:val="afff3"/>
    <w:uiPriority w:val="99"/>
    <w:locked/>
    <w:rsid w:val="003D59F6"/>
    <w:rPr>
      <w:sz w:val="14"/>
      <w:szCs w:val="14"/>
      <w:shd w:val="clear" w:color="auto" w:fill="FFFFFF"/>
    </w:rPr>
  </w:style>
  <w:style w:type="paragraph" w:customStyle="1" w:styleId="afff3">
    <w:name w:val="Подпись к таблице"/>
    <w:basedOn w:val="a0"/>
    <w:link w:val="afff2"/>
    <w:uiPriority w:val="99"/>
    <w:rsid w:val="003D59F6"/>
    <w:pPr>
      <w:shd w:val="clear" w:color="auto" w:fill="FFFFFF"/>
      <w:spacing w:line="163" w:lineRule="exact"/>
      <w:jc w:val="both"/>
    </w:pPr>
    <w:rPr>
      <w:rFonts w:eastAsiaTheme="minorHAnsi"/>
      <w:sz w:val="14"/>
      <w:szCs w:val="14"/>
      <w:lang w:eastAsia="en-US"/>
    </w:rPr>
  </w:style>
  <w:style w:type="character" w:customStyle="1" w:styleId="afff4">
    <w:name w:val="Основной текст + Полужирный"/>
    <w:basedOn w:val="aff4"/>
    <w:uiPriority w:val="99"/>
    <w:rsid w:val="003D59F6"/>
    <w:rPr>
      <w:b/>
      <w:bCs/>
      <w:sz w:val="23"/>
      <w:szCs w:val="23"/>
    </w:rPr>
  </w:style>
  <w:style w:type="character" w:customStyle="1" w:styleId="581">
    <w:name w:val="Основной текст (5) + 81"/>
    <w:aliases w:val="5 pt1"/>
    <w:basedOn w:val="51"/>
    <w:uiPriority w:val="99"/>
    <w:rsid w:val="003D59F6"/>
    <w:rPr>
      <w:sz w:val="17"/>
      <w:szCs w:val="17"/>
    </w:rPr>
  </w:style>
  <w:style w:type="character" w:customStyle="1" w:styleId="35">
    <w:name w:val="Заголовок №3_"/>
    <w:basedOn w:val="a1"/>
    <w:link w:val="36"/>
    <w:uiPriority w:val="99"/>
    <w:locked/>
    <w:rsid w:val="003D59F6"/>
    <w:rPr>
      <w:sz w:val="25"/>
      <w:szCs w:val="25"/>
      <w:shd w:val="clear" w:color="auto" w:fill="FFFFFF"/>
    </w:rPr>
  </w:style>
  <w:style w:type="paragraph" w:customStyle="1" w:styleId="36">
    <w:name w:val="Заголовок №3"/>
    <w:basedOn w:val="a0"/>
    <w:link w:val="35"/>
    <w:uiPriority w:val="99"/>
    <w:rsid w:val="003D59F6"/>
    <w:pPr>
      <w:shd w:val="clear" w:color="auto" w:fill="FFFFFF"/>
      <w:spacing w:before="540" w:after="300" w:line="322" w:lineRule="exact"/>
      <w:outlineLvl w:val="2"/>
    </w:pPr>
    <w:rPr>
      <w:rFonts w:eastAsiaTheme="minorHAnsi"/>
      <w:sz w:val="25"/>
      <w:szCs w:val="25"/>
      <w:lang w:eastAsia="en-US"/>
    </w:rPr>
  </w:style>
  <w:style w:type="paragraph" w:customStyle="1" w:styleId="1a">
    <w:name w:val="????????? 1"/>
    <w:basedOn w:val="a0"/>
    <w:next w:val="a0"/>
    <w:uiPriority w:val="99"/>
    <w:rsid w:val="003D59F6"/>
    <w:pPr>
      <w:keepNext/>
      <w:overflowPunct w:val="0"/>
      <w:autoSpaceDE w:val="0"/>
      <w:autoSpaceDN w:val="0"/>
      <w:adjustRightInd w:val="0"/>
      <w:jc w:val="both"/>
      <w:textAlignment w:val="baseline"/>
    </w:pPr>
    <w:rPr>
      <w:rFonts w:ascii="Calibri" w:hAnsi="Calibri"/>
      <w:b/>
      <w:bCs/>
      <w:lang w:eastAsia="en-US"/>
    </w:rPr>
  </w:style>
  <w:style w:type="paragraph" w:customStyle="1" w:styleId="213">
    <w:name w:val="Основной текст 21"/>
    <w:basedOn w:val="a0"/>
    <w:uiPriority w:val="99"/>
    <w:rsid w:val="003D59F6"/>
    <w:pPr>
      <w:overflowPunct w:val="0"/>
      <w:autoSpaceDE w:val="0"/>
      <w:autoSpaceDN w:val="0"/>
      <w:adjustRightInd w:val="0"/>
      <w:jc w:val="both"/>
      <w:textAlignment w:val="baseline"/>
    </w:pPr>
    <w:rPr>
      <w:rFonts w:ascii="BalticaUzbek" w:hAnsi="BalticaUzbek" w:cs="BalticaUzbek"/>
      <w:lang w:eastAsia="en-US"/>
    </w:rPr>
  </w:style>
  <w:style w:type="paragraph" w:customStyle="1" w:styleId="AR">
    <w:name w:val="AR"/>
    <w:basedOn w:val="a0"/>
    <w:uiPriority w:val="99"/>
    <w:rsid w:val="003D59F6"/>
    <w:pPr>
      <w:overflowPunct w:val="0"/>
      <w:autoSpaceDE w:val="0"/>
      <w:autoSpaceDN w:val="0"/>
      <w:adjustRightInd w:val="0"/>
      <w:ind w:right="113"/>
      <w:jc w:val="right"/>
      <w:textAlignment w:val="baseline"/>
    </w:pPr>
    <w:rPr>
      <w:rFonts w:ascii="Arial" w:hAnsi="Arial" w:cs="Arial"/>
      <w:sz w:val="16"/>
      <w:szCs w:val="16"/>
      <w:lang w:val="en-US" w:eastAsia="en-US"/>
    </w:rPr>
  </w:style>
  <w:style w:type="paragraph" w:customStyle="1" w:styleId="A10">
    <w:name w:val="A1"/>
    <w:basedOn w:val="a0"/>
    <w:uiPriority w:val="99"/>
    <w:rsid w:val="003D59F6"/>
    <w:pPr>
      <w:spacing w:after="120"/>
      <w:jc w:val="both"/>
    </w:pPr>
    <w:rPr>
      <w:rFonts w:ascii="Arial" w:hAnsi="Arial" w:cs="Arial"/>
      <w:sz w:val="22"/>
      <w:szCs w:val="22"/>
      <w:lang w:val="en-GB" w:eastAsia="en-US"/>
    </w:rPr>
  </w:style>
  <w:style w:type="paragraph" w:customStyle="1" w:styleId="a">
    <w:name w:val="Буквы"/>
    <w:basedOn w:val="a0"/>
    <w:uiPriority w:val="99"/>
    <w:rsid w:val="003D59F6"/>
    <w:pPr>
      <w:numPr>
        <w:ilvl w:val="1"/>
        <w:numId w:val="3"/>
      </w:numPr>
    </w:pPr>
    <w:rPr>
      <w:rFonts w:ascii="Calibri" w:hAnsi="Calibri"/>
      <w:sz w:val="20"/>
      <w:szCs w:val="20"/>
      <w:lang w:val="en-GB" w:eastAsia="en-US"/>
    </w:rPr>
  </w:style>
  <w:style w:type="paragraph" w:customStyle="1" w:styleId="afff5">
    <w:name w:val="О"/>
    <w:basedOn w:val="a0"/>
    <w:uiPriority w:val="99"/>
    <w:rsid w:val="003D59F6"/>
    <w:pPr>
      <w:widowControl w:val="0"/>
      <w:ind w:firstLine="851"/>
      <w:jc w:val="center"/>
    </w:pPr>
    <w:rPr>
      <w:rFonts w:ascii="Calibri" w:hAnsi="Calibri"/>
      <w:b/>
      <w:bCs/>
      <w:sz w:val="26"/>
      <w:szCs w:val="26"/>
    </w:rPr>
  </w:style>
  <w:style w:type="paragraph" w:styleId="HTML">
    <w:name w:val="HTML Preformatted"/>
    <w:basedOn w:val="a0"/>
    <w:link w:val="HTML0"/>
    <w:uiPriority w:val="99"/>
    <w:rsid w:val="003D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3D59F6"/>
    <w:rPr>
      <w:rFonts w:ascii="Courier New" w:eastAsia="Times New Roman" w:hAnsi="Courier New" w:cs="Courier New"/>
      <w:sz w:val="20"/>
      <w:szCs w:val="20"/>
      <w:lang w:eastAsia="ru-RU"/>
    </w:rPr>
  </w:style>
  <w:style w:type="paragraph" w:customStyle="1" w:styleId="1b">
    <w:name w:val="заголовок 1"/>
    <w:basedOn w:val="a0"/>
    <w:next w:val="a0"/>
    <w:uiPriority w:val="99"/>
    <w:rsid w:val="003D59F6"/>
    <w:pPr>
      <w:keepNext/>
      <w:widowControl w:val="0"/>
      <w:autoSpaceDE w:val="0"/>
      <w:autoSpaceDN w:val="0"/>
      <w:spacing w:line="288" w:lineRule="auto"/>
    </w:pPr>
    <w:rPr>
      <w:rFonts w:ascii="Calibri" w:hAnsi="Calibri"/>
      <w:b/>
      <w:bCs/>
      <w:smallCaps/>
      <w:sz w:val="22"/>
      <w:szCs w:val="22"/>
    </w:rPr>
  </w:style>
  <w:style w:type="paragraph" w:customStyle="1" w:styleId="2Arial105pt">
    <w:name w:val="Стиль Заголовок 2 + Arial 10.5 pt"/>
    <w:basedOn w:val="2"/>
    <w:uiPriority w:val="99"/>
    <w:rsid w:val="003D59F6"/>
    <w:pPr>
      <w:spacing w:before="0" w:after="0" w:line="360" w:lineRule="auto"/>
    </w:pPr>
    <w:rPr>
      <w:i w:val="0"/>
      <w:iCs w:val="0"/>
      <w:sz w:val="24"/>
      <w:szCs w:val="24"/>
      <w:lang w:eastAsia="ko-KR"/>
    </w:rPr>
  </w:style>
  <w:style w:type="paragraph" w:customStyle="1" w:styleId="Afff6">
    <w:name w:val="A"/>
    <w:basedOn w:val="a0"/>
    <w:uiPriority w:val="99"/>
    <w:rsid w:val="003D59F6"/>
    <w:pPr>
      <w:jc w:val="center"/>
    </w:pPr>
    <w:rPr>
      <w:rFonts w:ascii="Arial" w:hAnsi="Arial" w:cs="Arial"/>
      <w:sz w:val="16"/>
      <w:szCs w:val="16"/>
      <w:lang w:val="en-US" w:eastAsia="en-US"/>
    </w:rPr>
  </w:style>
  <w:style w:type="paragraph" w:customStyle="1" w:styleId="M0">
    <w:name w:val="M Знак"/>
    <w:basedOn w:val="a0"/>
    <w:uiPriority w:val="99"/>
    <w:rsid w:val="003D59F6"/>
    <w:rPr>
      <w:rFonts w:ascii="Arial" w:hAnsi="Arial" w:cs="Arial"/>
      <w:sz w:val="16"/>
      <w:szCs w:val="16"/>
      <w:lang w:val="en-US" w:eastAsia="en-US"/>
    </w:rPr>
  </w:style>
  <w:style w:type="paragraph" w:customStyle="1" w:styleId="BodyText23">
    <w:name w:val="Body Text 23"/>
    <w:basedOn w:val="a0"/>
    <w:uiPriority w:val="99"/>
    <w:rsid w:val="003D59F6"/>
    <w:pPr>
      <w:widowControl w:val="0"/>
      <w:overflowPunct w:val="0"/>
      <w:autoSpaceDE w:val="0"/>
      <w:autoSpaceDN w:val="0"/>
      <w:adjustRightInd w:val="0"/>
      <w:ind w:firstLine="851"/>
      <w:jc w:val="both"/>
      <w:textAlignment w:val="baseline"/>
    </w:pPr>
    <w:rPr>
      <w:rFonts w:ascii="Calibri" w:hAnsi="Calibri"/>
      <w:lang w:eastAsia="en-US"/>
    </w:rPr>
  </w:style>
  <w:style w:type="paragraph" w:customStyle="1" w:styleId="D">
    <w:name w:val="D"/>
    <w:basedOn w:val="a0"/>
    <w:uiPriority w:val="99"/>
    <w:rsid w:val="003D59F6"/>
    <w:pPr>
      <w:keepNext/>
    </w:pPr>
    <w:rPr>
      <w:rFonts w:ascii="Arial" w:hAnsi="Arial" w:cs="Arial"/>
      <w:sz w:val="16"/>
      <w:szCs w:val="16"/>
      <w:lang w:val="en-US"/>
    </w:rPr>
  </w:style>
  <w:style w:type="paragraph" w:customStyle="1" w:styleId="AL">
    <w:name w:val="AL"/>
    <w:basedOn w:val="Afff6"/>
    <w:uiPriority w:val="99"/>
    <w:rsid w:val="003D59F6"/>
    <w:pPr>
      <w:ind w:left="113"/>
      <w:jc w:val="left"/>
    </w:pPr>
    <w:rPr>
      <w:lang w:eastAsia="ru-RU"/>
    </w:rPr>
  </w:style>
  <w:style w:type="paragraph" w:customStyle="1" w:styleId="214">
    <w:name w:val="заголовок 21"/>
    <w:basedOn w:val="a0"/>
    <w:next w:val="a0"/>
    <w:uiPriority w:val="99"/>
    <w:rsid w:val="003D59F6"/>
    <w:pPr>
      <w:keepNext/>
      <w:widowControl w:val="0"/>
      <w:jc w:val="center"/>
    </w:pPr>
    <w:rPr>
      <w:rFonts w:ascii="Calibri" w:hAnsi="Calibri"/>
      <w:sz w:val="28"/>
      <w:szCs w:val="28"/>
    </w:rPr>
  </w:style>
  <w:style w:type="paragraph" w:customStyle="1" w:styleId="FR1">
    <w:name w:val="FR1"/>
    <w:uiPriority w:val="99"/>
    <w:rsid w:val="003D59F6"/>
    <w:pPr>
      <w:widowControl w:val="0"/>
      <w:autoSpaceDE w:val="0"/>
      <w:autoSpaceDN w:val="0"/>
      <w:adjustRightInd w:val="0"/>
      <w:spacing w:after="0" w:line="260" w:lineRule="auto"/>
      <w:ind w:firstLine="860"/>
      <w:jc w:val="both"/>
    </w:pPr>
    <w:rPr>
      <w:rFonts w:ascii="Calibri" w:eastAsia="Times New Roman" w:hAnsi="Calibri"/>
      <w:lang w:eastAsia="ru-RU"/>
    </w:rPr>
  </w:style>
  <w:style w:type="character" w:customStyle="1" w:styleId="hps">
    <w:name w:val="hps"/>
    <w:basedOn w:val="a1"/>
    <w:rsid w:val="003D59F6"/>
    <w:rPr>
      <w:rFonts w:cs="Times New Roman"/>
    </w:rPr>
  </w:style>
  <w:style w:type="character" w:customStyle="1" w:styleId="37">
    <w:name w:val="Основной текст (3)_"/>
    <w:basedOn w:val="a1"/>
    <w:link w:val="38"/>
    <w:uiPriority w:val="99"/>
    <w:locked/>
    <w:rsid w:val="003D59F6"/>
    <w:rPr>
      <w:rFonts w:ascii="Century Schoolbook" w:hAnsi="Century Schoolbook" w:cs="Century Schoolbook"/>
      <w:spacing w:val="-10"/>
      <w:sz w:val="15"/>
      <w:szCs w:val="15"/>
      <w:shd w:val="clear" w:color="auto" w:fill="FFFFFF"/>
    </w:rPr>
  </w:style>
  <w:style w:type="character" w:customStyle="1" w:styleId="27">
    <w:name w:val="Основной текст (2)_"/>
    <w:basedOn w:val="a1"/>
    <w:link w:val="2a"/>
    <w:uiPriority w:val="99"/>
    <w:locked/>
    <w:rsid w:val="003D59F6"/>
    <w:rPr>
      <w:rFonts w:ascii="Century Schoolbook" w:hAnsi="Century Schoolbook" w:cs="Century Schoolbook"/>
      <w:sz w:val="15"/>
      <w:szCs w:val="15"/>
      <w:shd w:val="clear" w:color="auto" w:fill="FFFFFF"/>
    </w:rPr>
  </w:style>
  <w:style w:type="paragraph" w:customStyle="1" w:styleId="38">
    <w:name w:val="Основной текст (3)"/>
    <w:basedOn w:val="a0"/>
    <w:link w:val="37"/>
    <w:uiPriority w:val="99"/>
    <w:rsid w:val="003D59F6"/>
    <w:pPr>
      <w:shd w:val="clear" w:color="auto" w:fill="FFFFFF"/>
      <w:spacing w:line="240" w:lineRule="atLeast"/>
    </w:pPr>
    <w:rPr>
      <w:rFonts w:ascii="Century Schoolbook" w:eastAsiaTheme="minorHAnsi" w:hAnsi="Century Schoolbook" w:cs="Century Schoolbook"/>
      <w:spacing w:val="-10"/>
      <w:sz w:val="15"/>
      <w:szCs w:val="15"/>
      <w:lang w:eastAsia="en-US"/>
    </w:rPr>
  </w:style>
  <w:style w:type="paragraph" w:customStyle="1" w:styleId="2a">
    <w:name w:val="Основной текст (2)"/>
    <w:basedOn w:val="a0"/>
    <w:link w:val="27"/>
    <w:uiPriority w:val="99"/>
    <w:rsid w:val="003D59F6"/>
    <w:pPr>
      <w:shd w:val="clear" w:color="auto" w:fill="FFFFFF"/>
      <w:spacing w:line="504" w:lineRule="exact"/>
    </w:pPr>
    <w:rPr>
      <w:rFonts w:ascii="Century Schoolbook" w:eastAsiaTheme="minorHAnsi" w:hAnsi="Century Schoolbook" w:cs="Century Schoolbook"/>
      <w:sz w:val="15"/>
      <w:szCs w:val="15"/>
      <w:lang w:eastAsia="en-US"/>
    </w:rPr>
  </w:style>
  <w:style w:type="paragraph" w:customStyle="1" w:styleId="main">
    <w:name w:val="main"/>
    <w:basedOn w:val="a0"/>
    <w:uiPriority w:val="99"/>
    <w:rsid w:val="003D59F6"/>
    <w:pPr>
      <w:spacing w:before="100" w:beforeAutospacing="1" w:after="100" w:afterAutospacing="1"/>
    </w:pPr>
    <w:rPr>
      <w:rFonts w:ascii="Verdana" w:hAnsi="Verdana" w:cs="Verdana"/>
      <w:color w:val="000000"/>
      <w:sz w:val="18"/>
      <w:szCs w:val="18"/>
    </w:rPr>
  </w:style>
  <w:style w:type="paragraph" w:customStyle="1" w:styleId="Tro">
    <w:name w:val="Tro"/>
    <w:uiPriority w:val="99"/>
    <w:rsid w:val="003D59F6"/>
    <w:pPr>
      <w:autoSpaceDE w:val="0"/>
      <w:autoSpaceDN w:val="0"/>
      <w:spacing w:after="0" w:line="240" w:lineRule="auto"/>
      <w:ind w:firstLine="720"/>
      <w:jc w:val="both"/>
    </w:pPr>
    <w:rPr>
      <w:rFonts w:ascii="Calibri" w:eastAsia="Times New Roman" w:hAnsi="Calibri"/>
      <w:lang w:eastAsia="ru-RU"/>
    </w:rPr>
  </w:style>
  <w:style w:type="paragraph" w:customStyle="1" w:styleId="Style5">
    <w:name w:val="Style5"/>
    <w:basedOn w:val="a0"/>
    <w:uiPriority w:val="99"/>
    <w:rsid w:val="003D59F6"/>
    <w:pPr>
      <w:widowControl w:val="0"/>
      <w:autoSpaceDE w:val="0"/>
      <w:autoSpaceDN w:val="0"/>
      <w:adjustRightInd w:val="0"/>
      <w:spacing w:line="322" w:lineRule="exact"/>
      <w:ind w:firstLine="703"/>
      <w:jc w:val="both"/>
    </w:pPr>
    <w:rPr>
      <w:rFonts w:ascii="Calibri" w:hAnsi="Calibri"/>
    </w:rPr>
  </w:style>
  <w:style w:type="character" w:customStyle="1" w:styleId="FontStyle47">
    <w:name w:val="Font Style47"/>
    <w:uiPriority w:val="99"/>
    <w:rsid w:val="003D59F6"/>
    <w:rPr>
      <w:rFonts w:ascii="Times New Roman" w:hAnsi="Times New Roman"/>
      <w:b/>
      <w:sz w:val="26"/>
    </w:rPr>
  </w:style>
  <w:style w:type="paragraph" w:customStyle="1" w:styleId="afff7">
    <w:name w:val="Знак Знак Знак Знак Знак Знак Знак Знак Знак"/>
    <w:basedOn w:val="a0"/>
    <w:autoRedefine/>
    <w:uiPriority w:val="99"/>
    <w:rsid w:val="003D59F6"/>
    <w:pPr>
      <w:spacing w:after="160" w:line="240" w:lineRule="exact"/>
    </w:pPr>
    <w:rPr>
      <w:rFonts w:eastAsia="SimSun"/>
      <w:b/>
      <w:bCs/>
      <w:sz w:val="28"/>
      <w:szCs w:val="28"/>
      <w:lang w:val="en-US" w:eastAsia="en-US"/>
    </w:rPr>
  </w:style>
  <w:style w:type="paragraph" w:customStyle="1" w:styleId="afff8">
    <w:name w:val="Знак Знак Знак"/>
    <w:basedOn w:val="a0"/>
    <w:autoRedefine/>
    <w:uiPriority w:val="99"/>
    <w:rsid w:val="003D59F6"/>
    <w:pPr>
      <w:spacing w:after="160" w:line="240" w:lineRule="exact"/>
    </w:pPr>
    <w:rPr>
      <w:rFonts w:eastAsia="SimSun"/>
      <w:b/>
      <w:bCs/>
      <w:sz w:val="28"/>
      <w:szCs w:val="28"/>
      <w:lang w:val="en-US" w:eastAsia="en-US"/>
    </w:rPr>
  </w:style>
  <w:style w:type="paragraph" w:customStyle="1" w:styleId="1c">
    <w:name w:val="Текст1"/>
    <w:basedOn w:val="a0"/>
    <w:uiPriority w:val="99"/>
    <w:rsid w:val="003D59F6"/>
    <w:pPr>
      <w:overflowPunct w:val="0"/>
      <w:autoSpaceDE w:val="0"/>
      <w:autoSpaceDN w:val="0"/>
      <w:adjustRightInd w:val="0"/>
      <w:spacing w:line="360" w:lineRule="auto"/>
      <w:ind w:firstLine="720"/>
      <w:jc w:val="both"/>
      <w:textAlignment w:val="baseline"/>
    </w:pPr>
    <w:rPr>
      <w:rFonts w:ascii="Calibri" w:hAnsi="Calibri"/>
      <w:sz w:val="28"/>
      <w:szCs w:val="28"/>
    </w:rPr>
  </w:style>
  <w:style w:type="paragraph" w:customStyle="1" w:styleId="222">
    <w:name w:val="Основной текст 22"/>
    <w:basedOn w:val="a0"/>
    <w:uiPriority w:val="99"/>
    <w:rsid w:val="003D59F6"/>
    <w:pPr>
      <w:overflowPunct w:val="0"/>
      <w:autoSpaceDE w:val="0"/>
      <w:autoSpaceDN w:val="0"/>
      <w:adjustRightInd w:val="0"/>
      <w:spacing w:line="320" w:lineRule="exact"/>
      <w:ind w:firstLine="720"/>
      <w:jc w:val="both"/>
      <w:textAlignment w:val="baseline"/>
    </w:pPr>
    <w:rPr>
      <w:rFonts w:ascii="Times New Roman CYR" w:hAnsi="Times New Roman CYR" w:cs="Times New Roman CYR"/>
      <w:sz w:val="28"/>
      <w:szCs w:val="28"/>
    </w:rPr>
  </w:style>
  <w:style w:type="paragraph" w:customStyle="1" w:styleId="1d">
    <w:name w:val="1Главный"/>
    <w:basedOn w:val="a0"/>
    <w:uiPriority w:val="99"/>
    <w:rsid w:val="003D59F6"/>
    <w:pPr>
      <w:spacing w:after="120"/>
      <w:ind w:firstLine="709"/>
      <w:jc w:val="both"/>
    </w:pPr>
    <w:rPr>
      <w:rFonts w:ascii="Calibri" w:hAnsi="Calibri"/>
      <w:sz w:val="28"/>
      <w:szCs w:val="28"/>
    </w:rPr>
  </w:style>
  <w:style w:type="paragraph" w:customStyle="1" w:styleId="2210">
    <w:name w:val="Основной текст 221"/>
    <w:basedOn w:val="a0"/>
    <w:uiPriority w:val="99"/>
    <w:rsid w:val="003D59F6"/>
    <w:pPr>
      <w:widowControl w:val="0"/>
      <w:spacing w:line="336" w:lineRule="auto"/>
      <w:ind w:firstLine="851"/>
      <w:jc w:val="both"/>
    </w:pPr>
    <w:rPr>
      <w:rFonts w:ascii="Calibri" w:hAnsi="Calibri"/>
      <w:sz w:val="26"/>
      <w:szCs w:val="26"/>
    </w:rPr>
  </w:style>
  <w:style w:type="paragraph" w:customStyle="1" w:styleId="afff9">
    <w:name w:val="Номер РИС_ТАБ"/>
    <w:basedOn w:val="a0"/>
    <w:uiPriority w:val="99"/>
    <w:rsid w:val="003D59F6"/>
    <w:pPr>
      <w:keepNext/>
      <w:ind w:firstLine="720"/>
      <w:jc w:val="both"/>
    </w:pPr>
    <w:rPr>
      <w:rFonts w:ascii="Calibri" w:hAnsi="Calibri"/>
      <w:i/>
      <w:iCs/>
      <w:smallCaps/>
    </w:rPr>
  </w:style>
  <w:style w:type="paragraph" w:customStyle="1" w:styleId="1e">
    <w:name w:val="Знак1"/>
    <w:basedOn w:val="a0"/>
    <w:autoRedefine/>
    <w:uiPriority w:val="99"/>
    <w:rsid w:val="003D59F6"/>
    <w:pPr>
      <w:spacing w:after="160" w:line="240" w:lineRule="exact"/>
    </w:pPr>
    <w:rPr>
      <w:rFonts w:eastAsia="SimSun"/>
      <w:b/>
      <w:bCs/>
      <w:sz w:val="28"/>
      <w:szCs w:val="28"/>
      <w:lang w:val="en-US" w:eastAsia="en-US"/>
    </w:rPr>
  </w:style>
  <w:style w:type="paragraph" w:customStyle="1" w:styleId="93">
    <w:name w:val="заголовок 9"/>
    <w:basedOn w:val="a0"/>
    <w:next w:val="a0"/>
    <w:uiPriority w:val="99"/>
    <w:rsid w:val="003D59F6"/>
    <w:pPr>
      <w:keepNext/>
      <w:widowControl w:val="0"/>
      <w:jc w:val="both"/>
    </w:pPr>
    <w:rPr>
      <w:rFonts w:ascii="Calibri" w:hAnsi="Calibri"/>
      <w:sz w:val="26"/>
      <w:szCs w:val="26"/>
    </w:rPr>
  </w:style>
  <w:style w:type="paragraph" w:customStyle="1" w:styleId="Iniiaiieoaeno">
    <w:name w:val="Iniiaiie oaeno"/>
    <w:basedOn w:val="a0"/>
    <w:next w:val="a0"/>
    <w:uiPriority w:val="99"/>
    <w:rsid w:val="003D59F6"/>
    <w:pPr>
      <w:autoSpaceDE w:val="0"/>
      <w:autoSpaceDN w:val="0"/>
      <w:adjustRightInd w:val="0"/>
    </w:pPr>
    <w:rPr>
      <w:rFonts w:ascii="AntiquaUz" w:hAnsi="AntiquaUz" w:cs="AntiquaUz"/>
    </w:rPr>
  </w:style>
  <w:style w:type="paragraph" w:customStyle="1" w:styleId="iioaioo8">
    <w:name w:val="ii oaio.o 8"/>
    <w:basedOn w:val="a0"/>
    <w:next w:val="a0"/>
    <w:uiPriority w:val="99"/>
    <w:rsid w:val="003D59F6"/>
    <w:pPr>
      <w:autoSpaceDE w:val="0"/>
      <w:autoSpaceDN w:val="0"/>
      <w:adjustRightInd w:val="0"/>
      <w:spacing w:before="283" w:after="283"/>
    </w:pPr>
    <w:rPr>
      <w:rFonts w:ascii="AntiquaUz" w:hAnsi="AntiquaUz" w:cs="AntiquaUz"/>
    </w:rPr>
  </w:style>
  <w:style w:type="paragraph" w:customStyle="1" w:styleId="std">
    <w:name w:val="std"/>
    <w:basedOn w:val="a0"/>
    <w:uiPriority w:val="99"/>
    <w:rsid w:val="003D59F6"/>
    <w:pPr>
      <w:spacing w:before="100" w:beforeAutospacing="1" w:after="100" w:afterAutospacing="1"/>
    </w:pPr>
    <w:rPr>
      <w:rFonts w:ascii="Calibri" w:hAnsi="Calibri"/>
    </w:rPr>
  </w:style>
  <w:style w:type="paragraph" w:customStyle="1" w:styleId="Iauiue">
    <w:name w:val="Iau.iue"/>
    <w:basedOn w:val="a0"/>
    <w:next w:val="a0"/>
    <w:uiPriority w:val="99"/>
    <w:rsid w:val="003D59F6"/>
    <w:pPr>
      <w:autoSpaceDE w:val="0"/>
      <w:autoSpaceDN w:val="0"/>
      <w:adjustRightInd w:val="0"/>
    </w:pPr>
    <w:rPr>
      <w:rFonts w:ascii="Garamond" w:hAnsi="Garamond" w:cs="Garamond"/>
    </w:rPr>
  </w:style>
  <w:style w:type="paragraph" w:customStyle="1" w:styleId="afffa">
    <w:name w:val="Знак Знак Знак Знак Знак Знак"/>
    <w:basedOn w:val="a0"/>
    <w:autoRedefine/>
    <w:rsid w:val="003D59F6"/>
    <w:pPr>
      <w:spacing w:after="160" w:line="240" w:lineRule="exact"/>
    </w:pPr>
    <w:rPr>
      <w:rFonts w:ascii="Calibri" w:hAnsi="Calibri"/>
      <w:sz w:val="28"/>
      <w:szCs w:val="28"/>
      <w:lang w:val="en-US" w:eastAsia="en-US"/>
    </w:rPr>
  </w:style>
  <w:style w:type="paragraph" w:customStyle="1" w:styleId="afffb">
    <w:name w:val="Знак Знак Знак Знак Знак Знак Знак Знак Знак Знак Знак"/>
    <w:basedOn w:val="a0"/>
    <w:uiPriority w:val="99"/>
    <w:rsid w:val="003D59F6"/>
    <w:rPr>
      <w:rFonts w:ascii="Calibri" w:hAnsi="Calibri"/>
      <w:lang w:val="pl-PL" w:eastAsia="pl-PL"/>
    </w:rPr>
  </w:style>
  <w:style w:type="paragraph" w:customStyle="1" w:styleId="313">
    <w:name w:val="Основной текст 31"/>
    <w:basedOn w:val="a0"/>
    <w:uiPriority w:val="99"/>
    <w:rsid w:val="003D59F6"/>
    <w:pPr>
      <w:keepNext/>
      <w:widowControl w:val="0"/>
      <w:overflowPunct w:val="0"/>
      <w:autoSpaceDE w:val="0"/>
      <w:autoSpaceDN w:val="0"/>
      <w:adjustRightInd w:val="0"/>
      <w:jc w:val="center"/>
    </w:pPr>
    <w:rPr>
      <w:rFonts w:ascii="Calibri" w:hAnsi="Calibri"/>
      <w:b/>
      <w:bCs/>
      <w:sz w:val="26"/>
      <w:szCs w:val="26"/>
      <w:lang w:eastAsia="en-US"/>
    </w:rPr>
  </w:style>
  <w:style w:type="paragraph" w:customStyle="1" w:styleId="Char1">
    <w:name w:val="Char Знак Знак Знак Знак Знак Знак Знак Знак Знак Знак Знак Знак Знак Знак1 Знак"/>
    <w:basedOn w:val="a0"/>
    <w:uiPriority w:val="99"/>
    <w:rsid w:val="003D59F6"/>
    <w:rPr>
      <w:rFonts w:ascii="Calibri" w:hAnsi="Calibri"/>
      <w:lang w:val="pl-PL" w:eastAsia="pl-PL"/>
    </w:rPr>
  </w:style>
  <w:style w:type="paragraph" w:customStyle="1" w:styleId="Char0">
    <w:name w:val="Char Знак Знак"/>
    <w:basedOn w:val="a0"/>
    <w:uiPriority w:val="99"/>
    <w:rsid w:val="003D59F6"/>
    <w:rPr>
      <w:rFonts w:ascii="Calibri" w:hAnsi="Calibri"/>
      <w:lang w:val="pl-PL" w:eastAsia="pl-PL"/>
    </w:rPr>
  </w:style>
  <w:style w:type="paragraph" w:customStyle="1" w:styleId="Char10">
    <w:name w:val="Char Знак Знак Знак Знак Знак Знак Знак Знак Знак Знак Знак Знак Знак Знак1 Знак Знак Знак Знак"/>
    <w:basedOn w:val="a0"/>
    <w:uiPriority w:val="99"/>
    <w:rsid w:val="003D59F6"/>
    <w:rPr>
      <w:rFonts w:ascii="Calibri" w:hAnsi="Calibri"/>
      <w:lang w:val="pl-PL" w:eastAsia="pl-PL"/>
    </w:rPr>
  </w:style>
  <w:style w:type="paragraph" w:customStyle="1" w:styleId="1f">
    <w:name w:val="Знак Знак Знак1"/>
    <w:basedOn w:val="a0"/>
    <w:autoRedefine/>
    <w:uiPriority w:val="99"/>
    <w:rsid w:val="003D59F6"/>
    <w:pPr>
      <w:ind w:firstLine="709"/>
    </w:pPr>
    <w:rPr>
      <w:rFonts w:ascii="Arial" w:eastAsia="SimSun" w:hAnsi="Arial" w:cs="Arial"/>
      <w:sz w:val="28"/>
      <w:szCs w:val="28"/>
      <w:lang w:eastAsia="en-US"/>
    </w:rPr>
  </w:style>
  <w:style w:type="paragraph" w:customStyle="1" w:styleId="Char11">
    <w:name w:val="Char Знак Знак Знак Знак Знак Знак Знак Знак Знак Знак Знак Знак Знак Знак1"/>
    <w:basedOn w:val="a0"/>
    <w:uiPriority w:val="99"/>
    <w:rsid w:val="003D59F6"/>
    <w:rPr>
      <w:rFonts w:ascii="Calibri" w:hAnsi="Calibri"/>
      <w:lang w:val="pl-PL" w:eastAsia="pl-PL"/>
    </w:rPr>
  </w:style>
  <w:style w:type="paragraph" w:customStyle="1" w:styleId="1f0">
    <w:name w:val="Знак Знак Знак Знак Знак Знак Знак Знак Знак Знак Знак Знак1 Знак"/>
    <w:basedOn w:val="a0"/>
    <w:autoRedefine/>
    <w:uiPriority w:val="99"/>
    <w:rsid w:val="003D59F6"/>
    <w:pPr>
      <w:spacing w:after="160" w:line="240" w:lineRule="exact"/>
    </w:pPr>
    <w:rPr>
      <w:rFonts w:eastAsia="SimSun"/>
      <w:b/>
      <w:bCs/>
      <w:sz w:val="28"/>
      <w:szCs w:val="28"/>
      <w:lang w:val="en-US" w:eastAsia="en-US"/>
    </w:rPr>
  </w:style>
  <w:style w:type="paragraph" w:customStyle="1" w:styleId="3Podzag">
    <w:name w:val="3Podzag"/>
    <w:basedOn w:val="a0"/>
    <w:uiPriority w:val="99"/>
    <w:rsid w:val="003D59F6"/>
    <w:pPr>
      <w:keepNext/>
      <w:outlineLvl w:val="2"/>
    </w:pPr>
    <w:rPr>
      <w:rFonts w:ascii="Calibri" w:hAnsi="Calibri"/>
      <w:b/>
      <w:bCs/>
    </w:rPr>
  </w:style>
  <w:style w:type="paragraph" w:styleId="afffc">
    <w:name w:val="annotation text"/>
    <w:basedOn w:val="a0"/>
    <w:link w:val="afffd"/>
    <w:uiPriority w:val="99"/>
    <w:rsid w:val="003D59F6"/>
    <w:pPr>
      <w:autoSpaceDE w:val="0"/>
      <w:autoSpaceDN w:val="0"/>
    </w:pPr>
    <w:rPr>
      <w:rFonts w:ascii="Calibri" w:hAnsi="Calibri"/>
      <w:sz w:val="20"/>
      <w:szCs w:val="20"/>
      <w:lang w:eastAsia="en-US"/>
    </w:rPr>
  </w:style>
  <w:style w:type="character" w:customStyle="1" w:styleId="afffd">
    <w:name w:val="Текст примечания Знак"/>
    <w:basedOn w:val="a1"/>
    <w:link w:val="afffc"/>
    <w:uiPriority w:val="99"/>
    <w:rsid w:val="003D59F6"/>
    <w:rPr>
      <w:rFonts w:ascii="Calibri" w:eastAsia="Times New Roman" w:hAnsi="Calibri"/>
      <w:sz w:val="20"/>
      <w:szCs w:val="20"/>
    </w:rPr>
  </w:style>
  <w:style w:type="paragraph" w:styleId="afffe">
    <w:name w:val="annotation subject"/>
    <w:basedOn w:val="afffc"/>
    <w:next w:val="afffc"/>
    <w:link w:val="affff"/>
    <w:uiPriority w:val="99"/>
    <w:rsid w:val="003D59F6"/>
    <w:rPr>
      <w:b/>
      <w:bCs/>
    </w:rPr>
  </w:style>
  <w:style w:type="character" w:customStyle="1" w:styleId="affff">
    <w:name w:val="Тема примечания Знак"/>
    <w:basedOn w:val="afffd"/>
    <w:link w:val="afffe"/>
    <w:uiPriority w:val="99"/>
    <w:rsid w:val="003D59F6"/>
    <w:rPr>
      <w:b/>
      <w:bCs/>
    </w:rPr>
  </w:style>
  <w:style w:type="paragraph" w:customStyle="1" w:styleId="1f1">
    <w:name w:val="Знак Знак Знак Знак1"/>
    <w:basedOn w:val="a0"/>
    <w:autoRedefine/>
    <w:uiPriority w:val="99"/>
    <w:rsid w:val="003D59F6"/>
    <w:pPr>
      <w:spacing w:after="160" w:line="240" w:lineRule="exact"/>
    </w:pPr>
    <w:rPr>
      <w:rFonts w:eastAsia="SimSun"/>
      <w:b/>
      <w:bCs/>
      <w:sz w:val="28"/>
      <w:szCs w:val="28"/>
      <w:lang w:val="en-US" w:eastAsia="en-US"/>
    </w:rPr>
  </w:style>
  <w:style w:type="paragraph" w:customStyle="1" w:styleId="1f2">
    <w:name w:val="Обычный1"/>
    <w:uiPriority w:val="99"/>
    <w:rsid w:val="003D59F6"/>
    <w:pPr>
      <w:spacing w:after="0" w:line="240" w:lineRule="auto"/>
    </w:pPr>
    <w:rPr>
      <w:rFonts w:ascii="Calibri" w:eastAsia="Times New Roman" w:hAnsi="Calibri"/>
      <w:sz w:val="20"/>
      <w:szCs w:val="20"/>
      <w:lang w:val="en-GB" w:eastAsia="ru-RU"/>
    </w:rPr>
  </w:style>
  <w:style w:type="paragraph" w:customStyle="1" w:styleId="1f3">
    <w:name w:val="Знак Знак Знак Знак Знак Знак Знак Знак Знак Знак Знак Знак1 Знак Знак Знак"/>
    <w:basedOn w:val="a0"/>
    <w:autoRedefine/>
    <w:uiPriority w:val="99"/>
    <w:rsid w:val="003D59F6"/>
    <w:pPr>
      <w:spacing w:after="160" w:line="240" w:lineRule="exact"/>
    </w:pPr>
    <w:rPr>
      <w:rFonts w:eastAsia="SimSun"/>
      <w:b/>
      <w:bCs/>
      <w:sz w:val="28"/>
      <w:szCs w:val="28"/>
      <w:lang w:val="en-US" w:eastAsia="en-US"/>
    </w:rPr>
  </w:style>
  <w:style w:type="paragraph" w:customStyle="1" w:styleId="Char12">
    <w:name w:val="Char Знак Знак Знак Знак Знак Знак Знак Знак Знак Знак Знак Знак Знак Знак1 Знак Знак Знак Знак Знак Знак"/>
    <w:basedOn w:val="a0"/>
    <w:uiPriority w:val="99"/>
    <w:rsid w:val="003D59F6"/>
    <w:rPr>
      <w:rFonts w:ascii="Calibri" w:hAnsi="Calibri"/>
      <w:lang w:val="pl-PL" w:eastAsia="pl-PL"/>
    </w:rPr>
  </w:style>
  <w:style w:type="paragraph" w:customStyle="1" w:styleId="Char13">
    <w:name w:val="Char Знак Знак Знак Знак Знак Знак Знак Знак Знак Знак Знак Знак Знак Знак1 Знак Знак Знак"/>
    <w:basedOn w:val="a0"/>
    <w:uiPriority w:val="99"/>
    <w:rsid w:val="003D59F6"/>
    <w:rPr>
      <w:rFonts w:ascii="Calibri" w:hAnsi="Calibri"/>
      <w:lang w:val="pl-PL" w:eastAsia="pl-PL"/>
    </w:rPr>
  </w:style>
  <w:style w:type="character" w:customStyle="1" w:styleId="2b">
    <w:name w:val="Заголовок №2_"/>
    <w:basedOn w:val="a1"/>
    <w:link w:val="2c"/>
    <w:uiPriority w:val="99"/>
    <w:locked/>
    <w:rsid w:val="003D59F6"/>
    <w:rPr>
      <w:sz w:val="34"/>
      <w:szCs w:val="34"/>
      <w:shd w:val="clear" w:color="auto" w:fill="FFFFFF"/>
    </w:rPr>
  </w:style>
  <w:style w:type="paragraph" w:customStyle="1" w:styleId="2c">
    <w:name w:val="Заголовок №2"/>
    <w:basedOn w:val="a0"/>
    <w:link w:val="2b"/>
    <w:uiPriority w:val="99"/>
    <w:rsid w:val="003D59F6"/>
    <w:pPr>
      <w:shd w:val="clear" w:color="auto" w:fill="FFFFFF"/>
      <w:spacing w:after="180" w:line="240" w:lineRule="atLeast"/>
      <w:jc w:val="both"/>
      <w:outlineLvl w:val="1"/>
    </w:pPr>
    <w:rPr>
      <w:rFonts w:eastAsiaTheme="minorHAnsi"/>
      <w:sz w:val="34"/>
      <w:szCs w:val="34"/>
      <w:lang w:eastAsia="en-US"/>
    </w:rPr>
  </w:style>
  <w:style w:type="paragraph" w:styleId="2d">
    <w:name w:val="List Bullet 2"/>
    <w:basedOn w:val="a0"/>
    <w:uiPriority w:val="99"/>
    <w:rsid w:val="003D59F6"/>
    <w:pPr>
      <w:spacing w:line="360" w:lineRule="auto"/>
      <w:ind w:left="566" w:hanging="283"/>
      <w:jc w:val="both"/>
    </w:pPr>
    <w:rPr>
      <w:rFonts w:ascii="Calibri" w:hAnsi="Calibri"/>
      <w:sz w:val="26"/>
      <w:szCs w:val="26"/>
    </w:rPr>
  </w:style>
  <w:style w:type="character" w:customStyle="1" w:styleId="Normal">
    <w:name w:val="Normal Знак"/>
    <w:basedOn w:val="a1"/>
    <w:link w:val="26"/>
    <w:uiPriority w:val="99"/>
    <w:locked/>
    <w:rsid w:val="003D59F6"/>
    <w:rPr>
      <w:rFonts w:eastAsia="Times New Roman"/>
      <w:snapToGrid w:val="0"/>
      <w:sz w:val="20"/>
      <w:szCs w:val="20"/>
      <w:lang w:val="en-GB" w:eastAsia="ru-RU"/>
    </w:rPr>
  </w:style>
  <w:style w:type="paragraph" w:customStyle="1" w:styleId="112">
    <w:name w:val="Знак11"/>
    <w:basedOn w:val="a0"/>
    <w:autoRedefine/>
    <w:uiPriority w:val="99"/>
    <w:rsid w:val="003D59F6"/>
    <w:pPr>
      <w:spacing w:after="160" w:line="240" w:lineRule="exact"/>
    </w:pPr>
    <w:rPr>
      <w:rFonts w:ascii="Calibri" w:hAnsi="Calibri"/>
      <w:sz w:val="28"/>
      <w:szCs w:val="28"/>
      <w:lang w:val="en-US" w:eastAsia="en-US"/>
    </w:rPr>
  </w:style>
  <w:style w:type="paragraph" w:customStyle="1" w:styleId="1f4">
    <w:name w:val="Цитата1"/>
    <w:basedOn w:val="a0"/>
    <w:uiPriority w:val="99"/>
    <w:rsid w:val="003D59F6"/>
    <w:pPr>
      <w:spacing w:before="130" w:after="30" w:line="360" w:lineRule="auto"/>
      <w:ind w:left="1134" w:right="3969"/>
    </w:pPr>
    <w:rPr>
      <w:rFonts w:ascii="Calibri" w:hAnsi="Calibri"/>
      <w:sz w:val="22"/>
      <w:szCs w:val="22"/>
    </w:rPr>
  </w:style>
  <w:style w:type="paragraph" w:customStyle="1" w:styleId="113">
    <w:name w:val="Цитата11"/>
    <w:basedOn w:val="a0"/>
    <w:uiPriority w:val="99"/>
    <w:rsid w:val="003D59F6"/>
    <w:pPr>
      <w:spacing w:before="130" w:after="30" w:line="360" w:lineRule="auto"/>
      <w:ind w:left="1134" w:right="3969"/>
    </w:pPr>
    <w:rPr>
      <w:rFonts w:ascii="Calibri" w:hAnsi="Calibri"/>
      <w:sz w:val="22"/>
      <w:szCs w:val="22"/>
    </w:rPr>
  </w:style>
  <w:style w:type="table" w:customStyle="1" w:styleId="2e">
    <w:name w:val="Сетка таблицы2"/>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a0"/>
    <w:uiPriority w:val="99"/>
    <w:rsid w:val="003D59F6"/>
    <w:pPr>
      <w:spacing w:line="360" w:lineRule="auto"/>
      <w:ind w:firstLine="709"/>
      <w:jc w:val="both"/>
    </w:pPr>
    <w:rPr>
      <w:rFonts w:ascii="Calibri" w:hAnsi="Calibri"/>
      <w:sz w:val="26"/>
      <w:szCs w:val="26"/>
      <w:lang w:eastAsia="ko-KR"/>
    </w:rPr>
  </w:style>
  <w:style w:type="paragraph" w:customStyle="1" w:styleId="114">
    <w:name w:val="Знак Знак Знак Знак Знак Знак Знак Знак Знак Знак Знак1 Знак Знак Знак Знак Знак Знак Знак Знак Знак1 Знак Знак Знак Знак Знак Знак Знак"/>
    <w:basedOn w:val="a0"/>
    <w:uiPriority w:val="99"/>
    <w:rsid w:val="003D59F6"/>
    <w:rPr>
      <w:rFonts w:ascii="Calibri" w:hAnsi="Calibri"/>
      <w:lang w:val="pl-PL" w:eastAsia="pl-PL"/>
    </w:rPr>
  </w:style>
  <w:style w:type="paragraph" w:customStyle="1" w:styleId="1f5">
    <w:name w:val="Знак Знак Знак Знак Знак1 Знак Знак Знак Знак"/>
    <w:basedOn w:val="a0"/>
    <w:uiPriority w:val="99"/>
    <w:rsid w:val="003D59F6"/>
    <w:rPr>
      <w:rFonts w:ascii="Calibri" w:hAnsi="Calibri"/>
      <w:lang w:val="pl-PL" w:eastAsia="pl-PL"/>
    </w:rPr>
  </w:style>
  <w:style w:type="paragraph" w:customStyle="1" w:styleId="affff0">
    <w:name w:val="Стиль пункта схемы"/>
    <w:basedOn w:val="a0"/>
    <w:uiPriority w:val="99"/>
    <w:rsid w:val="003D59F6"/>
    <w:pPr>
      <w:autoSpaceDE w:val="0"/>
      <w:autoSpaceDN w:val="0"/>
      <w:adjustRightInd w:val="0"/>
      <w:spacing w:line="360" w:lineRule="auto"/>
      <w:ind w:firstLine="680"/>
      <w:jc w:val="both"/>
    </w:pPr>
    <w:rPr>
      <w:rFonts w:ascii="Calibri" w:hAnsi="Calibri"/>
      <w:sz w:val="28"/>
      <w:szCs w:val="28"/>
    </w:rPr>
  </w:style>
  <w:style w:type="paragraph" w:customStyle="1" w:styleId="115">
    <w:name w:val="Знак Знак Знак Знак Знак1 Знак Знак Знак Знак1"/>
    <w:basedOn w:val="a0"/>
    <w:uiPriority w:val="99"/>
    <w:rsid w:val="003D59F6"/>
    <w:rPr>
      <w:rFonts w:ascii="Calibri" w:hAnsi="Calibri"/>
      <w:lang w:val="pl-PL" w:eastAsia="pl-PL"/>
    </w:rPr>
  </w:style>
  <w:style w:type="paragraph" w:customStyle="1" w:styleId="exib">
    <w:name w:val="exib"/>
    <w:basedOn w:val="a0"/>
    <w:uiPriority w:val="99"/>
    <w:rsid w:val="003D59F6"/>
    <w:pPr>
      <w:spacing w:before="100" w:beforeAutospacing="1" w:after="100" w:afterAutospacing="1"/>
    </w:pPr>
    <w:rPr>
      <w:rFonts w:ascii="Calibri" w:hAnsi="Calibri"/>
    </w:rPr>
  </w:style>
  <w:style w:type="paragraph" w:customStyle="1" w:styleId="affff1">
    <w:name w:val="ОСН ТЕКСТ"/>
    <w:basedOn w:val="a0"/>
    <w:uiPriority w:val="99"/>
    <w:rsid w:val="003D59F6"/>
    <w:pPr>
      <w:ind w:firstLine="720"/>
      <w:jc w:val="both"/>
    </w:pPr>
    <w:rPr>
      <w:rFonts w:ascii="Calibri" w:hAnsi="Calibri"/>
      <w:sz w:val="26"/>
      <w:szCs w:val="26"/>
    </w:rPr>
  </w:style>
  <w:style w:type="paragraph" w:styleId="affff2">
    <w:name w:val="No Spacing"/>
    <w:uiPriority w:val="99"/>
    <w:qFormat/>
    <w:rsid w:val="003D59F6"/>
    <w:pPr>
      <w:spacing w:after="0" w:line="240" w:lineRule="auto"/>
    </w:pPr>
    <w:rPr>
      <w:rFonts w:ascii="Calibri" w:eastAsia="Times New Roman" w:hAnsi="Calibri"/>
      <w:sz w:val="24"/>
      <w:szCs w:val="24"/>
      <w:lang w:eastAsia="ru-RU"/>
    </w:rPr>
  </w:style>
  <w:style w:type="paragraph" w:styleId="affff3">
    <w:name w:val="Document Map"/>
    <w:basedOn w:val="a0"/>
    <w:link w:val="affff4"/>
    <w:uiPriority w:val="99"/>
    <w:rsid w:val="003D59F6"/>
    <w:pPr>
      <w:jc w:val="right"/>
    </w:pPr>
    <w:rPr>
      <w:rFonts w:ascii="Tahoma" w:hAnsi="Tahoma" w:cs="Tahoma"/>
      <w:sz w:val="16"/>
      <w:szCs w:val="16"/>
      <w:lang w:eastAsia="en-US"/>
    </w:rPr>
  </w:style>
  <w:style w:type="character" w:customStyle="1" w:styleId="affff4">
    <w:name w:val="Схема документа Знак"/>
    <w:basedOn w:val="a1"/>
    <w:link w:val="affff3"/>
    <w:uiPriority w:val="99"/>
    <w:rsid w:val="003D59F6"/>
    <w:rPr>
      <w:rFonts w:ascii="Tahoma" w:eastAsia="Times New Roman" w:hAnsi="Tahoma" w:cs="Tahoma"/>
      <w:sz w:val="16"/>
      <w:szCs w:val="16"/>
    </w:rPr>
  </w:style>
  <w:style w:type="character" w:styleId="affff5">
    <w:name w:val="annotation reference"/>
    <w:basedOn w:val="a1"/>
    <w:uiPriority w:val="99"/>
    <w:rsid w:val="003D59F6"/>
    <w:rPr>
      <w:rFonts w:cs="Times New Roman"/>
      <w:sz w:val="16"/>
      <w:szCs w:val="16"/>
    </w:rPr>
  </w:style>
  <w:style w:type="character" w:customStyle="1" w:styleId="2f">
    <w:name w:val="Основной текст 2 Знак Знак Знак"/>
    <w:basedOn w:val="a1"/>
    <w:uiPriority w:val="99"/>
    <w:rsid w:val="003D59F6"/>
    <w:rPr>
      <w:rFonts w:cs="Times New Roman"/>
    </w:rPr>
  </w:style>
  <w:style w:type="paragraph" w:customStyle="1" w:styleId="63">
    <w:name w:val="Знак6"/>
    <w:basedOn w:val="a0"/>
    <w:uiPriority w:val="99"/>
    <w:rsid w:val="003D59F6"/>
    <w:pPr>
      <w:widowControl w:val="0"/>
      <w:adjustRightInd w:val="0"/>
      <w:spacing w:after="160" w:line="240" w:lineRule="exact"/>
      <w:jc w:val="right"/>
    </w:pPr>
    <w:rPr>
      <w:rFonts w:ascii="Calibri" w:hAnsi="Calibri"/>
      <w:sz w:val="20"/>
      <w:szCs w:val="20"/>
      <w:lang w:val="en-GB" w:eastAsia="en-US"/>
    </w:rPr>
  </w:style>
  <w:style w:type="paragraph" w:customStyle="1" w:styleId="Pa7">
    <w:name w:val="Pa7"/>
    <w:basedOn w:val="a0"/>
    <w:next w:val="a0"/>
    <w:uiPriority w:val="99"/>
    <w:rsid w:val="003D59F6"/>
    <w:pPr>
      <w:autoSpaceDE w:val="0"/>
      <w:autoSpaceDN w:val="0"/>
      <w:adjustRightInd w:val="0"/>
      <w:spacing w:line="221" w:lineRule="atLeast"/>
    </w:pPr>
    <w:rPr>
      <w:rFonts w:ascii="Myriad Pro" w:hAnsi="Myriad Pro" w:cs="Myriad Pro"/>
    </w:rPr>
  </w:style>
  <w:style w:type="character" w:customStyle="1" w:styleId="A100">
    <w:name w:val="A10"/>
    <w:uiPriority w:val="99"/>
    <w:rsid w:val="003D59F6"/>
    <w:rPr>
      <w:color w:val="000000"/>
      <w:sz w:val="12"/>
    </w:rPr>
  </w:style>
  <w:style w:type="paragraph" w:customStyle="1" w:styleId="Pa16">
    <w:name w:val="Pa16"/>
    <w:basedOn w:val="a0"/>
    <w:next w:val="a0"/>
    <w:uiPriority w:val="99"/>
    <w:rsid w:val="003D59F6"/>
    <w:pPr>
      <w:autoSpaceDE w:val="0"/>
      <w:autoSpaceDN w:val="0"/>
      <w:adjustRightInd w:val="0"/>
      <w:spacing w:line="161" w:lineRule="atLeast"/>
    </w:pPr>
    <w:rPr>
      <w:rFonts w:ascii="Myriad Pro" w:hAnsi="Myriad Pro" w:cs="Myriad Pro"/>
    </w:rPr>
  </w:style>
  <w:style w:type="character" w:customStyle="1" w:styleId="A90">
    <w:name w:val="A9"/>
    <w:uiPriority w:val="99"/>
    <w:rsid w:val="003D59F6"/>
    <w:rPr>
      <w:color w:val="000000"/>
      <w:sz w:val="9"/>
    </w:rPr>
  </w:style>
  <w:style w:type="character" w:customStyle="1" w:styleId="newstext">
    <w:name w:val="newstext"/>
    <w:basedOn w:val="a1"/>
    <w:uiPriority w:val="99"/>
    <w:rsid w:val="003D59F6"/>
    <w:rPr>
      <w:rFonts w:cs="Times New Roman"/>
    </w:rPr>
  </w:style>
  <w:style w:type="paragraph" w:customStyle="1" w:styleId="font5">
    <w:name w:val="font5"/>
    <w:basedOn w:val="a0"/>
    <w:uiPriority w:val="99"/>
    <w:rsid w:val="003D59F6"/>
    <w:pPr>
      <w:spacing w:before="100" w:beforeAutospacing="1" w:after="100" w:afterAutospacing="1"/>
    </w:pPr>
    <w:rPr>
      <w:rFonts w:ascii="Calibri" w:hAnsi="Calibri"/>
      <w:color w:val="000000"/>
      <w:sz w:val="22"/>
      <w:szCs w:val="22"/>
    </w:rPr>
  </w:style>
  <w:style w:type="paragraph" w:customStyle="1" w:styleId="xl101">
    <w:name w:val="xl101"/>
    <w:basedOn w:val="a0"/>
    <w:uiPriority w:val="99"/>
    <w:rsid w:val="003D59F6"/>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character" w:customStyle="1" w:styleId="A30">
    <w:name w:val="A3"/>
    <w:uiPriority w:val="99"/>
    <w:rsid w:val="003D59F6"/>
    <w:rPr>
      <w:color w:val="000000"/>
      <w:sz w:val="18"/>
    </w:rPr>
  </w:style>
  <w:style w:type="paragraph" w:customStyle="1" w:styleId="Pa4">
    <w:name w:val="Pa4"/>
    <w:basedOn w:val="a0"/>
    <w:next w:val="a0"/>
    <w:uiPriority w:val="99"/>
    <w:rsid w:val="003D59F6"/>
    <w:pPr>
      <w:autoSpaceDE w:val="0"/>
      <w:autoSpaceDN w:val="0"/>
      <w:adjustRightInd w:val="0"/>
      <w:spacing w:line="181" w:lineRule="atLeast"/>
    </w:pPr>
    <w:rPr>
      <w:rFonts w:ascii="Myriad Pro" w:hAnsi="Myriad Pro" w:cs="Myriad Pro"/>
      <w:lang w:eastAsia="en-US"/>
    </w:rPr>
  </w:style>
  <w:style w:type="character" w:customStyle="1" w:styleId="43">
    <w:name w:val="Основной текст (4)_"/>
    <w:basedOn w:val="a1"/>
    <w:link w:val="410"/>
    <w:uiPriority w:val="99"/>
    <w:locked/>
    <w:rsid w:val="003D59F6"/>
    <w:rPr>
      <w:sz w:val="15"/>
      <w:szCs w:val="15"/>
      <w:shd w:val="clear" w:color="auto" w:fill="FFFFFF"/>
    </w:rPr>
  </w:style>
  <w:style w:type="character" w:customStyle="1" w:styleId="44">
    <w:name w:val="Основной текст (4)"/>
    <w:basedOn w:val="43"/>
    <w:uiPriority w:val="99"/>
    <w:rsid w:val="003D59F6"/>
  </w:style>
  <w:style w:type="paragraph" w:customStyle="1" w:styleId="410">
    <w:name w:val="Основной текст (4)1"/>
    <w:basedOn w:val="a0"/>
    <w:link w:val="43"/>
    <w:uiPriority w:val="99"/>
    <w:rsid w:val="003D59F6"/>
    <w:pPr>
      <w:shd w:val="clear" w:color="auto" w:fill="FFFFFF"/>
      <w:spacing w:before="300" w:after="180" w:line="192" w:lineRule="exact"/>
      <w:jc w:val="both"/>
    </w:pPr>
    <w:rPr>
      <w:rFonts w:eastAsiaTheme="minorHAnsi"/>
      <w:sz w:val="15"/>
      <w:szCs w:val="15"/>
      <w:lang w:eastAsia="en-US"/>
    </w:rPr>
  </w:style>
  <w:style w:type="character" w:customStyle="1" w:styleId="420">
    <w:name w:val="Основной текст (4)2"/>
    <w:basedOn w:val="a1"/>
    <w:uiPriority w:val="99"/>
    <w:rsid w:val="003D59F6"/>
    <w:rPr>
      <w:rFonts w:ascii="Times New Roman" w:hAnsi="Times New Roman" w:cs="Times New Roman"/>
      <w:spacing w:val="0"/>
      <w:sz w:val="15"/>
      <w:szCs w:val="15"/>
    </w:rPr>
  </w:style>
  <w:style w:type="table" w:customStyle="1" w:styleId="39">
    <w:name w:val="Сетка таблицы3"/>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1"/>
    <w:uiPriority w:val="99"/>
    <w:rsid w:val="003D59F6"/>
    <w:rPr>
      <w:rFonts w:cs="Times New Roman"/>
    </w:rPr>
  </w:style>
  <w:style w:type="table" w:customStyle="1" w:styleId="45">
    <w:name w:val="Сетка таблицы4"/>
    <w:uiPriority w:val="99"/>
    <w:rsid w:val="003D59F6"/>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6">
    <w:name w:val="знак сноски"/>
    <w:basedOn w:val="a1"/>
    <w:uiPriority w:val="99"/>
    <w:rsid w:val="003D59F6"/>
    <w:rPr>
      <w:rFonts w:cs="Times New Roman"/>
      <w:vertAlign w:val="superscript"/>
    </w:rPr>
  </w:style>
  <w:style w:type="paragraph" w:customStyle="1" w:styleId="affff7">
    <w:name w:val="текст сноски"/>
    <w:basedOn w:val="a0"/>
    <w:uiPriority w:val="99"/>
    <w:rsid w:val="003D59F6"/>
    <w:rPr>
      <w:rFonts w:ascii="Calibri" w:hAnsi="Calibri"/>
      <w:sz w:val="20"/>
      <w:szCs w:val="20"/>
    </w:rPr>
  </w:style>
  <w:style w:type="table" w:customStyle="1" w:styleId="64">
    <w:name w:val="Сетка таблицы6"/>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0">
    <w:name w:val="A0"/>
    <w:uiPriority w:val="99"/>
    <w:rsid w:val="003D59F6"/>
    <w:rPr>
      <w:color w:val="000000"/>
      <w:sz w:val="20"/>
    </w:rPr>
  </w:style>
  <w:style w:type="paragraph" w:customStyle="1" w:styleId="text">
    <w:name w:val="text"/>
    <w:basedOn w:val="a0"/>
    <w:uiPriority w:val="99"/>
    <w:rsid w:val="003D59F6"/>
    <w:pPr>
      <w:spacing w:before="100" w:beforeAutospacing="1" w:after="100" w:afterAutospacing="1"/>
    </w:pPr>
  </w:style>
  <w:style w:type="table" w:customStyle="1" w:styleId="116">
    <w:name w:val="Сетка таблицы11"/>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2"/>
    <w:next w:val="af8"/>
    <w:uiPriority w:val="99"/>
    <w:rsid w:val="003D59F6"/>
    <w:pPr>
      <w:overflowPunct w:val="0"/>
      <w:autoSpaceDE w:val="0"/>
      <w:autoSpaceDN w:val="0"/>
      <w:adjustRightInd w:val="0"/>
      <w:spacing w:after="0" w:line="240" w:lineRule="auto"/>
    </w:pPr>
    <w:rPr>
      <w:rFonts w:ascii="Calibri" w:eastAsia="Times New Roman" w:hAnsi="Calibri"/>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3D59F6"/>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1"/>
    <w:uiPriority w:val="99"/>
    <w:rsid w:val="003D59F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3D59F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6">
    <w:name w:val="Текст 1"/>
    <w:basedOn w:val="a0"/>
    <w:uiPriority w:val="99"/>
    <w:rsid w:val="003D59F6"/>
    <w:pPr>
      <w:spacing w:line="360" w:lineRule="auto"/>
      <w:ind w:firstLine="720"/>
      <w:jc w:val="both"/>
    </w:pPr>
  </w:style>
  <w:style w:type="paragraph" w:customStyle="1" w:styleId="117">
    <w:name w:val="Абзац списка11"/>
    <w:basedOn w:val="a0"/>
    <w:uiPriority w:val="99"/>
    <w:rsid w:val="00CC4CD7"/>
    <w:pPr>
      <w:spacing w:after="200" w:line="276" w:lineRule="auto"/>
      <w:ind w:left="720"/>
    </w:pPr>
    <w:rPr>
      <w:rFonts w:ascii="Calibri" w:hAnsi="Calibri" w:cs="Calibri"/>
      <w:sz w:val="22"/>
      <w:szCs w:val="22"/>
      <w:lang w:eastAsia="en-US"/>
    </w:rPr>
  </w:style>
  <w:style w:type="table" w:styleId="2-1">
    <w:name w:val="Medium List 2 Accent 1"/>
    <w:basedOn w:val="a2"/>
    <w:uiPriority w:val="66"/>
    <w:rsid w:val="00BC63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Светлая сетка - Акцент 11"/>
    <w:basedOn w:val="a2"/>
    <w:uiPriority w:val="62"/>
    <w:rsid w:val="004D1AB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Светлая заливка - Акцент 11"/>
    <w:basedOn w:val="a2"/>
    <w:uiPriority w:val="60"/>
    <w:rsid w:val="008004D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Светлая сетка - Акцент 11"/>
    <w:basedOn w:val="a2"/>
    <w:uiPriority w:val="62"/>
    <w:rsid w:val="002E366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Светлая заливка - Акцент 11"/>
    <w:basedOn w:val="a2"/>
    <w:uiPriority w:val="60"/>
    <w:rsid w:val="002E366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3Char1">
    <w:name w:val="Body Text 3 Char1"/>
    <w:basedOn w:val="a1"/>
    <w:uiPriority w:val="99"/>
    <w:semiHidden/>
    <w:locked/>
    <w:rsid w:val="00B01EF7"/>
    <w:rPr>
      <w:rFonts w:eastAsia="Times New Roman"/>
      <w:sz w:val="16"/>
      <w:szCs w:val="16"/>
    </w:rPr>
  </w:style>
  <w:style w:type="character" w:customStyle="1" w:styleId="atn">
    <w:name w:val="atn"/>
    <w:basedOn w:val="a1"/>
    <w:uiPriority w:val="99"/>
    <w:rsid w:val="00B01EF7"/>
  </w:style>
  <w:style w:type="character" w:customStyle="1" w:styleId="shorttext">
    <w:name w:val="short_text"/>
    <w:basedOn w:val="a1"/>
    <w:rsid w:val="00B01EF7"/>
  </w:style>
  <w:style w:type="character" w:customStyle="1" w:styleId="1f7">
    <w:name w:val="Знак сноски1"/>
    <w:basedOn w:val="a1"/>
    <w:rsid w:val="009B7A3A"/>
    <w:rPr>
      <w:vertAlign w:val="superscript"/>
    </w:rPr>
  </w:style>
  <w:style w:type="paragraph" w:customStyle="1" w:styleId="1f8">
    <w:name w:val="Текст сноски1"/>
    <w:basedOn w:val="a0"/>
    <w:rsid w:val="009B7A3A"/>
    <w:rPr>
      <w:sz w:val="20"/>
      <w:szCs w:val="20"/>
    </w:rPr>
  </w:style>
  <w:style w:type="paragraph" w:customStyle="1" w:styleId="232">
    <w:name w:val="23"/>
    <w:basedOn w:val="a0"/>
    <w:rsid w:val="00247B00"/>
    <w:pPr>
      <w:spacing w:before="100" w:beforeAutospacing="1" w:after="100" w:afterAutospacing="1"/>
    </w:pPr>
  </w:style>
  <w:style w:type="paragraph" w:customStyle="1" w:styleId="a50">
    <w:name w:val="a5"/>
    <w:basedOn w:val="a0"/>
    <w:rsid w:val="00247B00"/>
    <w:pPr>
      <w:spacing w:before="100" w:beforeAutospacing="1" w:after="100" w:afterAutospacing="1"/>
    </w:pPr>
  </w:style>
  <w:style w:type="paragraph" w:customStyle="1" w:styleId="242">
    <w:name w:val="24"/>
    <w:basedOn w:val="a0"/>
    <w:rsid w:val="00247B00"/>
    <w:pPr>
      <w:spacing w:before="100" w:beforeAutospacing="1" w:after="100" w:afterAutospacing="1"/>
    </w:pPr>
  </w:style>
  <w:style w:type="paragraph" w:customStyle="1" w:styleId="302">
    <w:name w:val="30"/>
    <w:basedOn w:val="a0"/>
    <w:rsid w:val="00247B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6658317">
      <w:bodyDiv w:val="1"/>
      <w:marLeft w:val="0"/>
      <w:marRight w:val="0"/>
      <w:marTop w:val="0"/>
      <w:marBottom w:val="0"/>
      <w:divBdr>
        <w:top w:val="none" w:sz="0" w:space="0" w:color="auto"/>
        <w:left w:val="none" w:sz="0" w:space="0" w:color="auto"/>
        <w:bottom w:val="none" w:sz="0" w:space="0" w:color="auto"/>
        <w:right w:val="none" w:sz="0" w:space="0" w:color="auto"/>
      </w:divBdr>
    </w:div>
    <w:div w:id="1258249343">
      <w:bodyDiv w:val="1"/>
      <w:marLeft w:val="0"/>
      <w:marRight w:val="0"/>
      <w:marTop w:val="0"/>
      <w:marBottom w:val="0"/>
      <w:divBdr>
        <w:top w:val="none" w:sz="0" w:space="0" w:color="auto"/>
        <w:left w:val="none" w:sz="0" w:space="0" w:color="auto"/>
        <w:bottom w:val="none" w:sz="0" w:space="0" w:color="auto"/>
        <w:right w:val="none" w:sz="0" w:space="0" w:color="auto"/>
      </w:divBdr>
    </w:div>
    <w:div w:id="1839419762">
      <w:bodyDiv w:val="1"/>
      <w:marLeft w:val="0"/>
      <w:marRight w:val="0"/>
      <w:marTop w:val="0"/>
      <w:marBottom w:val="0"/>
      <w:divBdr>
        <w:top w:val="none" w:sz="0" w:space="0" w:color="auto"/>
        <w:left w:val="none" w:sz="0" w:space="0" w:color="auto"/>
        <w:bottom w:val="none" w:sz="0" w:space="0" w:color="auto"/>
        <w:right w:val="none" w:sz="0" w:space="0" w:color="auto"/>
      </w:divBdr>
    </w:div>
    <w:div w:id="21187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_____Microsoft_Office_Excel1.xlsx"/><Relationship Id="rId18" Type="http://schemas.openxmlformats.org/officeDocument/2006/relationships/footer" Target="footer5.xml"/><Relationship Id="rId26" Type="http://schemas.openxmlformats.org/officeDocument/2006/relationships/image" Target="media/image4.png"/><Relationship Id="rId39"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image" Target="media/image8.png"/><Relationship Id="rId42"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image" Target="media/image7.png"/><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3.xml"/><Relationship Id="rId29" Type="http://schemas.openxmlformats.org/officeDocument/2006/relationships/hyperlink" Target="http://www.ziyonet.uz"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package" Target="embeddings/_____Microsoft_Office_Excel2.xlsx"/><Relationship Id="rId32" Type="http://schemas.openxmlformats.org/officeDocument/2006/relationships/image" Target="media/image6.png"/><Relationship Id="rId37" Type="http://schemas.openxmlformats.org/officeDocument/2006/relationships/chart" Target="charts/chart6.xml"/><Relationship Id="rId40" Type="http://schemas.openxmlformats.org/officeDocument/2006/relationships/package" Target="embeddings/_____Microsoft_Office_Excel3.xls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emf"/><Relationship Id="rId28" Type="http://schemas.openxmlformats.org/officeDocument/2006/relationships/header" Target="header3.xml"/><Relationship Id="rId36"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hyperlink" Target="http://www.ziyonet.uz" TargetMode="External"/><Relationship Id="rId31" Type="http://schemas.openxmlformats.org/officeDocument/2006/relationships/image" Target="media/image5.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2.xml"/><Relationship Id="rId30" Type="http://schemas.openxmlformats.org/officeDocument/2006/relationships/footer" Target="footer8.xml"/><Relationship Id="rId35" Type="http://schemas.openxmlformats.org/officeDocument/2006/relationships/image" Target="media/image9.png"/><Relationship Id="rId43"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www.databank.worldbank.org" TargetMode="External"/><Relationship Id="rId1" Type="http://schemas.openxmlformats.org/officeDocument/2006/relationships/hyperlink" Target="http://www.databank.worldbank.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Nazarov\Desktop\Documents\SNS_DDD\diss\&#1052;-&#1083;&#1099;%20&#1076;&#1083;&#1103;%20&#1044;&#1044;&#1044;\&#1056;&#1080;&#1089;.%202.4.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h.Nazarov\Desktop\Documents\SNS_DDD\diss\&#1052;-&#1083;&#1099;%20&#1076;&#1083;&#1103;%20&#1044;&#1044;&#1044;\&#1043;&#1088;&#1072;&#1092;&#1080;&#1082;%203.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Nazarov\Desktop\Documents\SNS_DDD\diss\&#1052;-&#1083;&#1099;%20&#1076;&#1083;&#1103;%20&#1044;&#1044;&#1044;\&#1056;&#1080;&#1089;.%202.4.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h.Nazarov\Desktop\Documents\SNS_DDD\diss\&#1052;-&#1083;&#1099;%20&#1076;&#1083;&#1103;%20&#1044;&#1044;&#1044;\&#1043;&#1088;&#1072;&#1092;&#1080;&#1082;%203.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h.Nazarov\Desktop\Documents\SNS_DDD\diss\&#1052;-&#1083;&#1099;%20&#1076;&#1083;&#1103;%20&#1044;&#1044;&#1044;\&#1056;&#1080;&#1089;.%202.4.2.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h.Nazarov\Desktop\Documents\SNS_DDD\diss\&#1052;-&#1083;&#1099;%20&#1076;&#1083;&#1103;%20&#1044;&#1044;&#1044;\&#1043;&#1088;&#1072;&#1092;&#1080;&#1082;%20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666480504261266E-2"/>
          <c:y val="3.8690040288175159E-2"/>
          <c:w val="0.89249398219525256"/>
          <c:h val="0.93908082477344668"/>
        </c:manualLayout>
      </c:layout>
      <c:lineChart>
        <c:grouping val="standard"/>
        <c:ser>
          <c:idx val="1"/>
          <c:order val="0"/>
          <c:tx>
            <c:strRef>
              <c:f>Лист1!$B$4</c:f>
              <c:strCache>
                <c:ptCount val="1"/>
                <c:pt idx="0">
                  <c:v>Y</c:v>
                </c:pt>
              </c:strCache>
            </c:strRef>
          </c:tx>
          <c:spPr>
            <a:ln>
              <a:prstDash val="lg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b="1" i="1"/>
                </a:pPr>
                <a:endParaRPr lang="ru-RU"/>
              </a:p>
            </c:txPr>
            <c:showSerName val="1"/>
          </c:dLbls>
          <c:cat>
            <c:numRef>
              <c:f>Лист1!$A$5:$A$21</c:f>
              <c:numCache>
                <c:formatCode>General</c:formatCode>
                <c:ptCount val="1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numCache>
            </c:numRef>
          </c:cat>
          <c:val>
            <c:numRef>
              <c:f>Лист1!$B$5:$B$21</c:f>
              <c:numCache>
                <c:formatCode>0.0</c:formatCode>
                <c:ptCount val="17"/>
                <c:pt idx="0">
                  <c:v>2.4999999999999827</c:v>
                </c:pt>
                <c:pt idx="1">
                  <c:v>3.0999999999999943</c:v>
                </c:pt>
                <c:pt idx="2">
                  <c:v>2.7999999999999972</c:v>
                </c:pt>
                <c:pt idx="3">
                  <c:v>8.9000000000000021</c:v>
                </c:pt>
                <c:pt idx="4">
                  <c:v>2.9000000000000199</c:v>
                </c:pt>
                <c:pt idx="5">
                  <c:v>1.9000000000000061</c:v>
                </c:pt>
                <c:pt idx="6">
                  <c:v>4.6000000000000085</c:v>
                </c:pt>
                <c:pt idx="7">
                  <c:v>10.200000000000001</c:v>
                </c:pt>
                <c:pt idx="8">
                  <c:v>10.100000000000001</c:v>
                </c:pt>
                <c:pt idx="9">
                  <c:v>10.600000000000001</c:v>
                </c:pt>
                <c:pt idx="10">
                  <c:v>14.000000000000014</c:v>
                </c:pt>
                <c:pt idx="11">
                  <c:v>9.6000000000000014</c:v>
                </c:pt>
                <c:pt idx="12">
                  <c:v>9</c:v>
                </c:pt>
                <c:pt idx="13">
                  <c:v>8.9</c:v>
                </c:pt>
                <c:pt idx="14">
                  <c:v>8.6</c:v>
                </c:pt>
                <c:pt idx="15">
                  <c:v>8.5</c:v>
                </c:pt>
                <c:pt idx="16">
                  <c:v>8.5</c:v>
                </c:pt>
              </c:numCache>
            </c:numRef>
          </c:val>
          <c:smooth val="1"/>
        </c:ser>
        <c:ser>
          <c:idx val="2"/>
          <c:order val="1"/>
          <c:tx>
            <c:strRef>
              <c:f>Лист1!$C$4</c:f>
              <c:strCache>
                <c:ptCount val="1"/>
                <c:pt idx="0">
                  <c:v>L</c:v>
                </c:pt>
              </c:strCache>
            </c:strRef>
          </c:tx>
          <c:spPr>
            <a:ln>
              <a:solidFill>
                <a:schemeClr val="tx2"/>
              </a:solidFill>
              <a:prstDash val="sys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spPr/>
              <c:txPr>
                <a:bodyPr/>
                <a:lstStyle/>
                <a:p>
                  <a:pPr>
                    <a:defRPr lang="ru-RU" b="1" i="1"/>
                  </a:pPr>
                  <a:endParaRPr lang="ru-RU"/>
                </a:p>
              </c:txPr>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Лист1!$C$5:$C$21</c:f>
              <c:numCache>
                <c:formatCode>0.0</c:formatCode>
                <c:ptCount val="17"/>
                <c:pt idx="0">
                  <c:v>1.1180124223603027</c:v>
                </c:pt>
                <c:pt idx="1">
                  <c:v>1.6584766584766442</c:v>
                </c:pt>
                <c:pt idx="2">
                  <c:v>0.14501510574018694</c:v>
                </c:pt>
                <c:pt idx="3">
                  <c:v>2.3048147701218795</c:v>
                </c:pt>
                <c:pt idx="4">
                  <c:v>2.3000707714083442</c:v>
                </c:pt>
                <c:pt idx="5">
                  <c:v>2.8825089357776967</c:v>
                </c:pt>
                <c:pt idx="6">
                  <c:v>3.6310657850498727</c:v>
                </c:pt>
                <c:pt idx="7">
                  <c:v>3.25510976532928</c:v>
                </c:pt>
                <c:pt idx="8">
                  <c:v>3.1734394637620511</c:v>
                </c:pt>
                <c:pt idx="9">
                  <c:v>3.0047710892295214</c:v>
                </c:pt>
                <c:pt idx="10">
                  <c:v>3.2127722479550442</c:v>
                </c:pt>
                <c:pt idx="11">
                  <c:v>3.0363792609567497</c:v>
                </c:pt>
                <c:pt idx="12">
                  <c:v>3.0488369937911273</c:v>
                </c:pt>
                <c:pt idx="13">
                  <c:v>2.99843047276585</c:v>
                </c:pt>
                <c:pt idx="14">
                  <c:v>2.9631578068406812</c:v>
                </c:pt>
                <c:pt idx="15">
                  <c:v>2.9278851409155</c:v>
                </c:pt>
                <c:pt idx="16">
                  <c:v>2.8926124749901927</c:v>
                </c:pt>
              </c:numCache>
            </c:numRef>
          </c:val>
          <c:smooth val="1"/>
        </c:ser>
        <c:ser>
          <c:idx val="3"/>
          <c:order val="2"/>
          <c:tx>
            <c:strRef>
              <c:f>Лист1!$D$4</c:f>
              <c:strCache>
                <c:ptCount val="1"/>
                <c:pt idx="0">
                  <c:v>K</c:v>
                </c:pt>
              </c:strCache>
            </c:strRef>
          </c:tx>
          <c:spPr>
            <a:ln w="38100">
              <a:solidFill>
                <a:schemeClr val="tx1"/>
              </a:solidFill>
              <a:prstDash val="sysDot"/>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Лист1!$D$5:$D$21</c:f>
              <c:numCache>
                <c:formatCode>0.0</c:formatCode>
                <c:ptCount val="17"/>
                <c:pt idx="0">
                  <c:v>-0.88451764705882852</c:v>
                </c:pt>
                <c:pt idx="1">
                  <c:v>-0.76474643481831694</c:v>
                </c:pt>
                <c:pt idx="2">
                  <c:v>-0.68942896082404559</c:v>
                </c:pt>
                <c:pt idx="3">
                  <c:v>0.13914687729568687</c:v>
                </c:pt>
                <c:pt idx="4">
                  <c:v>0.38860614398135862</c:v>
                </c:pt>
                <c:pt idx="5">
                  <c:v>0.81326973059250962</c:v>
                </c:pt>
                <c:pt idx="6">
                  <c:v>-1.4306147664360509</c:v>
                </c:pt>
                <c:pt idx="7">
                  <c:v>-0.32142184833847476</c:v>
                </c:pt>
                <c:pt idx="8">
                  <c:v>-0.4377579940036328</c:v>
                </c:pt>
                <c:pt idx="9">
                  <c:v>0.60415460812694732</c:v>
                </c:pt>
                <c:pt idx="10">
                  <c:v>3.4393077645587478</c:v>
                </c:pt>
                <c:pt idx="11">
                  <c:v>3.5176878080560012</c:v>
                </c:pt>
                <c:pt idx="12">
                  <c:v>3.9605575813982772</c:v>
                </c:pt>
                <c:pt idx="13">
                  <c:v>5.4173241813628534</c:v>
                </c:pt>
                <c:pt idx="14">
                  <c:v>6.43208307769393</c:v>
                </c:pt>
                <c:pt idx="15">
                  <c:v>7.44684197402505</c:v>
                </c:pt>
                <c:pt idx="16">
                  <c:v>7</c:v>
                </c:pt>
              </c:numCache>
            </c:numRef>
          </c:val>
          <c:smooth val="1"/>
        </c:ser>
        <c:ser>
          <c:idx val="4"/>
          <c:order val="3"/>
          <c:tx>
            <c:strRef>
              <c:f>Лист1!$E$4</c:f>
              <c:strCache>
                <c:ptCount val="1"/>
                <c:pt idx="0">
                  <c:v>A</c:v>
                </c:pt>
              </c:strCache>
            </c:strRef>
          </c:tx>
          <c:spPr>
            <a:ln>
              <a:solidFill>
                <a:srgbClr val="0097CC"/>
              </a:solidFill>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layout>
                <c:manualLayout>
                  <c:x val="-2.0370367400064666E-2"/>
                  <c:y val="-2.194787379972666E-2"/>
                </c:manualLayout>
              </c:layout>
              <c:spPr/>
              <c:txPr>
                <a:bodyPr/>
                <a:lstStyle/>
                <a:p>
                  <a:pPr>
                    <a:defRPr lang="ru-RU" b="1" i="1"/>
                  </a:pPr>
                  <a:endParaRPr lang="ru-RU"/>
                </a:p>
              </c:txPr>
              <c:showSerNam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Лист1!$E$5:$E$21</c:f>
              <c:numCache>
                <c:formatCode>0.00</c:formatCode>
                <c:ptCount val="17"/>
                <c:pt idx="0">
                  <c:v>2.6836321227621402</c:v>
                </c:pt>
                <c:pt idx="1">
                  <c:v>3.0166183521650587</c:v>
                </c:pt>
                <c:pt idx="2">
                  <c:v>3.1973735375266052</c:v>
                </c:pt>
                <c:pt idx="3">
                  <c:v>8.0028693602151382</c:v>
                </c:pt>
                <c:pt idx="4">
                  <c:v>1.8423812364192231</c:v>
                </c:pt>
                <c:pt idx="5">
                  <c:v>0.36249654759268746</c:v>
                </c:pt>
                <c:pt idx="6">
                  <c:v>4.2590265734159765</c:v>
                </c:pt>
                <c:pt idx="7">
                  <c:v>9.2696357835547385</c:v>
                </c:pt>
                <c:pt idx="8">
                  <c:v>9.2738388837856398</c:v>
                </c:pt>
                <c:pt idx="9">
                  <c:v>9.1556296234871528</c:v>
                </c:pt>
                <c:pt idx="10">
                  <c:v>10.639979666252398</c:v>
                </c:pt>
                <c:pt idx="11">
                  <c:v>6.2507701834287523</c:v>
                </c:pt>
                <c:pt idx="12">
                  <c:v>5.3585446242642254</c:v>
                </c:pt>
                <c:pt idx="13">
                  <c:v>4.3292886166461315</c:v>
                </c:pt>
                <c:pt idx="14">
                  <c:v>3.3820407671047108</c:v>
                </c:pt>
                <c:pt idx="15">
                  <c:v>2.6347929175632929</c:v>
                </c:pt>
                <c:pt idx="16">
                  <c:v>2.9375856337533777</c:v>
                </c:pt>
              </c:numCache>
            </c:numRef>
          </c:val>
          <c:smooth val="1"/>
        </c:ser>
        <c:marker val="1"/>
        <c:axId val="104451072"/>
        <c:axId val="66220800"/>
      </c:lineChart>
      <c:catAx>
        <c:axId val="104451072"/>
        <c:scaling>
          <c:orientation val="minMax"/>
        </c:scaling>
        <c:axPos val="b"/>
        <c:numFmt formatCode="General" sourceLinked="1"/>
        <c:majorTickMark val="none"/>
        <c:tickLblPos val="nextTo"/>
        <c:txPr>
          <a:bodyPr/>
          <a:lstStyle/>
          <a:p>
            <a:pPr>
              <a:defRPr lang="ru-RU"/>
            </a:pPr>
            <a:endParaRPr lang="ru-RU"/>
          </a:p>
        </c:txPr>
        <c:crossAx val="66220800"/>
        <c:crosses val="autoZero"/>
        <c:auto val="1"/>
        <c:lblAlgn val="ctr"/>
        <c:lblOffset val="100"/>
        <c:tickLblSkip val="2"/>
        <c:tickMarkSkip val="2"/>
      </c:catAx>
      <c:valAx>
        <c:axId val="66220800"/>
        <c:scaling>
          <c:orientation val="minMax"/>
          <c:max val="15"/>
          <c:min val="-2"/>
        </c:scaling>
        <c:axPos val="l"/>
        <c:title>
          <c:tx>
            <c:rich>
              <a:bodyPr rot="-5400000" vert="horz"/>
              <a:lstStyle/>
              <a:p>
                <a:pPr>
                  <a:defRPr lang="ru-RU"/>
                </a:pPr>
                <a:r>
                  <a:rPr lang="uz-Latn-UZ"/>
                  <a:t>Ўсиш, %</a:t>
                </a:r>
                <a:endParaRPr lang="ru-RU"/>
              </a:p>
            </c:rich>
          </c:tx>
        </c:title>
        <c:numFmt formatCode="0.0" sourceLinked="1"/>
        <c:majorTickMark val="none"/>
        <c:tickLblPos val="nextTo"/>
        <c:spPr>
          <a:ln w="9525">
            <a:noFill/>
          </a:ln>
        </c:spPr>
        <c:txPr>
          <a:bodyPr/>
          <a:lstStyle/>
          <a:p>
            <a:pPr>
              <a:defRPr lang="ru-RU"/>
            </a:pPr>
            <a:endParaRPr lang="ru-RU"/>
          </a:p>
        </c:txPr>
        <c:crossAx val="104451072"/>
        <c:crosses val="autoZero"/>
        <c:crossBetween val="between"/>
      </c:valAx>
      <c:spPr>
        <a:noFill/>
        <a:ln w="25400">
          <a:noFill/>
        </a:ln>
      </c:spPr>
    </c:plotArea>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9028080117310568E-2"/>
          <c:y val="3.1520641859566885E-2"/>
          <c:w val="0.86676195623081165"/>
          <c:h val="0.75898742830460064"/>
        </c:manualLayout>
      </c:layout>
      <c:scatterChart>
        <c:scatterStyle val="lineMarker"/>
        <c:ser>
          <c:idx val="0"/>
          <c:order val="0"/>
          <c:tx>
            <c:strRef>
              <c:f>Лист1!$B$7</c:f>
              <c:strCache>
                <c:ptCount val="1"/>
                <c:pt idx="0">
                  <c:v>Андижанская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6.1461119550588594E-3"/>
                  <c:y val="3.3950234988972948E-17"/>
                </c:manualLayout>
              </c:layout>
              <c:tx>
                <c:rich>
                  <a:bodyPr/>
                  <a:lstStyle/>
                  <a:p>
                    <a:r>
                      <a:rPr lang="ru-RU"/>
                      <a:t>Андижон </a:t>
                    </a:r>
                  </a:p>
                </c:rich>
              </c:tx>
              <c:dLblPos val="r"/>
              <c:showSerName val="1"/>
            </c:dLbl>
            <c:txPr>
              <a:bodyPr/>
              <a:lstStyle/>
              <a:p>
                <a:pPr>
                  <a:defRPr lang="ru-RU"/>
                </a:pPr>
                <a:endParaRPr lang="ru-RU"/>
              </a:p>
            </c:txPr>
            <c:dLblPos val="r"/>
            <c:showSerName val="1"/>
          </c:dLbls>
          <c:xVal>
            <c:numRef>
              <c:f>Лист1!$D$7</c:f>
              <c:numCache>
                <c:formatCode>0.0</c:formatCode>
                <c:ptCount val="1"/>
                <c:pt idx="0">
                  <c:v>4621.9645688703149</c:v>
                </c:pt>
              </c:numCache>
            </c:numRef>
          </c:xVal>
          <c:yVal>
            <c:numRef>
              <c:f>Лист1!$C$7</c:f>
              <c:numCache>
                <c:formatCode>0.0</c:formatCode>
                <c:ptCount val="1"/>
                <c:pt idx="0">
                  <c:v>316.84935778478905</c:v>
                </c:pt>
              </c:numCache>
            </c:numRef>
          </c:yVal>
        </c:ser>
        <c:ser>
          <c:idx val="1"/>
          <c:order val="1"/>
          <c:tx>
            <c:strRef>
              <c:f>Лист1!$B$8</c:f>
              <c:strCache>
                <c:ptCount val="1"/>
                <c:pt idx="0">
                  <c:v>Бухарская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2292183718456629E-2"/>
                  <c:y val="-1.1111697612043631E-2"/>
                </c:manualLayout>
              </c:layout>
              <c:tx>
                <c:rich>
                  <a:bodyPr/>
                  <a:lstStyle/>
                  <a:p>
                    <a:r>
                      <a:rPr lang="ru-RU"/>
                      <a:t>Бухоро </a:t>
                    </a:r>
                  </a:p>
                </c:rich>
              </c:tx>
              <c:dLblPos val="r"/>
              <c:showSerName val="1"/>
            </c:dLbl>
            <c:txPr>
              <a:bodyPr/>
              <a:lstStyle/>
              <a:p>
                <a:pPr>
                  <a:defRPr lang="ru-RU"/>
                </a:pPr>
                <a:endParaRPr lang="ru-RU"/>
              </a:p>
            </c:txPr>
            <c:dLblPos val="r"/>
            <c:showSerName val="1"/>
          </c:dLbls>
          <c:xVal>
            <c:numRef>
              <c:f>Лист1!$D$8</c:f>
              <c:numCache>
                <c:formatCode>0.0</c:formatCode>
                <c:ptCount val="1"/>
                <c:pt idx="0">
                  <c:v>6481.1048531675724</c:v>
                </c:pt>
              </c:numCache>
            </c:numRef>
          </c:xVal>
          <c:yVal>
            <c:numRef>
              <c:f>Лист1!$C$8</c:f>
              <c:numCache>
                <c:formatCode>0.0</c:formatCode>
                <c:ptCount val="1"/>
                <c:pt idx="0">
                  <c:v>245.88759514403063</c:v>
                </c:pt>
              </c:numCache>
            </c:numRef>
          </c:yVal>
        </c:ser>
        <c:ser>
          <c:idx val="2"/>
          <c:order val="2"/>
          <c:tx>
            <c:strRef>
              <c:f>Лист1!$B$9</c:f>
              <c:strCache>
                <c:ptCount val="1"/>
                <c:pt idx="0">
                  <c:v>Джизакская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8391307363845182E-2"/>
                  <c:y val="-5.5555571757238832E-2"/>
                </c:manualLayout>
              </c:layout>
              <c:tx>
                <c:rich>
                  <a:bodyPr/>
                  <a:lstStyle/>
                  <a:p>
                    <a:r>
                      <a:rPr lang="ru-RU"/>
                      <a:t>Жиззах </a:t>
                    </a:r>
                  </a:p>
                </c:rich>
              </c:tx>
              <c:dLblPos val="r"/>
              <c:showSerName val="1"/>
            </c:dLbl>
            <c:txPr>
              <a:bodyPr/>
              <a:lstStyle/>
              <a:p>
                <a:pPr>
                  <a:defRPr lang="ru-RU"/>
                </a:pPr>
                <a:endParaRPr lang="ru-RU"/>
              </a:p>
            </c:txPr>
            <c:dLblPos val="r"/>
            <c:showSerName val="1"/>
          </c:dLbls>
          <c:xVal>
            <c:numRef>
              <c:f>Лист1!$D$9</c:f>
              <c:numCache>
                <c:formatCode>0.0</c:formatCode>
                <c:ptCount val="1"/>
                <c:pt idx="0">
                  <c:v>3775.9903275931879</c:v>
                </c:pt>
              </c:numCache>
            </c:numRef>
          </c:xVal>
          <c:yVal>
            <c:numRef>
              <c:f>Лист1!$C$9</c:f>
              <c:numCache>
                <c:formatCode>0.0</c:formatCode>
                <c:ptCount val="1"/>
                <c:pt idx="0">
                  <c:v>320.61568919817796</c:v>
                </c:pt>
              </c:numCache>
            </c:numRef>
          </c:yVal>
        </c:ser>
        <c:ser>
          <c:idx val="3"/>
          <c:order val="3"/>
          <c:tx>
            <c:strRef>
              <c:f>Лист1!$B$10</c:f>
              <c:strCache>
                <c:ptCount val="1"/>
                <c:pt idx="0">
                  <c:v>Кашкадарьинская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7472496698576149E-2"/>
                  <c:y val="-2.7309719250428476E-2"/>
                </c:manualLayout>
              </c:layout>
              <c:tx>
                <c:rich>
                  <a:bodyPr/>
                  <a:lstStyle/>
                  <a:p>
                    <a:r>
                      <a:rPr lang="ru-RU"/>
                      <a:t>Қашкадарё </a:t>
                    </a:r>
                  </a:p>
                </c:rich>
              </c:tx>
              <c:dLblPos val="r"/>
              <c:showSerName val="1"/>
            </c:dLbl>
            <c:txPr>
              <a:bodyPr/>
              <a:lstStyle/>
              <a:p>
                <a:pPr>
                  <a:defRPr lang="ru-RU"/>
                </a:pPr>
                <a:endParaRPr lang="ru-RU"/>
              </a:p>
            </c:txPr>
            <c:dLblPos val="r"/>
            <c:showSerName val="1"/>
          </c:dLbls>
          <c:xVal>
            <c:numRef>
              <c:f>Лист1!$D$10</c:f>
              <c:numCache>
                <c:formatCode>0.0</c:formatCode>
                <c:ptCount val="1"/>
                <c:pt idx="0">
                  <c:v>5091.1270842857866</c:v>
                </c:pt>
              </c:numCache>
            </c:numRef>
          </c:xVal>
          <c:yVal>
            <c:numRef>
              <c:f>Лист1!$C$10</c:f>
              <c:numCache>
                <c:formatCode>0.0</c:formatCode>
                <c:ptCount val="1"/>
                <c:pt idx="0">
                  <c:v>249.61262334954552</c:v>
                </c:pt>
              </c:numCache>
            </c:numRef>
          </c:yVal>
        </c:ser>
        <c:ser>
          <c:idx val="4"/>
          <c:order val="4"/>
          <c:tx>
            <c:strRef>
              <c:f>Лист1!$B$11</c:f>
              <c:strCache>
                <c:ptCount val="1"/>
                <c:pt idx="0">
                  <c:v>Навоийская </c:v>
                </c:pt>
              </c:strCache>
            </c:strRef>
          </c:tx>
          <c:spPr>
            <a:ln w="28575">
              <a:noFill/>
            </a:ln>
          </c:spPr>
          <c:marker>
            <c:symbol val="diamond"/>
            <c:size val="6"/>
            <c:spPr>
              <a:solidFill>
                <a:srgbClr val="042386"/>
              </a:solidFill>
              <a:ln>
                <a:solidFill>
                  <a:schemeClr val="tx2">
                    <a:lumMod val="40000"/>
                    <a:lumOff val="60000"/>
                  </a:schemeClr>
                </a:solidFill>
              </a:ln>
            </c:spPr>
          </c:marker>
          <c:dLbls>
            <c:dLbl>
              <c:idx val="0"/>
              <c:layout>
                <c:manualLayout>
                  <c:x val="1.12751311049564E-2"/>
                  <c:y val="-2.9629638270527392E-2"/>
                </c:manualLayout>
              </c:layout>
              <c:tx>
                <c:rich>
                  <a:bodyPr/>
                  <a:lstStyle/>
                  <a:p>
                    <a:r>
                      <a:rPr lang="ru-RU"/>
                      <a:t>Навоий </a:t>
                    </a:r>
                  </a:p>
                </c:rich>
              </c:tx>
              <c:dLblPos val="l"/>
              <c:showSerName val="1"/>
            </c:dLbl>
            <c:txPr>
              <a:bodyPr/>
              <a:lstStyle/>
              <a:p>
                <a:pPr>
                  <a:defRPr lang="ru-RU"/>
                </a:pPr>
                <a:endParaRPr lang="ru-RU"/>
              </a:p>
            </c:txPr>
            <c:dLblPos val="l"/>
            <c:showSerName val="1"/>
          </c:dLbls>
          <c:xVal>
            <c:numRef>
              <c:f>Лист1!$D$11</c:f>
              <c:numCache>
                <c:formatCode>0.0</c:formatCode>
                <c:ptCount val="1"/>
                <c:pt idx="0">
                  <c:v>11844.301689696384</c:v>
                </c:pt>
              </c:numCache>
            </c:numRef>
          </c:xVal>
          <c:yVal>
            <c:numRef>
              <c:f>Лист1!$C$11</c:f>
              <c:numCache>
                <c:formatCode>0.0</c:formatCode>
                <c:ptCount val="1"/>
                <c:pt idx="0">
                  <c:v>187.00332641661842</c:v>
                </c:pt>
              </c:numCache>
            </c:numRef>
          </c:yVal>
        </c:ser>
        <c:ser>
          <c:idx val="5"/>
          <c:order val="5"/>
          <c:tx>
            <c:strRef>
              <c:f>Лист1!$B$12</c:f>
              <c:strCache>
                <c:ptCount val="1"/>
                <c:pt idx="0">
                  <c:v>Наманганская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0.12292223910117712"/>
                  <c:y val="2.2222228702895516E-2"/>
                </c:manualLayout>
              </c:layout>
              <c:tx>
                <c:rich>
                  <a:bodyPr/>
                  <a:lstStyle/>
                  <a:p>
                    <a:r>
                      <a:rPr lang="ru-RU"/>
                      <a:t>Наманган</a:t>
                    </a:r>
                  </a:p>
                </c:rich>
              </c:tx>
              <c:dLblPos val="l"/>
              <c:showSerName val="1"/>
            </c:dLbl>
            <c:txPr>
              <a:bodyPr/>
              <a:lstStyle/>
              <a:p>
                <a:pPr>
                  <a:defRPr lang="ru-RU"/>
                </a:pPr>
                <a:endParaRPr lang="ru-RU"/>
              </a:p>
            </c:txPr>
            <c:dLblPos val="l"/>
            <c:showSerName val="1"/>
          </c:dLbls>
          <c:xVal>
            <c:numRef>
              <c:f>Лист1!$D$12</c:f>
              <c:numCache>
                <c:formatCode>0.0</c:formatCode>
                <c:ptCount val="1"/>
                <c:pt idx="0">
                  <c:v>3406.2400867420583</c:v>
                </c:pt>
              </c:numCache>
            </c:numRef>
          </c:xVal>
          <c:yVal>
            <c:numRef>
              <c:f>Лист1!$C$12</c:f>
              <c:numCache>
                <c:formatCode>0.0</c:formatCode>
                <c:ptCount val="1"/>
                <c:pt idx="0">
                  <c:v>309.98443705539694</c:v>
                </c:pt>
              </c:numCache>
            </c:numRef>
          </c:yVal>
        </c:ser>
        <c:ser>
          <c:idx val="6"/>
          <c:order val="6"/>
          <c:tx>
            <c:strRef>
              <c:f>Лист1!$B$13</c:f>
              <c:strCache>
                <c:ptCount val="1"/>
                <c:pt idx="0">
                  <c:v>Самаркандская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5.5348627789511134E-3"/>
                  <c:y val="1.4814527504965761E-2"/>
                </c:manualLayout>
              </c:layout>
              <c:tx>
                <c:rich>
                  <a:bodyPr/>
                  <a:lstStyle/>
                  <a:p>
                    <a:r>
                      <a:rPr lang="ru-RU"/>
                      <a:t>Самарқанд </a:t>
                    </a:r>
                  </a:p>
                </c:rich>
              </c:tx>
              <c:dLblPos val="r"/>
              <c:showSerName val="1"/>
            </c:dLbl>
            <c:txPr>
              <a:bodyPr/>
              <a:lstStyle/>
              <a:p>
                <a:pPr>
                  <a:defRPr lang="ru-RU"/>
                </a:pPr>
                <a:endParaRPr lang="ru-RU"/>
              </a:p>
            </c:txPr>
            <c:dLblPos val="r"/>
            <c:showSerName val="1"/>
          </c:dLbls>
          <c:xVal>
            <c:numRef>
              <c:f>Лист1!$D$13</c:f>
              <c:numCache>
                <c:formatCode>0.0</c:formatCode>
                <c:ptCount val="1"/>
                <c:pt idx="0">
                  <c:v>3748.8827796879946</c:v>
                </c:pt>
              </c:numCache>
            </c:numRef>
          </c:xVal>
          <c:yVal>
            <c:numRef>
              <c:f>Лист1!$C$13</c:f>
              <c:numCache>
                <c:formatCode>0.0</c:formatCode>
                <c:ptCount val="1"/>
                <c:pt idx="0">
                  <c:v>327.67767546127169</c:v>
                </c:pt>
              </c:numCache>
            </c:numRef>
          </c:yVal>
        </c:ser>
        <c:ser>
          <c:idx val="7"/>
          <c:order val="7"/>
          <c:tx>
            <c:strRef>
              <c:f>Лист1!$B$14</c:f>
              <c:strCache>
                <c:ptCount val="1"/>
                <c:pt idx="0">
                  <c:v>Сурхандарьинская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8.8560373664664724E-3"/>
                  <c:y val="-7.2446798613822914E-3"/>
                </c:manualLayout>
              </c:layout>
              <c:tx>
                <c:rich>
                  <a:bodyPr/>
                  <a:lstStyle/>
                  <a:p>
                    <a:r>
                      <a:rPr lang="ru-RU"/>
                      <a:t>Сурхондарё </a:t>
                    </a:r>
                  </a:p>
                </c:rich>
              </c:tx>
              <c:dLblPos val="r"/>
              <c:showSerName val="1"/>
            </c:dLbl>
            <c:txPr>
              <a:bodyPr/>
              <a:lstStyle/>
              <a:p>
                <a:pPr>
                  <a:defRPr lang="ru-RU"/>
                </a:pPr>
                <a:endParaRPr lang="ru-RU"/>
              </a:p>
            </c:txPr>
            <c:dLblPos val="r"/>
            <c:showSerName val="1"/>
          </c:dLbls>
          <c:xVal>
            <c:numRef>
              <c:f>Лист1!$D$14</c:f>
              <c:numCache>
                <c:formatCode>0.0</c:formatCode>
                <c:ptCount val="1"/>
                <c:pt idx="0">
                  <c:v>3693.8568630300219</c:v>
                </c:pt>
              </c:numCache>
            </c:numRef>
          </c:xVal>
          <c:yVal>
            <c:numRef>
              <c:f>Лист1!$C$14</c:f>
              <c:numCache>
                <c:formatCode>0.0</c:formatCode>
                <c:ptCount val="1"/>
                <c:pt idx="0">
                  <c:v>283.40554765992709</c:v>
                </c:pt>
              </c:numCache>
            </c:numRef>
          </c:yVal>
        </c:ser>
        <c:ser>
          <c:idx val="8"/>
          <c:order val="8"/>
          <c:tx>
            <c:strRef>
              <c:f>Лист1!$B$15</c:f>
              <c:strCache>
                <c:ptCount val="1"/>
                <c:pt idx="0">
                  <c:v>Сырдарьинская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0243519925098091E-2"/>
                  <c:y val="3.7037047838162198E-3"/>
                </c:manualLayout>
              </c:layout>
              <c:tx>
                <c:rich>
                  <a:bodyPr/>
                  <a:lstStyle/>
                  <a:p>
                    <a:r>
                      <a:rPr lang="ru-RU"/>
                      <a:t>Сирдарё </a:t>
                    </a:r>
                  </a:p>
                </c:rich>
              </c:tx>
              <c:dLblPos val="r"/>
              <c:showSerName val="1"/>
            </c:dLbl>
            <c:txPr>
              <a:bodyPr/>
              <a:lstStyle/>
              <a:p>
                <a:pPr>
                  <a:defRPr lang="ru-RU"/>
                </a:pPr>
                <a:endParaRPr lang="ru-RU"/>
              </a:p>
            </c:txPr>
            <c:dLblPos val="r"/>
            <c:showSerName val="1"/>
          </c:dLbls>
          <c:xVal>
            <c:numRef>
              <c:f>Лист1!$D$15</c:f>
              <c:numCache>
                <c:formatCode>0.0</c:formatCode>
                <c:ptCount val="1"/>
                <c:pt idx="0">
                  <c:v>4955.0712188531534</c:v>
                </c:pt>
              </c:numCache>
            </c:numRef>
          </c:xVal>
          <c:yVal>
            <c:numRef>
              <c:f>Лист1!$C$15</c:f>
              <c:numCache>
                <c:formatCode>0.0</c:formatCode>
                <c:ptCount val="1"/>
                <c:pt idx="0">
                  <c:v>239.97694135131266</c:v>
                </c:pt>
              </c:numCache>
            </c:numRef>
          </c:yVal>
        </c:ser>
        <c:ser>
          <c:idx val="9"/>
          <c:order val="9"/>
          <c:tx>
            <c:strRef>
              <c:f>Лист1!$B$16</c:f>
              <c:strCache>
                <c:ptCount val="1"/>
                <c:pt idx="0">
                  <c:v>Ташкентская </c:v>
                </c:pt>
              </c:strCache>
            </c:strRef>
          </c:tx>
          <c:spPr>
            <a:ln w="28575">
              <a:noFill/>
            </a:ln>
          </c:spPr>
          <c:marker>
            <c:spPr>
              <a:solidFill>
                <a:srgbClr val="042386"/>
              </a:solidFill>
              <a:ln>
                <a:solidFill>
                  <a:schemeClr val="tx2">
                    <a:lumMod val="40000"/>
                    <a:lumOff val="60000"/>
                  </a:schemeClr>
                </a:solidFill>
              </a:ln>
            </c:spPr>
          </c:marker>
          <c:dLbls>
            <c:dLbl>
              <c:idx val="0"/>
              <c:layout>
                <c:manualLayout>
                  <c:x val="0"/>
                  <c:y val="7.4074095676318523E-3"/>
                </c:manualLayout>
              </c:layout>
              <c:tx>
                <c:rich>
                  <a:bodyPr/>
                  <a:lstStyle/>
                  <a:p>
                    <a:r>
                      <a:rPr lang="ru-RU"/>
                      <a:t>Тошкент  </a:t>
                    </a:r>
                  </a:p>
                </c:rich>
              </c:tx>
              <c:dLblPos val="r"/>
              <c:showSerName val="1"/>
            </c:dLbl>
            <c:txPr>
              <a:bodyPr/>
              <a:lstStyle/>
              <a:p>
                <a:pPr>
                  <a:defRPr lang="ru-RU"/>
                </a:pPr>
                <a:endParaRPr lang="ru-RU"/>
              </a:p>
            </c:txPr>
            <c:dLblPos val="r"/>
            <c:showSerName val="1"/>
          </c:dLbls>
          <c:xVal>
            <c:numRef>
              <c:f>Лист1!$D$16</c:f>
              <c:numCache>
                <c:formatCode>0.0</c:formatCode>
                <c:ptCount val="1"/>
                <c:pt idx="0">
                  <c:v>7319.9083102858367</c:v>
                </c:pt>
              </c:numCache>
            </c:numRef>
          </c:xVal>
          <c:yVal>
            <c:numRef>
              <c:f>Лист1!$C$16</c:f>
              <c:numCache>
                <c:formatCode>0.0</c:formatCode>
                <c:ptCount val="1"/>
                <c:pt idx="0">
                  <c:v>243.13025622825072</c:v>
                </c:pt>
              </c:numCache>
            </c:numRef>
          </c:yVal>
        </c:ser>
        <c:ser>
          <c:idx val="10"/>
          <c:order val="10"/>
          <c:tx>
            <c:strRef>
              <c:f>Лист1!$B$17</c:f>
              <c:strCache>
                <c:ptCount val="1"/>
                <c:pt idx="0">
                  <c:v>Ферганская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4.0974079700392355E-3"/>
                  <c:y val="-2.2222228702895516E-2"/>
                </c:manualLayout>
              </c:layout>
              <c:tx>
                <c:rich>
                  <a:bodyPr/>
                  <a:lstStyle/>
                  <a:p>
                    <a:r>
                      <a:rPr lang="ru-RU"/>
                      <a:t>Фарғона </a:t>
                    </a:r>
                  </a:p>
                </c:rich>
              </c:tx>
              <c:dLblPos val="r"/>
              <c:showSerName val="1"/>
            </c:dLbl>
            <c:txPr>
              <a:bodyPr/>
              <a:lstStyle/>
              <a:p>
                <a:pPr>
                  <a:defRPr lang="ru-RU"/>
                </a:pPr>
                <a:endParaRPr lang="ru-RU"/>
              </a:p>
            </c:txPr>
            <c:dLblPos val="r"/>
            <c:showSerName val="1"/>
          </c:dLbls>
          <c:xVal>
            <c:numRef>
              <c:f>Лист1!$D$17</c:f>
              <c:numCache>
                <c:formatCode>0.0</c:formatCode>
                <c:ptCount val="1"/>
                <c:pt idx="0">
                  <c:v>4037.0798507754002</c:v>
                </c:pt>
              </c:numCache>
            </c:numRef>
          </c:xVal>
          <c:yVal>
            <c:numRef>
              <c:f>Лист1!$C$17</c:f>
              <c:numCache>
                <c:formatCode>0.0</c:formatCode>
                <c:ptCount val="1"/>
                <c:pt idx="0">
                  <c:v>216.44818403212065</c:v>
                </c:pt>
              </c:numCache>
            </c:numRef>
          </c:yVal>
        </c:ser>
        <c:ser>
          <c:idx val="11"/>
          <c:order val="11"/>
          <c:tx>
            <c:strRef>
              <c:f>Лист1!$B$18</c:f>
              <c:strCache>
                <c:ptCount val="1"/>
                <c:pt idx="0">
                  <c:v>Хорезмская </c:v>
                </c:pt>
              </c:strCache>
            </c:strRef>
          </c:tx>
          <c:spPr>
            <a:ln w="28575">
              <a:solidFill>
                <a:schemeClr val="tx1">
                  <a:lumMod val="95000"/>
                  <a:lumOff val="5000"/>
                </a:schemeClr>
              </a:solidFill>
            </a:ln>
          </c:spPr>
          <c:marker>
            <c:symbol val="diamond"/>
            <c:size val="7"/>
            <c:spPr>
              <a:solidFill>
                <a:srgbClr val="042386"/>
              </a:solidFill>
              <a:ln>
                <a:solidFill>
                  <a:schemeClr val="tx2">
                    <a:lumMod val="40000"/>
                    <a:lumOff val="60000"/>
                  </a:schemeClr>
                </a:solidFill>
              </a:ln>
            </c:spPr>
          </c:marker>
          <c:dLbls>
            <c:dLbl>
              <c:idx val="0"/>
              <c:layout>
                <c:manualLayout>
                  <c:x val="-2.5844560743629812E-3"/>
                  <c:y val="3.7037047838161443E-3"/>
                </c:manualLayout>
              </c:layout>
              <c:tx>
                <c:rich>
                  <a:bodyPr/>
                  <a:lstStyle/>
                  <a:p>
                    <a:r>
                      <a:rPr lang="ru-RU"/>
                      <a:t>Хоразм </a:t>
                    </a:r>
                  </a:p>
                </c:rich>
              </c:tx>
              <c:dLblPos val="r"/>
              <c:showSerName val="1"/>
            </c:dLbl>
            <c:txPr>
              <a:bodyPr/>
              <a:lstStyle/>
              <a:p>
                <a:pPr>
                  <a:defRPr lang="ru-RU"/>
                </a:pPr>
                <a:endParaRPr lang="ru-RU"/>
              </a:p>
            </c:txPr>
            <c:dLblPos val="r"/>
            <c:showSerName val="1"/>
          </c:dLbls>
          <c:xVal>
            <c:numRef>
              <c:f>Лист1!$D$18</c:f>
              <c:numCache>
                <c:formatCode>0.0</c:formatCode>
                <c:ptCount val="1"/>
                <c:pt idx="0">
                  <c:v>3952.2946554713108</c:v>
                </c:pt>
              </c:numCache>
            </c:numRef>
          </c:xVal>
          <c:yVal>
            <c:numRef>
              <c:f>Лист1!$C$18</c:f>
              <c:numCache>
                <c:formatCode>0.0</c:formatCode>
                <c:ptCount val="1"/>
                <c:pt idx="0">
                  <c:v>270.85212973255182</c:v>
                </c:pt>
              </c:numCache>
            </c:numRef>
          </c:yVal>
        </c:ser>
        <c:ser>
          <c:idx val="13"/>
          <c:order val="12"/>
          <c:tx>
            <c:strRef>
              <c:f>Лист1!$B$6</c:f>
              <c:strCache>
                <c:ptCount val="1"/>
                <c:pt idx="0">
                  <c:v>Каракалпакстан</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8.2135764311736647E-3"/>
                  <c:y val="-1.1111114351447763E-2"/>
                </c:manualLayout>
              </c:layout>
              <c:tx>
                <c:rich>
                  <a:bodyPr/>
                  <a:lstStyle/>
                  <a:p>
                    <a:r>
                      <a:rPr lang="ru-RU"/>
                      <a:t>Қоракалпоғистон  </a:t>
                    </a:r>
                  </a:p>
                </c:rich>
              </c:tx>
              <c:dLblPos val="r"/>
              <c:showSerName val="1"/>
            </c:dLbl>
            <c:txPr>
              <a:bodyPr/>
              <a:lstStyle/>
              <a:p>
                <a:pPr>
                  <a:defRPr lang="ru-RU"/>
                </a:pPr>
                <a:endParaRPr lang="ru-RU"/>
              </a:p>
            </c:txPr>
            <c:dLblPos val="r"/>
            <c:showSerName val="1"/>
          </c:dLbls>
          <c:xVal>
            <c:numRef>
              <c:f>Лист1!$D$6</c:f>
              <c:numCache>
                <c:formatCode>0.0</c:formatCode>
                <c:ptCount val="1"/>
                <c:pt idx="0">
                  <c:v>2944.1837559250093</c:v>
                </c:pt>
              </c:numCache>
            </c:numRef>
          </c:xVal>
          <c:yVal>
            <c:numRef>
              <c:f>Лист1!$C$6</c:f>
              <c:numCache>
                <c:formatCode>0.0</c:formatCode>
                <c:ptCount val="1"/>
                <c:pt idx="0">
                  <c:v>273.24303944456369</c:v>
                </c:pt>
              </c:numCache>
            </c:numRef>
          </c:yVal>
        </c:ser>
        <c:ser>
          <c:idx val="12"/>
          <c:order val="13"/>
          <c:tx>
            <c:strRef>
              <c:f>Лист1!$B$19</c:f>
              <c:strCache>
                <c:ptCount val="1"/>
                <c:pt idx="0">
                  <c:v>г.Ташкент</c:v>
                </c:pt>
              </c:strCache>
            </c:strRef>
          </c:tx>
          <c:spPr>
            <a:ln w="28575">
              <a:noFill/>
            </a:ln>
          </c:spPr>
          <c:marker>
            <c:symbol val="diamond"/>
            <c:size val="7"/>
            <c:spPr>
              <a:solidFill>
                <a:srgbClr val="042386"/>
              </a:solidFill>
            </c:spPr>
          </c:marker>
          <c:dLbls>
            <c:dLbl>
              <c:idx val="0"/>
              <c:tx>
                <c:rich>
                  <a:bodyPr/>
                  <a:lstStyle/>
                  <a:p>
                    <a:r>
                      <a:rPr lang="ru-RU"/>
                      <a:t>Тошкент ш.</a:t>
                    </a:r>
                  </a:p>
                </c:rich>
              </c:tx>
              <c:dLblPos val="l"/>
              <c:showSerName val="1"/>
            </c:dLbl>
            <c:txPr>
              <a:bodyPr/>
              <a:lstStyle/>
              <a:p>
                <a:pPr>
                  <a:defRPr lang="ru-RU"/>
                </a:pPr>
                <a:endParaRPr lang="ru-RU"/>
              </a:p>
            </c:txPr>
            <c:dLblPos val="l"/>
            <c:showSerName val="1"/>
          </c:dLbls>
          <c:xVal>
            <c:numRef>
              <c:f>Лист1!$D$19</c:f>
              <c:numCache>
                <c:formatCode>0.0</c:formatCode>
                <c:ptCount val="1"/>
                <c:pt idx="0">
                  <c:v>12805.260008841416</c:v>
                </c:pt>
              </c:numCache>
            </c:numRef>
          </c:xVal>
          <c:yVal>
            <c:numRef>
              <c:f>Лист1!$C$19</c:f>
              <c:numCache>
                <c:formatCode>0.0</c:formatCode>
                <c:ptCount val="1"/>
                <c:pt idx="0">
                  <c:v>365.75960862947232</c:v>
                </c:pt>
              </c:numCache>
            </c:numRef>
          </c:yVal>
        </c:ser>
        <c:ser>
          <c:idx val="14"/>
          <c:order val="14"/>
          <c:tx>
            <c:strRef>
              <c:f>Лист1!$B$20</c:f>
              <c:strCache>
                <c:ptCount val="1"/>
                <c:pt idx="0">
                  <c:v>Узбекистан</c:v>
                </c:pt>
              </c:strCache>
            </c:strRef>
          </c:tx>
          <c:spPr>
            <a:ln w="28575">
              <a:noFill/>
            </a:ln>
          </c:spPr>
          <c:marker>
            <c:symbol val="circle"/>
            <c:size val="7"/>
            <c:spPr>
              <a:solidFill>
                <a:schemeClr val="tx1"/>
              </a:solidFill>
            </c:spPr>
          </c:marker>
          <c:dLbls>
            <c:dLbl>
              <c:idx val="0"/>
              <c:tx>
                <c:rich>
                  <a:bodyPr/>
                  <a:lstStyle/>
                  <a:p>
                    <a:r>
                      <a:rPr lang="uz-Latn-UZ"/>
                      <a:t>Ў</a:t>
                    </a:r>
                    <a:r>
                      <a:rPr lang="ru-RU"/>
                      <a:t>збекистон</a:t>
                    </a:r>
                  </a:p>
                </c:rich>
              </c:tx>
              <c:showSerName val="1"/>
            </c:dLbl>
            <c:txPr>
              <a:bodyPr/>
              <a:lstStyle/>
              <a:p>
                <a:pPr>
                  <a:defRPr lang="ru-RU"/>
                </a:pPr>
                <a:endParaRPr lang="ru-RU"/>
              </a:p>
            </c:txPr>
            <c:showVal val="1"/>
          </c:dLbls>
          <c:xVal>
            <c:numRef>
              <c:f>Лист1!$D$20</c:f>
              <c:numCache>
                <c:formatCode>0.0</c:formatCode>
                <c:ptCount val="1"/>
                <c:pt idx="0">
                  <c:v>5619.8047180875355</c:v>
                </c:pt>
              </c:numCache>
            </c:numRef>
          </c:xVal>
          <c:yVal>
            <c:numRef>
              <c:f>Лист1!$C$20</c:f>
              <c:numCache>
                <c:formatCode>0.0</c:formatCode>
                <c:ptCount val="1"/>
                <c:pt idx="0">
                  <c:v>267.2</c:v>
                </c:pt>
              </c:numCache>
            </c:numRef>
          </c:yVal>
        </c:ser>
        <c:ser>
          <c:idx val="15"/>
          <c:order val="15"/>
          <c:tx>
            <c:strRef>
              <c:f>Лист1!$B$21</c:f>
              <c:strCache>
                <c:ptCount val="1"/>
                <c:pt idx="0">
                  <c:v>ЦАС</c:v>
                </c:pt>
              </c:strCache>
            </c:strRef>
          </c:tx>
          <c:spPr>
            <a:ln w="28575">
              <a:noFill/>
            </a:ln>
          </c:spPr>
          <c:marker>
            <c:symbol val="square"/>
            <c:size val="7"/>
            <c:spPr>
              <a:solidFill>
                <a:sysClr val="windowText" lastClr="000000"/>
              </a:solidFill>
            </c:spPr>
          </c:marker>
          <c:dLbls>
            <c:dLbl>
              <c:idx val="0"/>
              <c:layout>
                <c:manualLayout>
                  <c:x val="-6.1179109309244485E-3"/>
                  <c:y val="-3.7039964141138602E-3"/>
                </c:manualLayout>
              </c:layout>
              <c:tx>
                <c:rich>
                  <a:bodyPr/>
                  <a:lstStyle/>
                  <a:p>
                    <a:pPr>
                      <a:defRPr lang="ru-RU" b="1"/>
                    </a:pPr>
                    <a:r>
                      <a:rPr lang="uz-Cyrl-UZ" b="1"/>
                      <a:t>МОД*</a:t>
                    </a:r>
                    <a:endParaRPr lang="en-US" b="1"/>
                  </a:p>
                </c:rich>
              </c:tx>
              <c:spPr/>
              <c:showSerName val="1"/>
            </c:dLbl>
            <c:txPr>
              <a:bodyPr/>
              <a:lstStyle/>
              <a:p>
                <a:pPr>
                  <a:defRPr lang="ru-RU"/>
                </a:pPr>
                <a:endParaRPr lang="ru-RU"/>
              </a:p>
            </c:txPr>
            <c:showSerName val="1"/>
          </c:dLbls>
          <c:xVal>
            <c:numRef>
              <c:f>Лист1!$D$21</c:f>
              <c:numCache>
                <c:formatCode>0.0</c:formatCode>
                <c:ptCount val="1"/>
                <c:pt idx="0">
                  <c:v>3862.6666666665988</c:v>
                </c:pt>
              </c:numCache>
            </c:numRef>
          </c:xVal>
          <c:yVal>
            <c:numRef>
              <c:f>Лист1!$C$21</c:f>
              <c:numCache>
                <c:formatCode>0.0</c:formatCode>
                <c:ptCount val="1"/>
                <c:pt idx="0">
                  <c:v>246.36796843288587</c:v>
                </c:pt>
              </c:numCache>
            </c:numRef>
          </c:yVal>
        </c:ser>
        <c:dLbls>
          <c:showVal val="1"/>
        </c:dLbls>
        <c:axId val="66472576"/>
        <c:axId val="66499328"/>
      </c:scatterChart>
      <c:valAx>
        <c:axId val="66472576"/>
        <c:scaling>
          <c:orientation val="minMax"/>
          <c:max val="13000"/>
          <c:min val="2750"/>
        </c:scaling>
        <c:axPos val="b"/>
        <c:title>
          <c:tx>
            <c:rich>
              <a:bodyPr/>
              <a:lstStyle/>
              <a:p>
                <a:pPr algn="l">
                  <a:defRPr lang="ru-RU" sz="800"/>
                </a:pPr>
                <a:r>
                  <a:rPr lang="uz-Cyrl-UZ" sz="800" b="1" i="0" baseline="0"/>
                  <a:t> </a:t>
                </a:r>
                <a:r>
                  <a:rPr lang="en-US" sz="800" b="1" i="0" baseline="0"/>
                  <a:t>                                                                 </a:t>
                </a:r>
                <a:r>
                  <a:rPr lang="uz-Latn-UZ" sz="800" b="1" i="0" baseline="0"/>
                  <a:t>Аҳоли жон бошига ЯҲМ, АҚШ долл.,</a:t>
                </a:r>
                <a:r>
                  <a:rPr lang="ru-RU" sz="800" b="1" i="0" baseline="0"/>
                  <a:t> 2014</a:t>
                </a:r>
                <a:r>
                  <a:rPr lang="uz-Latn-UZ" sz="800" b="1" i="0" baseline="0"/>
                  <a:t>й</a:t>
                </a:r>
                <a:r>
                  <a:rPr lang="ru-RU" sz="800" b="1" i="0" baseline="0"/>
                  <a:t>.</a:t>
                </a:r>
                <a:endParaRPr lang="en-US" sz="800" b="1" i="0" baseline="0"/>
              </a:p>
              <a:p>
                <a:pPr algn="l">
                  <a:defRPr lang="ru-RU" sz="800"/>
                </a:pPr>
                <a:r>
                  <a:rPr lang="ru-RU" sz="800" b="1" i="0" baseline="0"/>
                  <a:t>*) Марказий Осиё Давлатлари</a:t>
                </a:r>
                <a:r>
                  <a:rPr lang="ru-RU" sz="800"/>
                  <a:t>.</a:t>
                </a:r>
              </a:p>
            </c:rich>
          </c:tx>
          <c:layout>
            <c:manualLayout>
              <c:xMode val="edge"/>
              <c:yMode val="edge"/>
              <c:x val="9.9035769567270587E-2"/>
              <c:y val="0.87478404006196353"/>
            </c:manualLayout>
          </c:layout>
        </c:title>
        <c:numFmt formatCode="General" sourceLinked="0"/>
        <c:majorTickMark val="none"/>
        <c:tickLblPos val="nextTo"/>
        <c:txPr>
          <a:bodyPr/>
          <a:lstStyle/>
          <a:p>
            <a:pPr>
              <a:defRPr lang="ru-RU"/>
            </a:pPr>
            <a:endParaRPr lang="ru-RU"/>
          </a:p>
        </c:txPr>
        <c:crossAx val="66499328"/>
        <c:crosses val="autoZero"/>
        <c:crossBetween val="midCat"/>
        <c:majorUnit val="1000"/>
      </c:valAx>
      <c:valAx>
        <c:axId val="66499328"/>
        <c:scaling>
          <c:orientation val="minMax"/>
          <c:max val="370"/>
          <c:min val="180"/>
        </c:scaling>
        <c:axPos val="l"/>
        <c:majorGridlines>
          <c:spPr>
            <a:ln>
              <a:solidFill>
                <a:srgbClr val="4F81BD">
                  <a:alpha val="0"/>
                </a:srgbClr>
              </a:solidFill>
            </a:ln>
          </c:spPr>
        </c:majorGridlines>
        <c:title>
          <c:tx>
            <c:rich>
              <a:bodyPr/>
              <a:lstStyle/>
              <a:p>
                <a:pPr>
                  <a:defRPr lang="ru-RU" sz="800"/>
                </a:pPr>
                <a:r>
                  <a:rPr lang="ru-RU" sz="800" b="1" i="0" baseline="0"/>
                  <a:t>200</a:t>
                </a:r>
                <a:r>
                  <a:rPr lang="en-US" sz="800" b="1" i="0" baseline="0"/>
                  <a:t>0</a:t>
                </a:r>
                <a:r>
                  <a:rPr lang="ru-RU" sz="800" b="1" i="0" baseline="0"/>
                  <a:t>-2014</a:t>
                </a:r>
                <a:r>
                  <a:rPr lang="uz-Latn-UZ" sz="800" b="1" i="0" baseline="0"/>
                  <a:t> йилларда ЯҲМ ўсиши</a:t>
                </a:r>
                <a:r>
                  <a:rPr lang="ru-RU" sz="800" b="1" i="0" baseline="0"/>
                  <a:t>, %</a:t>
                </a:r>
                <a:r>
                  <a:rPr lang="uz-Latn-UZ" sz="800" b="1" i="0" baseline="0"/>
                  <a:t>да</a:t>
                </a:r>
                <a:r>
                  <a:rPr lang="ru-RU" sz="800" b="1" i="0" baseline="0"/>
                  <a:t> </a:t>
                </a:r>
                <a:endParaRPr lang="ru-RU" sz="800"/>
              </a:p>
            </c:rich>
          </c:tx>
        </c:title>
        <c:numFmt formatCode="General" sourceLinked="0"/>
        <c:majorTickMark val="none"/>
        <c:tickLblPos val="nextTo"/>
        <c:txPr>
          <a:bodyPr/>
          <a:lstStyle/>
          <a:p>
            <a:pPr>
              <a:defRPr lang="ru-RU"/>
            </a:pPr>
            <a:endParaRPr lang="ru-RU"/>
          </a:p>
        </c:txPr>
        <c:crossAx val="66472576"/>
        <c:crosses val="autoZero"/>
        <c:crossBetween val="midCat"/>
      </c:valAx>
    </c:plotArea>
    <c:plotVisOnly val="1"/>
    <c:dispBlanksAs val="gap"/>
  </c:chart>
  <c:spPr>
    <a:ln>
      <a:noFill/>
    </a:ln>
  </c:spPr>
  <c:txPr>
    <a:bodyPr/>
    <a:lstStyle/>
    <a:p>
      <a:pPr>
        <a:defRPr sz="800">
          <a:latin typeface="Times New Roman" pitchFamily="18" charset="0"/>
          <a:cs typeface="Times New Roman" pitchFamily="18" charset="0"/>
        </a:defRPr>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112591695268855E-2"/>
          <c:y val="3.8690040288175236E-2"/>
          <c:w val="0.88604532606501163"/>
          <c:h val="0.93908082477344668"/>
        </c:manualLayout>
      </c:layout>
      <c:lineChart>
        <c:grouping val="standard"/>
        <c:ser>
          <c:idx val="1"/>
          <c:order val="0"/>
          <c:tx>
            <c:strRef>
              <c:f>Лист1!$B$4</c:f>
              <c:strCache>
                <c:ptCount val="1"/>
                <c:pt idx="0">
                  <c:v>Y</c:v>
                </c:pt>
              </c:strCache>
            </c:strRef>
          </c:tx>
          <c:spPr>
            <a:ln>
              <a:prstDash val="lg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b="1" i="1"/>
                </a:pPr>
                <a:endParaRPr lang="ru-RU"/>
              </a:p>
            </c:txPr>
            <c:showSerName val="1"/>
          </c:dLbls>
          <c:cat>
            <c:numRef>
              <c:f>Лист1!$A$5:$A$21</c:f>
              <c:numCache>
                <c:formatCode>General</c:formatCode>
                <c:ptCount val="1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numCache>
            </c:numRef>
          </c:cat>
          <c:val>
            <c:numRef>
              <c:f>Лист1!$B$5:$B$21</c:f>
              <c:numCache>
                <c:formatCode>0.0</c:formatCode>
                <c:ptCount val="17"/>
                <c:pt idx="0">
                  <c:v>2.4999999999999827</c:v>
                </c:pt>
                <c:pt idx="1">
                  <c:v>3.0999999999999943</c:v>
                </c:pt>
                <c:pt idx="2">
                  <c:v>2.7999999999999972</c:v>
                </c:pt>
                <c:pt idx="3">
                  <c:v>8.9000000000000021</c:v>
                </c:pt>
                <c:pt idx="4">
                  <c:v>2.9000000000000199</c:v>
                </c:pt>
                <c:pt idx="5">
                  <c:v>1.9000000000000061</c:v>
                </c:pt>
                <c:pt idx="6">
                  <c:v>4.6000000000000085</c:v>
                </c:pt>
                <c:pt idx="7">
                  <c:v>10.200000000000001</c:v>
                </c:pt>
                <c:pt idx="8">
                  <c:v>10.100000000000001</c:v>
                </c:pt>
                <c:pt idx="9">
                  <c:v>10.600000000000001</c:v>
                </c:pt>
                <c:pt idx="10">
                  <c:v>14.000000000000014</c:v>
                </c:pt>
                <c:pt idx="11">
                  <c:v>9.6000000000000014</c:v>
                </c:pt>
                <c:pt idx="12">
                  <c:v>9</c:v>
                </c:pt>
                <c:pt idx="13">
                  <c:v>8.9</c:v>
                </c:pt>
                <c:pt idx="14">
                  <c:v>8.6</c:v>
                </c:pt>
                <c:pt idx="15">
                  <c:v>8.5</c:v>
                </c:pt>
                <c:pt idx="16">
                  <c:v>8.5</c:v>
                </c:pt>
              </c:numCache>
            </c:numRef>
          </c:val>
          <c:smooth val="1"/>
        </c:ser>
        <c:ser>
          <c:idx val="2"/>
          <c:order val="1"/>
          <c:tx>
            <c:strRef>
              <c:f>Лист1!$C$4</c:f>
              <c:strCache>
                <c:ptCount val="1"/>
                <c:pt idx="0">
                  <c:v>L</c:v>
                </c:pt>
              </c:strCache>
            </c:strRef>
          </c:tx>
          <c:spPr>
            <a:ln>
              <a:solidFill>
                <a:schemeClr val="tx2"/>
              </a:solidFill>
              <a:prstDash val="sys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spPr/>
              <c:txPr>
                <a:bodyPr/>
                <a:lstStyle/>
                <a:p>
                  <a:pPr>
                    <a:defRPr lang="ru-RU" b="1" i="1"/>
                  </a:pPr>
                  <a:endParaRPr lang="ru-RU"/>
                </a:p>
              </c:txPr>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Лист1!$C$5:$C$21</c:f>
              <c:numCache>
                <c:formatCode>0.0</c:formatCode>
                <c:ptCount val="17"/>
                <c:pt idx="0">
                  <c:v>1.1180124223603058</c:v>
                </c:pt>
                <c:pt idx="1">
                  <c:v>1.6584766584766442</c:v>
                </c:pt>
                <c:pt idx="2">
                  <c:v>0.14501510574018694</c:v>
                </c:pt>
                <c:pt idx="3">
                  <c:v>2.3048147701218795</c:v>
                </c:pt>
                <c:pt idx="4">
                  <c:v>2.3000707714083442</c:v>
                </c:pt>
                <c:pt idx="5">
                  <c:v>2.8825089357776967</c:v>
                </c:pt>
                <c:pt idx="6">
                  <c:v>3.6310657850498727</c:v>
                </c:pt>
                <c:pt idx="7">
                  <c:v>3.25510976532928</c:v>
                </c:pt>
                <c:pt idx="8">
                  <c:v>3.1734394637620511</c:v>
                </c:pt>
                <c:pt idx="9">
                  <c:v>3.0047710892295214</c:v>
                </c:pt>
                <c:pt idx="10">
                  <c:v>3.2127722479550442</c:v>
                </c:pt>
                <c:pt idx="11">
                  <c:v>3.0363792609567497</c:v>
                </c:pt>
                <c:pt idx="12">
                  <c:v>3.0488369937911273</c:v>
                </c:pt>
                <c:pt idx="13">
                  <c:v>2.99843047276585</c:v>
                </c:pt>
                <c:pt idx="14">
                  <c:v>2.9631578068406812</c:v>
                </c:pt>
                <c:pt idx="15">
                  <c:v>2.9278851409155</c:v>
                </c:pt>
                <c:pt idx="16">
                  <c:v>2.8926124749901851</c:v>
                </c:pt>
              </c:numCache>
            </c:numRef>
          </c:val>
          <c:smooth val="1"/>
        </c:ser>
        <c:ser>
          <c:idx val="3"/>
          <c:order val="2"/>
          <c:tx>
            <c:strRef>
              <c:f>Лист1!$D$4</c:f>
              <c:strCache>
                <c:ptCount val="1"/>
                <c:pt idx="0">
                  <c:v>K</c:v>
                </c:pt>
              </c:strCache>
            </c:strRef>
          </c:tx>
          <c:spPr>
            <a:ln w="38100">
              <a:solidFill>
                <a:schemeClr val="tx1"/>
              </a:solidFill>
              <a:prstDash val="sysDot"/>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Лист1!$D$5:$D$21</c:f>
              <c:numCache>
                <c:formatCode>0.0</c:formatCode>
                <c:ptCount val="17"/>
                <c:pt idx="0">
                  <c:v>-0.88451764705882852</c:v>
                </c:pt>
                <c:pt idx="1">
                  <c:v>-0.76474643481831839</c:v>
                </c:pt>
                <c:pt idx="2">
                  <c:v>-0.68942896082404559</c:v>
                </c:pt>
                <c:pt idx="3">
                  <c:v>0.13914687729568687</c:v>
                </c:pt>
                <c:pt idx="4">
                  <c:v>0.38860614398135918</c:v>
                </c:pt>
                <c:pt idx="5">
                  <c:v>0.81326973059250962</c:v>
                </c:pt>
                <c:pt idx="6">
                  <c:v>-1.4306147664360509</c:v>
                </c:pt>
                <c:pt idx="7">
                  <c:v>-0.32142184833847548</c:v>
                </c:pt>
                <c:pt idx="8">
                  <c:v>-0.4377579940036328</c:v>
                </c:pt>
                <c:pt idx="9">
                  <c:v>0.60415460812694732</c:v>
                </c:pt>
                <c:pt idx="10">
                  <c:v>3.4393077645587478</c:v>
                </c:pt>
                <c:pt idx="11">
                  <c:v>3.5176878080560012</c:v>
                </c:pt>
                <c:pt idx="12">
                  <c:v>3.9605575813982772</c:v>
                </c:pt>
                <c:pt idx="13">
                  <c:v>5.4173241813628534</c:v>
                </c:pt>
                <c:pt idx="14">
                  <c:v>6.43208307769393</c:v>
                </c:pt>
                <c:pt idx="15">
                  <c:v>7.44684197402505</c:v>
                </c:pt>
                <c:pt idx="16">
                  <c:v>7</c:v>
                </c:pt>
              </c:numCache>
            </c:numRef>
          </c:val>
          <c:smooth val="1"/>
        </c:ser>
        <c:ser>
          <c:idx val="4"/>
          <c:order val="3"/>
          <c:tx>
            <c:strRef>
              <c:f>Лист1!$E$4</c:f>
              <c:strCache>
                <c:ptCount val="1"/>
                <c:pt idx="0">
                  <c:v>A</c:v>
                </c:pt>
              </c:strCache>
            </c:strRef>
          </c:tx>
          <c:spPr>
            <a:ln>
              <a:solidFill>
                <a:srgbClr val="0097CC"/>
              </a:solidFill>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layout>
                <c:manualLayout>
                  <c:x val="-1.3960057877380761E-2"/>
                  <c:y val="-4.3453278017667143E-2"/>
                </c:manualLayout>
              </c:layout>
              <c:spPr/>
              <c:txPr>
                <a:bodyPr/>
                <a:lstStyle/>
                <a:p>
                  <a:pPr>
                    <a:defRPr lang="ru-RU" b="1" i="1"/>
                  </a:pPr>
                  <a:endParaRPr lang="ru-RU"/>
                </a:p>
              </c:txPr>
              <c:showSerNam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Лист1!$E$5:$E$21</c:f>
              <c:numCache>
                <c:formatCode>0.00</c:formatCode>
                <c:ptCount val="17"/>
                <c:pt idx="0">
                  <c:v>2.6836321227621402</c:v>
                </c:pt>
                <c:pt idx="1">
                  <c:v>3.0166183521650587</c:v>
                </c:pt>
                <c:pt idx="2">
                  <c:v>3.1973735375266052</c:v>
                </c:pt>
                <c:pt idx="3">
                  <c:v>8.0028693602151382</c:v>
                </c:pt>
                <c:pt idx="4">
                  <c:v>1.8423812364192231</c:v>
                </c:pt>
                <c:pt idx="5">
                  <c:v>0.36249654759268801</c:v>
                </c:pt>
                <c:pt idx="6">
                  <c:v>4.2590265734159765</c:v>
                </c:pt>
                <c:pt idx="7">
                  <c:v>9.2696357835547385</c:v>
                </c:pt>
                <c:pt idx="8">
                  <c:v>9.2738388837856398</c:v>
                </c:pt>
                <c:pt idx="9">
                  <c:v>9.1556296234871528</c:v>
                </c:pt>
                <c:pt idx="10">
                  <c:v>10.639979666252398</c:v>
                </c:pt>
                <c:pt idx="11">
                  <c:v>6.2507701834287523</c:v>
                </c:pt>
                <c:pt idx="12">
                  <c:v>5.3585446242642254</c:v>
                </c:pt>
                <c:pt idx="13">
                  <c:v>4.3292886166461315</c:v>
                </c:pt>
                <c:pt idx="14">
                  <c:v>3.3820407671047108</c:v>
                </c:pt>
                <c:pt idx="15">
                  <c:v>2.6347929175632929</c:v>
                </c:pt>
                <c:pt idx="16">
                  <c:v>2.9375856337533777</c:v>
                </c:pt>
              </c:numCache>
            </c:numRef>
          </c:val>
          <c:smooth val="1"/>
        </c:ser>
        <c:marker val="1"/>
        <c:axId val="66761472"/>
        <c:axId val="66763008"/>
      </c:lineChart>
      <c:catAx>
        <c:axId val="66761472"/>
        <c:scaling>
          <c:orientation val="minMax"/>
        </c:scaling>
        <c:axPos val="b"/>
        <c:numFmt formatCode="General" sourceLinked="1"/>
        <c:majorTickMark val="none"/>
        <c:tickLblPos val="nextTo"/>
        <c:txPr>
          <a:bodyPr/>
          <a:lstStyle/>
          <a:p>
            <a:pPr>
              <a:defRPr lang="ru-RU"/>
            </a:pPr>
            <a:endParaRPr lang="ru-RU"/>
          </a:p>
        </c:txPr>
        <c:crossAx val="66763008"/>
        <c:crosses val="autoZero"/>
        <c:auto val="1"/>
        <c:lblAlgn val="ctr"/>
        <c:lblOffset val="100"/>
        <c:tickLblSkip val="2"/>
        <c:tickMarkSkip val="2"/>
      </c:catAx>
      <c:valAx>
        <c:axId val="66763008"/>
        <c:scaling>
          <c:orientation val="minMax"/>
          <c:max val="15"/>
          <c:min val="-2"/>
        </c:scaling>
        <c:axPos val="l"/>
        <c:title>
          <c:tx>
            <c:rich>
              <a:bodyPr rot="-5400000" vert="horz"/>
              <a:lstStyle/>
              <a:p>
                <a:pPr>
                  <a:defRPr lang="ru-RU"/>
                </a:pPr>
                <a:r>
                  <a:rPr lang="ru-RU"/>
                  <a:t>Прирост, %</a:t>
                </a:r>
              </a:p>
            </c:rich>
          </c:tx>
        </c:title>
        <c:numFmt formatCode="0.0" sourceLinked="1"/>
        <c:majorTickMark val="none"/>
        <c:tickLblPos val="nextTo"/>
        <c:spPr>
          <a:ln w="9525">
            <a:noFill/>
          </a:ln>
        </c:spPr>
        <c:txPr>
          <a:bodyPr/>
          <a:lstStyle/>
          <a:p>
            <a:pPr>
              <a:defRPr lang="ru-RU"/>
            </a:pPr>
            <a:endParaRPr lang="ru-RU"/>
          </a:p>
        </c:txPr>
        <c:crossAx val="66761472"/>
        <c:crosses val="autoZero"/>
        <c:crossBetween val="between"/>
      </c:valAx>
      <c:spPr>
        <a:noFill/>
        <a:ln w="25400">
          <a:noFill/>
        </a:ln>
      </c:spPr>
    </c:plotArea>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97186937585365"/>
          <c:y val="2.2601931350811212E-2"/>
          <c:w val="0.85607134258959172"/>
          <c:h val="0.75229691956376465"/>
        </c:manualLayout>
      </c:layout>
      <c:scatterChart>
        <c:scatterStyle val="lineMarker"/>
        <c:ser>
          <c:idx val="0"/>
          <c:order val="0"/>
          <c:tx>
            <c:strRef>
              <c:f>Лист1!$B$7</c:f>
              <c:strCache>
                <c:ptCount val="1"/>
                <c:pt idx="0">
                  <c:v>Андижанская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6.1461119550588594E-3"/>
                  <c:y val="3.3950234988973163E-17"/>
                </c:manualLayout>
              </c:layout>
              <c:dLblPos val="r"/>
              <c:showSerName val="1"/>
            </c:dLbl>
            <c:txPr>
              <a:bodyPr/>
              <a:lstStyle/>
              <a:p>
                <a:pPr>
                  <a:defRPr lang="ru-RU"/>
                </a:pPr>
                <a:endParaRPr lang="ru-RU"/>
              </a:p>
            </c:txPr>
            <c:dLblPos val="r"/>
            <c:showSerName val="1"/>
          </c:dLbls>
          <c:xVal>
            <c:numRef>
              <c:f>Лист1!$D$7</c:f>
              <c:numCache>
                <c:formatCode>0.0</c:formatCode>
                <c:ptCount val="1"/>
                <c:pt idx="0">
                  <c:v>4621.9645688703149</c:v>
                </c:pt>
              </c:numCache>
            </c:numRef>
          </c:xVal>
          <c:yVal>
            <c:numRef>
              <c:f>Лист1!$C$7</c:f>
              <c:numCache>
                <c:formatCode>0.0</c:formatCode>
                <c:ptCount val="1"/>
                <c:pt idx="0">
                  <c:v>316.84935778478905</c:v>
                </c:pt>
              </c:numCache>
            </c:numRef>
          </c:yVal>
        </c:ser>
        <c:ser>
          <c:idx val="1"/>
          <c:order val="1"/>
          <c:tx>
            <c:strRef>
              <c:f>Лист1!$B$8</c:f>
              <c:strCache>
                <c:ptCount val="1"/>
                <c:pt idx="0">
                  <c:v>Бухарская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2292183718456629E-2"/>
                  <c:y val="-1.1111697612043631E-2"/>
                </c:manualLayout>
              </c:layout>
              <c:dLblPos val="r"/>
              <c:showSerName val="1"/>
            </c:dLbl>
            <c:txPr>
              <a:bodyPr/>
              <a:lstStyle/>
              <a:p>
                <a:pPr>
                  <a:defRPr lang="ru-RU"/>
                </a:pPr>
                <a:endParaRPr lang="ru-RU"/>
              </a:p>
            </c:txPr>
            <c:dLblPos val="r"/>
            <c:showSerName val="1"/>
          </c:dLbls>
          <c:xVal>
            <c:numRef>
              <c:f>Лист1!$D$8</c:f>
              <c:numCache>
                <c:formatCode>0.0</c:formatCode>
                <c:ptCount val="1"/>
                <c:pt idx="0">
                  <c:v>6481.1048531675724</c:v>
                </c:pt>
              </c:numCache>
            </c:numRef>
          </c:xVal>
          <c:yVal>
            <c:numRef>
              <c:f>Лист1!$C$8</c:f>
              <c:numCache>
                <c:formatCode>0.0</c:formatCode>
                <c:ptCount val="1"/>
                <c:pt idx="0">
                  <c:v>245.88759514403063</c:v>
                </c:pt>
              </c:numCache>
            </c:numRef>
          </c:yVal>
        </c:ser>
        <c:ser>
          <c:idx val="2"/>
          <c:order val="2"/>
          <c:tx>
            <c:strRef>
              <c:f>Лист1!$B$9</c:f>
              <c:strCache>
                <c:ptCount val="1"/>
                <c:pt idx="0">
                  <c:v>Джизакская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8391307363845182E-2"/>
                  <c:y val="-5.5555571757238832E-2"/>
                </c:manualLayout>
              </c:layout>
              <c:dLblPos val="r"/>
              <c:showSerName val="1"/>
            </c:dLbl>
            <c:txPr>
              <a:bodyPr/>
              <a:lstStyle/>
              <a:p>
                <a:pPr>
                  <a:defRPr lang="ru-RU"/>
                </a:pPr>
                <a:endParaRPr lang="ru-RU"/>
              </a:p>
            </c:txPr>
            <c:dLblPos val="r"/>
            <c:showSerName val="1"/>
          </c:dLbls>
          <c:xVal>
            <c:numRef>
              <c:f>Лист1!$D$9</c:f>
              <c:numCache>
                <c:formatCode>0.0</c:formatCode>
                <c:ptCount val="1"/>
                <c:pt idx="0">
                  <c:v>3775.990327593192</c:v>
                </c:pt>
              </c:numCache>
            </c:numRef>
          </c:xVal>
          <c:yVal>
            <c:numRef>
              <c:f>Лист1!$C$9</c:f>
              <c:numCache>
                <c:formatCode>0.0</c:formatCode>
                <c:ptCount val="1"/>
                <c:pt idx="0">
                  <c:v>320.61568919817796</c:v>
                </c:pt>
              </c:numCache>
            </c:numRef>
          </c:yVal>
        </c:ser>
        <c:ser>
          <c:idx val="3"/>
          <c:order val="3"/>
          <c:tx>
            <c:strRef>
              <c:f>Лист1!$B$10</c:f>
              <c:strCache>
                <c:ptCount val="1"/>
                <c:pt idx="0">
                  <c:v>Кашкадарьинская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7472496698576149E-2"/>
                  <c:y val="-2.7309719250428476E-2"/>
                </c:manualLayout>
              </c:layout>
              <c:dLblPos val="r"/>
              <c:showSerName val="1"/>
            </c:dLbl>
            <c:txPr>
              <a:bodyPr/>
              <a:lstStyle/>
              <a:p>
                <a:pPr>
                  <a:defRPr lang="ru-RU"/>
                </a:pPr>
                <a:endParaRPr lang="ru-RU"/>
              </a:p>
            </c:txPr>
            <c:dLblPos val="r"/>
            <c:showSerName val="1"/>
          </c:dLbls>
          <c:xVal>
            <c:numRef>
              <c:f>Лист1!$D$10</c:f>
              <c:numCache>
                <c:formatCode>0.0</c:formatCode>
                <c:ptCount val="1"/>
                <c:pt idx="0">
                  <c:v>5091.1270842857939</c:v>
                </c:pt>
              </c:numCache>
            </c:numRef>
          </c:xVal>
          <c:yVal>
            <c:numRef>
              <c:f>Лист1!$C$10</c:f>
              <c:numCache>
                <c:formatCode>0.0</c:formatCode>
                <c:ptCount val="1"/>
                <c:pt idx="0">
                  <c:v>249.61262334954552</c:v>
                </c:pt>
              </c:numCache>
            </c:numRef>
          </c:yVal>
        </c:ser>
        <c:ser>
          <c:idx val="4"/>
          <c:order val="4"/>
          <c:tx>
            <c:strRef>
              <c:f>Лист1!$B$11</c:f>
              <c:strCache>
                <c:ptCount val="1"/>
                <c:pt idx="0">
                  <c:v>Навоийская </c:v>
                </c:pt>
              </c:strCache>
            </c:strRef>
          </c:tx>
          <c:spPr>
            <a:ln w="28575">
              <a:noFill/>
            </a:ln>
          </c:spPr>
          <c:marker>
            <c:symbol val="diamond"/>
            <c:size val="6"/>
            <c:spPr>
              <a:solidFill>
                <a:srgbClr val="042386"/>
              </a:solidFill>
              <a:ln>
                <a:solidFill>
                  <a:schemeClr val="tx2">
                    <a:lumMod val="40000"/>
                    <a:lumOff val="60000"/>
                  </a:schemeClr>
                </a:solidFill>
              </a:ln>
            </c:spPr>
          </c:marker>
          <c:dLbls>
            <c:dLbl>
              <c:idx val="0"/>
              <c:layout>
                <c:manualLayout>
                  <c:x val="1.12751311049564E-2"/>
                  <c:y val="-2.9629638270527392E-2"/>
                </c:manualLayout>
              </c:layout>
              <c:dLblPos val="l"/>
              <c:showSerName val="1"/>
            </c:dLbl>
            <c:txPr>
              <a:bodyPr/>
              <a:lstStyle/>
              <a:p>
                <a:pPr>
                  <a:defRPr lang="ru-RU"/>
                </a:pPr>
                <a:endParaRPr lang="ru-RU"/>
              </a:p>
            </c:txPr>
            <c:dLblPos val="l"/>
            <c:showSerName val="1"/>
          </c:dLbls>
          <c:xVal>
            <c:numRef>
              <c:f>Лист1!$D$11</c:f>
              <c:numCache>
                <c:formatCode>0.0</c:formatCode>
                <c:ptCount val="1"/>
                <c:pt idx="0">
                  <c:v>11844.301689696369</c:v>
                </c:pt>
              </c:numCache>
            </c:numRef>
          </c:xVal>
          <c:yVal>
            <c:numRef>
              <c:f>Лист1!$C$11</c:f>
              <c:numCache>
                <c:formatCode>0.0</c:formatCode>
                <c:ptCount val="1"/>
                <c:pt idx="0">
                  <c:v>187.00332641661862</c:v>
                </c:pt>
              </c:numCache>
            </c:numRef>
          </c:yVal>
        </c:ser>
        <c:ser>
          <c:idx val="5"/>
          <c:order val="5"/>
          <c:tx>
            <c:strRef>
              <c:f>Лист1!$B$12</c:f>
              <c:strCache>
                <c:ptCount val="1"/>
                <c:pt idx="0">
                  <c:v>Наманганская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0.12292223910117712"/>
                  <c:y val="2.2222228702895516E-2"/>
                </c:manualLayout>
              </c:layout>
              <c:dLblPos val="l"/>
              <c:showSerName val="1"/>
            </c:dLbl>
            <c:txPr>
              <a:bodyPr/>
              <a:lstStyle/>
              <a:p>
                <a:pPr>
                  <a:defRPr lang="ru-RU"/>
                </a:pPr>
                <a:endParaRPr lang="ru-RU"/>
              </a:p>
            </c:txPr>
            <c:dLblPos val="l"/>
            <c:showSerName val="1"/>
          </c:dLbls>
          <c:xVal>
            <c:numRef>
              <c:f>Лист1!$D$12</c:f>
              <c:numCache>
                <c:formatCode>0.0</c:formatCode>
                <c:ptCount val="1"/>
                <c:pt idx="0">
                  <c:v>3406.2400867420583</c:v>
                </c:pt>
              </c:numCache>
            </c:numRef>
          </c:xVal>
          <c:yVal>
            <c:numRef>
              <c:f>Лист1!$C$12</c:f>
              <c:numCache>
                <c:formatCode>0.0</c:formatCode>
                <c:ptCount val="1"/>
                <c:pt idx="0">
                  <c:v>309.98443705539694</c:v>
                </c:pt>
              </c:numCache>
            </c:numRef>
          </c:yVal>
        </c:ser>
        <c:ser>
          <c:idx val="6"/>
          <c:order val="6"/>
          <c:tx>
            <c:strRef>
              <c:f>Лист1!$B$13</c:f>
              <c:strCache>
                <c:ptCount val="1"/>
                <c:pt idx="0">
                  <c:v>Самаркандская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5.5348627789511134E-3"/>
                  <c:y val="1.4814527504965761E-2"/>
                </c:manualLayout>
              </c:layout>
              <c:dLblPos val="r"/>
              <c:showSerName val="1"/>
            </c:dLbl>
            <c:txPr>
              <a:bodyPr/>
              <a:lstStyle/>
              <a:p>
                <a:pPr>
                  <a:defRPr lang="ru-RU"/>
                </a:pPr>
                <a:endParaRPr lang="ru-RU"/>
              </a:p>
            </c:txPr>
            <c:dLblPos val="r"/>
            <c:showSerName val="1"/>
          </c:dLbls>
          <c:xVal>
            <c:numRef>
              <c:f>Лист1!$D$13</c:f>
              <c:numCache>
                <c:formatCode>0.0</c:formatCode>
                <c:ptCount val="1"/>
                <c:pt idx="0">
                  <c:v>3748.8827796879946</c:v>
                </c:pt>
              </c:numCache>
            </c:numRef>
          </c:xVal>
          <c:yVal>
            <c:numRef>
              <c:f>Лист1!$C$13</c:f>
              <c:numCache>
                <c:formatCode>0.0</c:formatCode>
                <c:ptCount val="1"/>
                <c:pt idx="0">
                  <c:v>327.67767546127169</c:v>
                </c:pt>
              </c:numCache>
            </c:numRef>
          </c:yVal>
        </c:ser>
        <c:ser>
          <c:idx val="7"/>
          <c:order val="7"/>
          <c:tx>
            <c:strRef>
              <c:f>Лист1!$B$14</c:f>
              <c:strCache>
                <c:ptCount val="1"/>
                <c:pt idx="0">
                  <c:v>Сурхандарьинская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8.8560373664665036E-3"/>
                  <c:y val="-7.2446798613822914E-3"/>
                </c:manualLayout>
              </c:layout>
              <c:dLblPos val="r"/>
              <c:showSerName val="1"/>
            </c:dLbl>
            <c:txPr>
              <a:bodyPr/>
              <a:lstStyle/>
              <a:p>
                <a:pPr>
                  <a:defRPr lang="ru-RU"/>
                </a:pPr>
                <a:endParaRPr lang="ru-RU"/>
              </a:p>
            </c:txPr>
            <c:dLblPos val="r"/>
            <c:showSerName val="1"/>
          </c:dLbls>
          <c:xVal>
            <c:numRef>
              <c:f>Лист1!$D$14</c:f>
              <c:numCache>
                <c:formatCode>0.0</c:formatCode>
                <c:ptCount val="1"/>
                <c:pt idx="0">
                  <c:v>3693.8568630300219</c:v>
                </c:pt>
              </c:numCache>
            </c:numRef>
          </c:xVal>
          <c:yVal>
            <c:numRef>
              <c:f>Лист1!$C$14</c:f>
              <c:numCache>
                <c:formatCode>0.0</c:formatCode>
                <c:ptCount val="1"/>
                <c:pt idx="0">
                  <c:v>283.40554765992709</c:v>
                </c:pt>
              </c:numCache>
            </c:numRef>
          </c:yVal>
        </c:ser>
        <c:ser>
          <c:idx val="8"/>
          <c:order val="8"/>
          <c:tx>
            <c:strRef>
              <c:f>Лист1!$B$15</c:f>
              <c:strCache>
                <c:ptCount val="1"/>
                <c:pt idx="0">
                  <c:v>Сырдарьинская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0243519925098091E-2"/>
                  <c:y val="3.7037047838162267E-3"/>
                </c:manualLayout>
              </c:layout>
              <c:dLblPos val="r"/>
              <c:showSerName val="1"/>
            </c:dLbl>
            <c:txPr>
              <a:bodyPr/>
              <a:lstStyle/>
              <a:p>
                <a:pPr>
                  <a:defRPr lang="ru-RU"/>
                </a:pPr>
                <a:endParaRPr lang="ru-RU"/>
              </a:p>
            </c:txPr>
            <c:dLblPos val="r"/>
            <c:showSerName val="1"/>
          </c:dLbls>
          <c:xVal>
            <c:numRef>
              <c:f>Лист1!$D$15</c:f>
              <c:numCache>
                <c:formatCode>0.0</c:formatCode>
                <c:ptCount val="1"/>
                <c:pt idx="0">
                  <c:v>4955.0712188531534</c:v>
                </c:pt>
              </c:numCache>
            </c:numRef>
          </c:xVal>
          <c:yVal>
            <c:numRef>
              <c:f>Лист1!$C$15</c:f>
              <c:numCache>
                <c:formatCode>0.0</c:formatCode>
                <c:ptCount val="1"/>
                <c:pt idx="0">
                  <c:v>239.97694135131266</c:v>
                </c:pt>
              </c:numCache>
            </c:numRef>
          </c:yVal>
        </c:ser>
        <c:ser>
          <c:idx val="9"/>
          <c:order val="9"/>
          <c:tx>
            <c:strRef>
              <c:f>Лист1!$B$16</c:f>
              <c:strCache>
                <c:ptCount val="1"/>
                <c:pt idx="0">
                  <c:v>Ташкентская </c:v>
                </c:pt>
              </c:strCache>
            </c:strRef>
          </c:tx>
          <c:spPr>
            <a:ln w="28575">
              <a:noFill/>
            </a:ln>
          </c:spPr>
          <c:marker>
            <c:spPr>
              <a:solidFill>
                <a:srgbClr val="042386"/>
              </a:solidFill>
              <a:ln>
                <a:solidFill>
                  <a:schemeClr val="tx2">
                    <a:lumMod val="40000"/>
                    <a:lumOff val="60000"/>
                  </a:schemeClr>
                </a:solidFill>
              </a:ln>
            </c:spPr>
          </c:marker>
          <c:dLbls>
            <c:dLbl>
              <c:idx val="0"/>
              <c:layout>
                <c:manualLayout>
                  <c:x val="0"/>
                  <c:y val="7.4074095676318523E-3"/>
                </c:manualLayout>
              </c:layout>
              <c:dLblPos val="r"/>
              <c:showSerName val="1"/>
            </c:dLbl>
            <c:txPr>
              <a:bodyPr/>
              <a:lstStyle/>
              <a:p>
                <a:pPr>
                  <a:defRPr lang="ru-RU"/>
                </a:pPr>
                <a:endParaRPr lang="ru-RU"/>
              </a:p>
            </c:txPr>
            <c:dLblPos val="r"/>
            <c:showSerName val="1"/>
          </c:dLbls>
          <c:xVal>
            <c:numRef>
              <c:f>Лист1!$D$16</c:f>
              <c:numCache>
                <c:formatCode>0.0</c:formatCode>
                <c:ptCount val="1"/>
                <c:pt idx="0">
                  <c:v>7319.9083102858367</c:v>
                </c:pt>
              </c:numCache>
            </c:numRef>
          </c:xVal>
          <c:yVal>
            <c:numRef>
              <c:f>Лист1!$C$16</c:f>
              <c:numCache>
                <c:formatCode>0.0</c:formatCode>
                <c:ptCount val="1"/>
                <c:pt idx="0">
                  <c:v>243.13025622825072</c:v>
                </c:pt>
              </c:numCache>
            </c:numRef>
          </c:yVal>
        </c:ser>
        <c:ser>
          <c:idx val="10"/>
          <c:order val="10"/>
          <c:tx>
            <c:strRef>
              <c:f>Лист1!$B$17</c:f>
              <c:strCache>
                <c:ptCount val="1"/>
                <c:pt idx="0">
                  <c:v>Ферганская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4.0974079700392355E-3"/>
                  <c:y val="-2.2222228702895516E-2"/>
                </c:manualLayout>
              </c:layout>
              <c:dLblPos val="r"/>
              <c:showSerName val="1"/>
            </c:dLbl>
            <c:txPr>
              <a:bodyPr/>
              <a:lstStyle/>
              <a:p>
                <a:pPr>
                  <a:defRPr lang="ru-RU"/>
                </a:pPr>
                <a:endParaRPr lang="ru-RU"/>
              </a:p>
            </c:txPr>
            <c:dLblPos val="r"/>
            <c:showSerName val="1"/>
          </c:dLbls>
          <c:xVal>
            <c:numRef>
              <c:f>Лист1!$D$17</c:f>
              <c:numCache>
                <c:formatCode>0.0</c:formatCode>
                <c:ptCount val="1"/>
                <c:pt idx="0">
                  <c:v>4037.0798507754002</c:v>
                </c:pt>
              </c:numCache>
            </c:numRef>
          </c:xVal>
          <c:yVal>
            <c:numRef>
              <c:f>Лист1!$C$17</c:f>
              <c:numCache>
                <c:formatCode>0.0</c:formatCode>
                <c:ptCount val="1"/>
                <c:pt idx="0">
                  <c:v>216.44818403212065</c:v>
                </c:pt>
              </c:numCache>
            </c:numRef>
          </c:yVal>
        </c:ser>
        <c:ser>
          <c:idx val="11"/>
          <c:order val="11"/>
          <c:tx>
            <c:strRef>
              <c:f>Лист1!$B$18</c:f>
              <c:strCache>
                <c:ptCount val="1"/>
                <c:pt idx="0">
                  <c:v>Хорезмская </c:v>
                </c:pt>
              </c:strCache>
            </c:strRef>
          </c:tx>
          <c:spPr>
            <a:ln w="28575">
              <a:solidFill>
                <a:schemeClr val="tx1">
                  <a:lumMod val="95000"/>
                  <a:lumOff val="5000"/>
                </a:schemeClr>
              </a:solidFill>
            </a:ln>
          </c:spPr>
          <c:marker>
            <c:symbol val="diamond"/>
            <c:size val="7"/>
            <c:spPr>
              <a:solidFill>
                <a:srgbClr val="042386"/>
              </a:solidFill>
              <a:ln>
                <a:solidFill>
                  <a:schemeClr val="tx2">
                    <a:lumMod val="40000"/>
                    <a:lumOff val="60000"/>
                  </a:schemeClr>
                </a:solidFill>
              </a:ln>
            </c:spPr>
          </c:marker>
          <c:dLbls>
            <c:dLbl>
              <c:idx val="0"/>
              <c:layout>
                <c:manualLayout>
                  <c:x val="-2.5844560743629812E-3"/>
                  <c:y val="3.7037047838161521E-3"/>
                </c:manualLayout>
              </c:layout>
              <c:dLblPos val="r"/>
              <c:showSerName val="1"/>
            </c:dLbl>
            <c:txPr>
              <a:bodyPr/>
              <a:lstStyle/>
              <a:p>
                <a:pPr>
                  <a:defRPr lang="ru-RU"/>
                </a:pPr>
                <a:endParaRPr lang="ru-RU"/>
              </a:p>
            </c:txPr>
            <c:dLblPos val="r"/>
            <c:showSerName val="1"/>
          </c:dLbls>
          <c:xVal>
            <c:numRef>
              <c:f>Лист1!$D$18</c:f>
              <c:numCache>
                <c:formatCode>0.0</c:formatCode>
                <c:ptCount val="1"/>
                <c:pt idx="0">
                  <c:v>3952.2946554713108</c:v>
                </c:pt>
              </c:numCache>
            </c:numRef>
          </c:xVal>
          <c:yVal>
            <c:numRef>
              <c:f>Лист1!$C$18</c:f>
              <c:numCache>
                <c:formatCode>0.0</c:formatCode>
                <c:ptCount val="1"/>
                <c:pt idx="0">
                  <c:v>270.85212973255182</c:v>
                </c:pt>
              </c:numCache>
            </c:numRef>
          </c:yVal>
        </c:ser>
        <c:ser>
          <c:idx val="13"/>
          <c:order val="12"/>
          <c:tx>
            <c:strRef>
              <c:f>Лист1!$B$6</c:f>
              <c:strCache>
                <c:ptCount val="1"/>
                <c:pt idx="0">
                  <c:v>Каракалпакстан</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8.2135764311736647E-3"/>
                  <c:y val="-1.1111114351447763E-2"/>
                </c:manualLayout>
              </c:layout>
              <c:dLblPos val="r"/>
              <c:showSerName val="1"/>
            </c:dLbl>
            <c:txPr>
              <a:bodyPr/>
              <a:lstStyle/>
              <a:p>
                <a:pPr>
                  <a:defRPr lang="ru-RU"/>
                </a:pPr>
                <a:endParaRPr lang="ru-RU"/>
              </a:p>
            </c:txPr>
            <c:dLblPos val="r"/>
            <c:showSerName val="1"/>
          </c:dLbls>
          <c:xVal>
            <c:numRef>
              <c:f>Лист1!$D$6</c:f>
              <c:numCache>
                <c:formatCode>0.0</c:formatCode>
                <c:ptCount val="1"/>
                <c:pt idx="0">
                  <c:v>2944.1837559250093</c:v>
                </c:pt>
              </c:numCache>
            </c:numRef>
          </c:xVal>
          <c:yVal>
            <c:numRef>
              <c:f>Лист1!$C$6</c:f>
              <c:numCache>
                <c:formatCode>0.0</c:formatCode>
                <c:ptCount val="1"/>
                <c:pt idx="0">
                  <c:v>273.24303944456369</c:v>
                </c:pt>
              </c:numCache>
            </c:numRef>
          </c:yVal>
        </c:ser>
        <c:ser>
          <c:idx val="12"/>
          <c:order val="13"/>
          <c:tx>
            <c:strRef>
              <c:f>Лист1!$B$19</c:f>
              <c:strCache>
                <c:ptCount val="1"/>
                <c:pt idx="0">
                  <c:v>г.Ташкент</c:v>
                </c:pt>
              </c:strCache>
            </c:strRef>
          </c:tx>
          <c:spPr>
            <a:ln w="28575">
              <a:noFill/>
            </a:ln>
          </c:spPr>
          <c:marker>
            <c:symbol val="diamond"/>
            <c:size val="7"/>
            <c:spPr>
              <a:solidFill>
                <a:srgbClr val="042386"/>
              </a:solidFill>
            </c:spPr>
          </c:marker>
          <c:dLbls>
            <c:txPr>
              <a:bodyPr/>
              <a:lstStyle/>
              <a:p>
                <a:pPr>
                  <a:defRPr lang="ru-RU"/>
                </a:pPr>
                <a:endParaRPr lang="ru-RU"/>
              </a:p>
            </c:txPr>
            <c:dLblPos val="l"/>
            <c:showSerName val="1"/>
          </c:dLbls>
          <c:xVal>
            <c:numRef>
              <c:f>Лист1!$D$19</c:f>
              <c:numCache>
                <c:formatCode>0.0</c:formatCode>
                <c:ptCount val="1"/>
                <c:pt idx="0">
                  <c:v>12805.260008841416</c:v>
                </c:pt>
              </c:numCache>
            </c:numRef>
          </c:xVal>
          <c:yVal>
            <c:numRef>
              <c:f>Лист1!$C$19</c:f>
              <c:numCache>
                <c:formatCode>0.0</c:formatCode>
                <c:ptCount val="1"/>
                <c:pt idx="0">
                  <c:v>365.75960862947232</c:v>
                </c:pt>
              </c:numCache>
            </c:numRef>
          </c:yVal>
        </c:ser>
        <c:ser>
          <c:idx val="14"/>
          <c:order val="14"/>
          <c:tx>
            <c:strRef>
              <c:f>Лист1!$B$20</c:f>
              <c:strCache>
                <c:ptCount val="1"/>
                <c:pt idx="0">
                  <c:v>Узбекистан</c:v>
                </c:pt>
              </c:strCache>
            </c:strRef>
          </c:tx>
          <c:spPr>
            <a:ln w="28575">
              <a:noFill/>
            </a:ln>
          </c:spPr>
          <c:marker>
            <c:symbol val="circle"/>
            <c:size val="7"/>
            <c:spPr>
              <a:solidFill>
                <a:schemeClr val="tx1"/>
              </a:solidFill>
            </c:spPr>
          </c:marker>
          <c:dLbls>
            <c:dLbl>
              <c:idx val="0"/>
              <c:showSerName val="1"/>
            </c:dLbl>
            <c:txPr>
              <a:bodyPr/>
              <a:lstStyle/>
              <a:p>
                <a:pPr>
                  <a:defRPr lang="ru-RU"/>
                </a:pPr>
                <a:endParaRPr lang="ru-RU"/>
              </a:p>
            </c:txPr>
            <c:showVal val="1"/>
          </c:dLbls>
          <c:xVal>
            <c:numRef>
              <c:f>Лист1!$D$20</c:f>
              <c:numCache>
                <c:formatCode>0.0</c:formatCode>
                <c:ptCount val="1"/>
                <c:pt idx="0">
                  <c:v>5619.8047180875355</c:v>
                </c:pt>
              </c:numCache>
            </c:numRef>
          </c:xVal>
          <c:yVal>
            <c:numRef>
              <c:f>Лист1!$C$20</c:f>
              <c:numCache>
                <c:formatCode>0.0</c:formatCode>
                <c:ptCount val="1"/>
                <c:pt idx="0">
                  <c:v>267.2</c:v>
                </c:pt>
              </c:numCache>
            </c:numRef>
          </c:yVal>
        </c:ser>
        <c:ser>
          <c:idx val="15"/>
          <c:order val="15"/>
          <c:tx>
            <c:strRef>
              <c:f>Лист1!$B$21</c:f>
              <c:strCache>
                <c:ptCount val="1"/>
                <c:pt idx="0">
                  <c:v>ЦАС</c:v>
                </c:pt>
              </c:strCache>
            </c:strRef>
          </c:tx>
          <c:spPr>
            <a:ln w="28575">
              <a:noFill/>
            </a:ln>
          </c:spPr>
          <c:marker>
            <c:symbol val="square"/>
            <c:size val="7"/>
            <c:spPr>
              <a:solidFill>
                <a:sysClr val="windowText" lastClr="000000"/>
              </a:solidFill>
            </c:spPr>
          </c:marker>
          <c:dLbls>
            <c:dLbl>
              <c:idx val="0"/>
              <c:layout>
                <c:manualLayout>
                  <c:x val="-6.1179109309244485E-3"/>
                  <c:y val="-3.7039964141138602E-3"/>
                </c:manualLayout>
              </c:layout>
              <c:tx>
                <c:rich>
                  <a:bodyPr/>
                  <a:lstStyle/>
                  <a:p>
                    <a:r>
                      <a:rPr lang="ru-RU" b="1"/>
                      <a:t>СЦА*</a:t>
                    </a:r>
                    <a:endParaRPr lang="en-US" b="1"/>
                  </a:p>
                </c:rich>
              </c:tx>
              <c:showSerName val="1"/>
            </c:dLbl>
            <c:txPr>
              <a:bodyPr/>
              <a:lstStyle/>
              <a:p>
                <a:pPr>
                  <a:defRPr lang="ru-RU" b="1"/>
                </a:pPr>
                <a:endParaRPr lang="ru-RU"/>
              </a:p>
            </c:txPr>
            <c:showSerName val="1"/>
          </c:dLbls>
          <c:xVal>
            <c:numRef>
              <c:f>Лист1!$D$21</c:f>
              <c:numCache>
                <c:formatCode>0.0</c:formatCode>
                <c:ptCount val="1"/>
                <c:pt idx="0">
                  <c:v>3862.6666666665988</c:v>
                </c:pt>
              </c:numCache>
            </c:numRef>
          </c:xVal>
          <c:yVal>
            <c:numRef>
              <c:f>Лист1!$C$21</c:f>
              <c:numCache>
                <c:formatCode>0.0</c:formatCode>
                <c:ptCount val="1"/>
                <c:pt idx="0">
                  <c:v>246.36796843288587</c:v>
                </c:pt>
              </c:numCache>
            </c:numRef>
          </c:yVal>
        </c:ser>
        <c:dLbls>
          <c:showVal val="1"/>
        </c:dLbls>
        <c:axId val="66580480"/>
        <c:axId val="66582400"/>
      </c:scatterChart>
      <c:valAx>
        <c:axId val="66580480"/>
        <c:scaling>
          <c:orientation val="minMax"/>
          <c:max val="13000"/>
          <c:min val="2750"/>
        </c:scaling>
        <c:axPos val="b"/>
        <c:title>
          <c:tx>
            <c:rich>
              <a:bodyPr/>
              <a:lstStyle/>
              <a:p>
                <a:pPr algn="l">
                  <a:defRPr lang="ru-RU" sz="800"/>
                </a:pPr>
                <a:r>
                  <a:rPr lang="ru-RU" sz="800" b="1" i="0" baseline="0"/>
                  <a:t>                                                               ВРП на душу населения, в долл.США за 2014г.</a:t>
                </a:r>
                <a:endParaRPr lang="ru-RU" sz="800"/>
              </a:p>
              <a:p>
                <a:pPr algn="l">
                  <a:defRPr lang="ru-RU" sz="800"/>
                </a:pPr>
                <a:r>
                  <a:rPr lang="ru-RU" sz="800" b="1" i="0" baseline="0"/>
                  <a:t>*) Страны  Центральной Азии</a:t>
                </a:r>
                <a:endParaRPr lang="ru-RU" sz="800"/>
              </a:p>
            </c:rich>
          </c:tx>
          <c:layout>
            <c:manualLayout>
              <c:xMode val="edge"/>
              <c:yMode val="edge"/>
              <c:x val="9.6568733911468252E-2"/>
              <c:y val="0.89585984062461665"/>
            </c:manualLayout>
          </c:layout>
        </c:title>
        <c:numFmt formatCode="General" sourceLinked="0"/>
        <c:majorTickMark val="none"/>
        <c:tickLblPos val="nextTo"/>
        <c:txPr>
          <a:bodyPr/>
          <a:lstStyle/>
          <a:p>
            <a:pPr>
              <a:defRPr lang="ru-RU"/>
            </a:pPr>
            <a:endParaRPr lang="ru-RU"/>
          </a:p>
        </c:txPr>
        <c:crossAx val="66582400"/>
        <c:crosses val="autoZero"/>
        <c:crossBetween val="midCat"/>
        <c:majorUnit val="1000"/>
      </c:valAx>
      <c:valAx>
        <c:axId val="66582400"/>
        <c:scaling>
          <c:orientation val="minMax"/>
          <c:max val="370"/>
          <c:min val="180"/>
        </c:scaling>
        <c:axPos val="l"/>
        <c:majorGridlines>
          <c:spPr>
            <a:ln>
              <a:solidFill>
                <a:srgbClr val="4F81BD">
                  <a:alpha val="0"/>
                </a:srgbClr>
              </a:solidFill>
            </a:ln>
          </c:spPr>
        </c:majorGridlines>
        <c:title>
          <c:tx>
            <c:rich>
              <a:bodyPr/>
              <a:lstStyle/>
              <a:p>
                <a:pPr>
                  <a:defRPr lang="ru-RU"/>
                </a:pPr>
                <a:r>
                  <a:rPr lang="ru-RU"/>
                  <a:t>Рост ВРП за 200</a:t>
                </a:r>
                <a:r>
                  <a:rPr lang="en-US"/>
                  <a:t>0</a:t>
                </a:r>
                <a:r>
                  <a:rPr lang="ru-RU"/>
                  <a:t>-2014 гг., в % </a:t>
                </a:r>
              </a:p>
            </c:rich>
          </c:tx>
        </c:title>
        <c:numFmt formatCode="General" sourceLinked="0"/>
        <c:majorTickMark val="none"/>
        <c:tickLblPos val="nextTo"/>
        <c:txPr>
          <a:bodyPr/>
          <a:lstStyle/>
          <a:p>
            <a:pPr>
              <a:defRPr lang="ru-RU"/>
            </a:pPr>
            <a:endParaRPr lang="ru-RU"/>
          </a:p>
        </c:txPr>
        <c:crossAx val="66580480"/>
        <c:crosses val="autoZero"/>
        <c:crossBetween val="midCat"/>
      </c:valAx>
    </c:plotArea>
    <c:plotVisOnly val="1"/>
    <c:dispBlanksAs val="gap"/>
  </c:chart>
  <c:spPr>
    <a:ln>
      <a:noFill/>
    </a:ln>
  </c:spPr>
  <c:txPr>
    <a:bodyPr/>
    <a:lstStyle/>
    <a:p>
      <a:pPr>
        <a:defRPr sz="800">
          <a:latin typeface="Times New Roman" pitchFamily="18" charset="0"/>
          <a:cs typeface="Times New Roman" pitchFamily="18" charset="0"/>
        </a:defRPr>
      </a:pPr>
      <a:endParaRPr lang="ru-RU"/>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112591695268855E-2"/>
          <c:y val="3.8690040288174798E-2"/>
          <c:w val="0.88604532606501163"/>
          <c:h val="0.93908082477344668"/>
        </c:manualLayout>
      </c:layout>
      <c:lineChart>
        <c:grouping val="standard"/>
        <c:ser>
          <c:idx val="1"/>
          <c:order val="0"/>
          <c:tx>
            <c:strRef>
              <c:f>Лист1!$B$4</c:f>
              <c:strCache>
                <c:ptCount val="1"/>
                <c:pt idx="0">
                  <c:v>Y</c:v>
                </c:pt>
              </c:strCache>
            </c:strRef>
          </c:tx>
          <c:spPr>
            <a:ln>
              <a:prstDash val="lg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b="1" i="1"/>
                </a:pPr>
                <a:endParaRPr lang="ru-RU"/>
              </a:p>
            </c:txPr>
            <c:showSerName val="1"/>
          </c:dLbls>
          <c:cat>
            <c:numRef>
              <c:f>Лист1!$A$5:$A$21</c:f>
              <c:numCache>
                <c:formatCode>General</c:formatCode>
                <c:ptCount val="1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numCache>
            </c:numRef>
          </c:cat>
          <c:val>
            <c:numRef>
              <c:f>Лист1!$B$5:$B$21</c:f>
              <c:numCache>
                <c:formatCode>0.0</c:formatCode>
                <c:ptCount val="17"/>
                <c:pt idx="0">
                  <c:v>2.4999999999999827</c:v>
                </c:pt>
                <c:pt idx="1">
                  <c:v>3.0999999999999943</c:v>
                </c:pt>
                <c:pt idx="2">
                  <c:v>2.7999999999999972</c:v>
                </c:pt>
                <c:pt idx="3">
                  <c:v>8.9000000000000021</c:v>
                </c:pt>
                <c:pt idx="4">
                  <c:v>2.9000000000000199</c:v>
                </c:pt>
                <c:pt idx="5">
                  <c:v>1.9000000000000061</c:v>
                </c:pt>
                <c:pt idx="6">
                  <c:v>4.6000000000000085</c:v>
                </c:pt>
                <c:pt idx="7">
                  <c:v>10.200000000000001</c:v>
                </c:pt>
                <c:pt idx="8">
                  <c:v>10.100000000000001</c:v>
                </c:pt>
                <c:pt idx="9">
                  <c:v>10.600000000000001</c:v>
                </c:pt>
                <c:pt idx="10">
                  <c:v>14.000000000000014</c:v>
                </c:pt>
                <c:pt idx="11">
                  <c:v>9.6000000000000014</c:v>
                </c:pt>
                <c:pt idx="12">
                  <c:v>9</c:v>
                </c:pt>
                <c:pt idx="13">
                  <c:v>8.9</c:v>
                </c:pt>
                <c:pt idx="14">
                  <c:v>8.6</c:v>
                </c:pt>
                <c:pt idx="15">
                  <c:v>8.5</c:v>
                </c:pt>
                <c:pt idx="16">
                  <c:v>8.5</c:v>
                </c:pt>
              </c:numCache>
            </c:numRef>
          </c:val>
          <c:smooth val="1"/>
        </c:ser>
        <c:ser>
          <c:idx val="2"/>
          <c:order val="1"/>
          <c:tx>
            <c:strRef>
              <c:f>Лист1!$C$4</c:f>
              <c:strCache>
                <c:ptCount val="1"/>
                <c:pt idx="0">
                  <c:v>L</c:v>
                </c:pt>
              </c:strCache>
            </c:strRef>
          </c:tx>
          <c:spPr>
            <a:ln>
              <a:solidFill>
                <a:schemeClr val="tx2"/>
              </a:solidFill>
              <a:prstDash val="sys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spPr/>
              <c:txPr>
                <a:bodyPr/>
                <a:lstStyle/>
                <a:p>
                  <a:pPr>
                    <a:defRPr lang="ru-RU" b="1" i="1"/>
                  </a:pPr>
                  <a:endParaRPr lang="ru-RU"/>
                </a:p>
              </c:txPr>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Лист1!$C$5:$C$21</c:f>
              <c:numCache>
                <c:formatCode>0.0</c:formatCode>
                <c:ptCount val="17"/>
                <c:pt idx="0">
                  <c:v>1.1180124223602881</c:v>
                </c:pt>
                <c:pt idx="1">
                  <c:v>1.6584766584766442</c:v>
                </c:pt>
                <c:pt idx="2">
                  <c:v>0.14501510574018694</c:v>
                </c:pt>
                <c:pt idx="3">
                  <c:v>2.3048147701218795</c:v>
                </c:pt>
                <c:pt idx="4">
                  <c:v>2.3000707714083442</c:v>
                </c:pt>
                <c:pt idx="5">
                  <c:v>2.8825089357776967</c:v>
                </c:pt>
                <c:pt idx="6">
                  <c:v>3.6310657850498727</c:v>
                </c:pt>
                <c:pt idx="7">
                  <c:v>3.25510976532928</c:v>
                </c:pt>
                <c:pt idx="8">
                  <c:v>3.1734394637620511</c:v>
                </c:pt>
                <c:pt idx="9">
                  <c:v>3.0047710892295214</c:v>
                </c:pt>
                <c:pt idx="10">
                  <c:v>3.2127722479550442</c:v>
                </c:pt>
                <c:pt idx="11">
                  <c:v>3.0363792609567497</c:v>
                </c:pt>
                <c:pt idx="12">
                  <c:v>3.0488369937911273</c:v>
                </c:pt>
                <c:pt idx="13">
                  <c:v>2.99843047276585</c:v>
                </c:pt>
                <c:pt idx="14">
                  <c:v>2.9631578068406812</c:v>
                </c:pt>
                <c:pt idx="15">
                  <c:v>2.9278851409155</c:v>
                </c:pt>
                <c:pt idx="16">
                  <c:v>2.8926124749902353</c:v>
                </c:pt>
              </c:numCache>
            </c:numRef>
          </c:val>
          <c:smooth val="1"/>
        </c:ser>
        <c:ser>
          <c:idx val="3"/>
          <c:order val="2"/>
          <c:tx>
            <c:strRef>
              <c:f>Лист1!$D$4</c:f>
              <c:strCache>
                <c:ptCount val="1"/>
                <c:pt idx="0">
                  <c:v>K</c:v>
                </c:pt>
              </c:strCache>
            </c:strRef>
          </c:tx>
          <c:spPr>
            <a:ln w="38100">
              <a:solidFill>
                <a:schemeClr val="tx1"/>
              </a:solidFill>
              <a:prstDash val="sysDot"/>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Лист1!$D$5:$D$21</c:f>
              <c:numCache>
                <c:formatCode>0.0</c:formatCode>
                <c:ptCount val="17"/>
                <c:pt idx="0">
                  <c:v>-0.88451764705882852</c:v>
                </c:pt>
                <c:pt idx="1">
                  <c:v>-0.76474643481830951</c:v>
                </c:pt>
                <c:pt idx="2">
                  <c:v>-0.68942896082404559</c:v>
                </c:pt>
                <c:pt idx="3">
                  <c:v>0.13914687729568687</c:v>
                </c:pt>
                <c:pt idx="4">
                  <c:v>0.38860614398135584</c:v>
                </c:pt>
                <c:pt idx="5">
                  <c:v>0.81326973059250962</c:v>
                </c:pt>
                <c:pt idx="6">
                  <c:v>-1.4306147664360509</c:v>
                </c:pt>
                <c:pt idx="7">
                  <c:v>-0.32142184833847026</c:v>
                </c:pt>
                <c:pt idx="8">
                  <c:v>-0.4377579940036328</c:v>
                </c:pt>
                <c:pt idx="9">
                  <c:v>0.60415460812694732</c:v>
                </c:pt>
                <c:pt idx="10">
                  <c:v>3.4393077645587478</c:v>
                </c:pt>
                <c:pt idx="11">
                  <c:v>3.5176878080560012</c:v>
                </c:pt>
                <c:pt idx="12">
                  <c:v>3.9605575813982772</c:v>
                </c:pt>
                <c:pt idx="13">
                  <c:v>5.4173241813628534</c:v>
                </c:pt>
                <c:pt idx="14">
                  <c:v>6.43208307769393</c:v>
                </c:pt>
                <c:pt idx="15">
                  <c:v>7.44684197402505</c:v>
                </c:pt>
                <c:pt idx="16">
                  <c:v>7</c:v>
                </c:pt>
              </c:numCache>
            </c:numRef>
          </c:val>
          <c:smooth val="1"/>
        </c:ser>
        <c:ser>
          <c:idx val="4"/>
          <c:order val="3"/>
          <c:tx>
            <c:strRef>
              <c:f>Лист1!$E$4</c:f>
              <c:strCache>
                <c:ptCount val="1"/>
                <c:pt idx="0">
                  <c:v>A</c:v>
                </c:pt>
              </c:strCache>
            </c:strRef>
          </c:tx>
          <c:spPr>
            <a:ln>
              <a:solidFill>
                <a:srgbClr val="0097CC"/>
              </a:solidFill>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layout>
                <c:manualLayout>
                  <c:x val="-2.0370367400064222E-2"/>
                  <c:y val="-2.1947873799726382E-2"/>
                </c:manualLayout>
              </c:layout>
              <c:spPr/>
              <c:txPr>
                <a:bodyPr/>
                <a:lstStyle/>
                <a:p>
                  <a:pPr>
                    <a:defRPr lang="ru-RU" b="1" i="1"/>
                  </a:pPr>
                  <a:endParaRPr lang="ru-RU"/>
                </a:p>
              </c:txPr>
              <c:showSerName val="1"/>
            </c:dLbl>
            <c:txPr>
              <a:bodyPr/>
              <a:lstStyle/>
              <a:p>
                <a:pPr>
                  <a:defRPr lang="ru-RU"/>
                </a:pPr>
                <a:endParaRPr lang="ru-RU"/>
              </a:p>
            </c:txPr>
            <c:showSerName val="1"/>
          </c:dLbls>
          <c:cat>
            <c:numRef>
              <c:f>Лист1!$A$5:$A$17</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Лист1!$E$5:$E$21</c:f>
              <c:numCache>
                <c:formatCode>0.00</c:formatCode>
                <c:ptCount val="17"/>
                <c:pt idx="0">
                  <c:v>2.6836321227621402</c:v>
                </c:pt>
                <c:pt idx="1">
                  <c:v>3.0166183521650587</c:v>
                </c:pt>
                <c:pt idx="2">
                  <c:v>3.1973735375266052</c:v>
                </c:pt>
                <c:pt idx="3">
                  <c:v>8.0028693602151382</c:v>
                </c:pt>
                <c:pt idx="4">
                  <c:v>1.8423812364192231</c:v>
                </c:pt>
                <c:pt idx="5">
                  <c:v>0.36249654759268446</c:v>
                </c:pt>
                <c:pt idx="6">
                  <c:v>4.2590265734159765</c:v>
                </c:pt>
                <c:pt idx="7">
                  <c:v>9.2696357835547385</c:v>
                </c:pt>
                <c:pt idx="8">
                  <c:v>9.2738388837856398</c:v>
                </c:pt>
                <c:pt idx="9">
                  <c:v>9.1556296234871528</c:v>
                </c:pt>
                <c:pt idx="10">
                  <c:v>10.639979666252398</c:v>
                </c:pt>
                <c:pt idx="11">
                  <c:v>6.2507701834287523</c:v>
                </c:pt>
                <c:pt idx="12">
                  <c:v>5.3585446242642254</c:v>
                </c:pt>
                <c:pt idx="13">
                  <c:v>4.3292886166461315</c:v>
                </c:pt>
                <c:pt idx="14">
                  <c:v>3.3820407671047108</c:v>
                </c:pt>
                <c:pt idx="15">
                  <c:v>2.6347929175632929</c:v>
                </c:pt>
                <c:pt idx="16">
                  <c:v>2.9375856337533777</c:v>
                </c:pt>
              </c:numCache>
            </c:numRef>
          </c:val>
          <c:smooth val="1"/>
        </c:ser>
        <c:marker val="1"/>
        <c:axId val="68552576"/>
        <c:axId val="68554112"/>
      </c:lineChart>
      <c:catAx>
        <c:axId val="68552576"/>
        <c:scaling>
          <c:orientation val="minMax"/>
        </c:scaling>
        <c:axPos val="b"/>
        <c:numFmt formatCode="General" sourceLinked="1"/>
        <c:majorTickMark val="none"/>
        <c:tickLblPos val="nextTo"/>
        <c:txPr>
          <a:bodyPr/>
          <a:lstStyle/>
          <a:p>
            <a:pPr>
              <a:defRPr lang="ru-RU"/>
            </a:pPr>
            <a:endParaRPr lang="ru-RU"/>
          </a:p>
        </c:txPr>
        <c:crossAx val="68554112"/>
        <c:crosses val="autoZero"/>
        <c:auto val="1"/>
        <c:lblAlgn val="ctr"/>
        <c:lblOffset val="100"/>
        <c:tickLblSkip val="2"/>
        <c:tickMarkSkip val="2"/>
      </c:catAx>
      <c:valAx>
        <c:axId val="68554112"/>
        <c:scaling>
          <c:orientation val="minMax"/>
          <c:max val="15"/>
          <c:min val="-2"/>
        </c:scaling>
        <c:axPos val="l"/>
        <c:title>
          <c:tx>
            <c:rich>
              <a:bodyPr rot="-5400000" vert="horz"/>
              <a:lstStyle/>
              <a:p>
                <a:pPr>
                  <a:defRPr lang="ru-RU" sz="1000"/>
                </a:pPr>
                <a:r>
                  <a:rPr lang="en-US" sz="1000" b="1" i="0" baseline="0"/>
                  <a:t>growth</a:t>
                </a:r>
                <a:r>
                  <a:rPr lang="ru-RU" sz="1000" b="1" i="0" baseline="0"/>
                  <a:t>, %</a:t>
                </a:r>
                <a:endParaRPr lang="ru-RU" sz="1000"/>
              </a:p>
            </c:rich>
          </c:tx>
        </c:title>
        <c:numFmt formatCode="0.0" sourceLinked="1"/>
        <c:majorTickMark val="none"/>
        <c:tickLblPos val="nextTo"/>
        <c:spPr>
          <a:ln w="9525">
            <a:noFill/>
          </a:ln>
        </c:spPr>
        <c:txPr>
          <a:bodyPr/>
          <a:lstStyle/>
          <a:p>
            <a:pPr>
              <a:defRPr lang="ru-RU"/>
            </a:pPr>
            <a:endParaRPr lang="ru-RU"/>
          </a:p>
        </c:txPr>
        <c:crossAx val="68552576"/>
        <c:crosses val="autoZero"/>
        <c:crossBetween val="between"/>
      </c:valAx>
      <c:spPr>
        <a:noFill/>
        <a:ln w="25400">
          <a:noFill/>
        </a:ln>
      </c:spPr>
    </c:plotArea>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971869375853557"/>
          <c:y val="2.2601931350811212E-2"/>
          <c:w val="0.85607134258957629"/>
          <c:h val="0.75229691956376465"/>
        </c:manualLayout>
      </c:layout>
      <c:scatterChart>
        <c:scatterStyle val="lineMarker"/>
        <c:ser>
          <c:idx val="0"/>
          <c:order val="0"/>
          <c:tx>
            <c:strRef>
              <c:f>Лист1!$B$7</c:f>
              <c:strCache>
                <c:ptCount val="1"/>
                <c:pt idx="0">
                  <c:v>Андижанская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6.1461119550588594E-3"/>
                  <c:y val="3.3950234988971493E-17"/>
                </c:manualLayout>
              </c:layout>
              <c:tx>
                <c:rich>
                  <a:bodyPr/>
                  <a:lstStyle/>
                  <a:p>
                    <a:r>
                      <a:rPr lang="en-US"/>
                      <a:t>Andijan</a:t>
                    </a:r>
                    <a:endParaRPr lang="ru-RU"/>
                  </a:p>
                </c:rich>
              </c:tx>
              <c:dLblPos val="r"/>
              <c:showSerName val="1"/>
            </c:dLbl>
            <c:txPr>
              <a:bodyPr/>
              <a:lstStyle/>
              <a:p>
                <a:pPr>
                  <a:defRPr lang="ru-RU"/>
                </a:pPr>
                <a:endParaRPr lang="ru-RU"/>
              </a:p>
            </c:txPr>
            <c:dLblPos val="r"/>
            <c:showSerName val="1"/>
          </c:dLbls>
          <c:xVal>
            <c:numRef>
              <c:f>Лист1!$D$7</c:f>
              <c:numCache>
                <c:formatCode>0.0</c:formatCode>
                <c:ptCount val="1"/>
                <c:pt idx="0">
                  <c:v>4621.9645688703149</c:v>
                </c:pt>
              </c:numCache>
            </c:numRef>
          </c:xVal>
          <c:yVal>
            <c:numRef>
              <c:f>Лист1!$C$7</c:f>
              <c:numCache>
                <c:formatCode>0.0</c:formatCode>
                <c:ptCount val="1"/>
                <c:pt idx="0">
                  <c:v>316.84935778478905</c:v>
                </c:pt>
              </c:numCache>
            </c:numRef>
          </c:yVal>
        </c:ser>
        <c:ser>
          <c:idx val="1"/>
          <c:order val="1"/>
          <c:tx>
            <c:strRef>
              <c:f>Лист1!$B$8</c:f>
              <c:strCache>
                <c:ptCount val="1"/>
                <c:pt idx="0">
                  <c:v>Бухарская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2292183718456629E-2"/>
                  <c:y val="-1.1111697612043631E-2"/>
                </c:manualLayout>
              </c:layout>
              <c:tx>
                <c:rich>
                  <a:bodyPr/>
                  <a:lstStyle/>
                  <a:p>
                    <a:r>
                      <a:rPr lang="en-US"/>
                      <a:t>Bukhara</a:t>
                    </a:r>
                    <a:r>
                      <a:rPr lang="ru-RU"/>
                      <a:t> </a:t>
                    </a:r>
                  </a:p>
                </c:rich>
              </c:tx>
              <c:dLblPos val="r"/>
              <c:showSerName val="1"/>
            </c:dLbl>
            <c:txPr>
              <a:bodyPr/>
              <a:lstStyle/>
              <a:p>
                <a:pPr>
                  <a:defRPr lang="ru-RU"/>
                </a:pPr>
                <a:endParaRPr lang="ru-RU"/>
              </a:p>
            </c:txPr>
            <c:dLblPos val="r"/>
            <c:showSerName val="1"/>
          </c:dLbls>
          <c:xVal>
            <c:numRef>
              <c:f>Лист1!$D$8</c:f>
              <c:numCache>
                <c:formatCode>0.0</c:formatCode>
                <c:ptCount val="1"/>
                <c:pt idx="0">
                  <c:v>6481.1048531675724</c:v>
                </c:pt>
              </c:numCache>
            </c:numRef>
          </c:xVal>
          <c:yVal>
            <c:numRef>
              <c:f>Лист1!$C$8</c:f>
              <c:numCache>
                <c:formatCode>0.0</c:formatCode>
                <c:ptCount val="1"/>
                <c:pt idx="0">
                  <c:v>245.88759514403063</c:v>
                </c:pt>
              </c:numCache>
            </c:numRef>
          </c:yVal>
        </c:ser>
        <c:ser>
          <c:idx val="2"/>
          <c:order val="2"/>
          <c:tx>
            <c:strRef>
              <c:f>Лист1!$B$9</c:f>
              <c:strCache>
                <c:ptCount val="1"/>
                <c:pt idx="0">
                  <c:v>Джизакская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8391307363845182E-2"/>
                  <c:y val="-5.5555571757238832E-2"/>
                </c:manualLayout>
              </c:layout>
              <c:tx>
                <c:rich>
                  <a:bodyPr/>
                  <a:lstStyle/>
                  <a:p>
                    <a:r>
                      <a:rPr lang="en-US"/>
                      <a:t>Djizzak</a:t>
                    </a:r>
                    <a:r>
                      <a:rPr lang="ru-RU"/>
                      <a:t> </a:t>
                    </a:r>
                  </a:p>
                </c:rich>
              </c:tx>
              <c:dLblPos val="r"/>
              <c:showSerName val="1"/>
            </c:dLbl>
            <c:txPr>
              <a:bodyPr/>
              <a:lstStyle/>
              <a:p>
                <a:pPr>
                  <a:defRPr lang="ru-RU"/>
                </a:pPr>
                <a:endParaRPr lang="ru-RU"/>
              </a:p>
            </c:txPr>
            <c:dLblPos val="r"/>
            <c:showSerName val="1"/>
          </c:dLbls>
          <c:xVal>
            <c:numRef>
              <c:f>Лист1!$D$9</c:f>
              <c:numCache>
                <c:formatCode>0.0</c:formatCode>
                <c:ptCount val="1"/>
                <c:pt idx="0">
                  <c:v>3775.990327593162</c:v>
                </c:pt>
              </c:numCache>
            </c:numRef>
          </c:xVal>
          <c:yVal>
            <c:numRef>
              <c:f>Лист1!$C$9</c:f>
              <c:numCache>
                <c:formatCode>0.0</c:formatCode>
                <c:ptCount val="1"/>
                <c:pt idx="0">
                  <c:v>320.61568919817796</c:v>
                </c:pt>
              </c:numCache>
            </c:numRef>
          </c:yVal>
        </c:ser>
        <c:ser>
          <c:idx val="3"/>
          <c:order val="3"/>
          <c:tx>
            <c:strRef>
              <c:f>Лист1!$B$10</c:f>
              <c:strCache>
                <c:ptCount val="1"/>
                <c:pt idx="0">
                  <c:v>Кашкадарьинская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7472496698576149E-2"/>
                  <c:y val="-2.7309719250428476E-2"/>
                </c:manualLayout>
              </c:layout>
              <c:tx>
                <c:rich>
                  <a:bodyPr/>
                  <a:lstStyle/>
                  <a:p>
                    <a:r>
                      <a:rPr lang="en-US"/>
                      <a:t>Kashkadarya</a:t>
                    </a:r>
                    <a:r>
                      <a:rPr lang="ru-RU"/>
                      <a:t> </a:t>
                    </a:r>
                  </a:p>
                </c:rich>
              </c:tx>
              <c:dLblPos val="r"/>
              <c:showSerName val="1"/>
            </c:dLbl>
            <c:txPr>
              <a:bodyPr/>
              <a:lstStyle/>
              <a:p>
                <a:pPr>
                  <a:defRPr lang="ru-RU"/>
                </a:pPr>
                <a:endParaRPr lang="ru-RU"/>
              </a:p>
            </c:txPr>
            <c:dLblPos val="r"/>
            <c:showSerName val="1"/>
          </c:dLbls>
          <c:xVal>
            <c:numRef>
              <c:f>Лист1!$D$10</c:f>
              <c:numCache>
                <c:formatCode>0.0</c:formatCode>
                <c:ptCount val="1"/>
                <c:pt idx="0">
                  <c:v>5091.1270842857402</c:v>
                </c:pt>
              </c:numCache>
            </c:numRef>
          </c:xVal>
          <c:yVal>
            <c:numRef>
              <c:f>Лист1!$C$10</c:f>
              <c:numCache>
                <c:formatCode>0.0</c:formatCode>
                <c:ptCount val="1"/>
                <c:pt idx="0">
                  <c:v>249.61262334954552</c:v>
                </c:pt>
              </c:numCache>
            </c:numRef>
          </c:yVal>
        </c:ser>
        <c:ser>
          <c:idx val="4"/>
          <c:order val="4"/>
          <c:tx>
            <c:strRef>
              <c:f>Лист1!$B$11</c:f>
              <c:strCache>
                <c:ptCount val="1"/>
                <c:pt idx="0">
                  <c:v>Навоийская </c:v>
                </c:pt>
              </c:strCache>
            </c:strRef>
          </c:tx>
          <c:spPr>
            <a:ln w="28575">
              <a:noFill/>
            </a:ln>
          </c:spPr>
          <c:marker>
            <c:symbol val="diamond"/>
            <c:size val="6"/>
            <c:spPr>
              <a:solidFill>
                <a:srgbClr val="042386"/>
              </a:solidFill>
              <a:ln>
                <a:solidFill>
                  <a:schemeClr val="tx2">
                    <a:lumMod val="40000"/>
                    <a:lumOff val="60000"/>
                  </a:schemeClr>
                </a:solidFill>
              </a:ln>
            </c:spPr>
          </c:marker>
          <c:dLbls>
            <c:dLbl>
              <c:idx val="0"/>
              <c:layout>
                <c:manualLayout>
                  <c:x val="1.12751311049564E-2"/>
                  <c:y val="-2.9629638270527392E-2"/>
                </c:manualLayout>
              </c:layout>
              <c:tx>
                <c:rich>
                  <a:bodyPr/>
                  <a:lstStyle/>
                  <a:p>
                    <a:r>
                      <a:rPr lang="en-US"/>
                      <a:t>Navoi</a:t>
                    </a:r>
                    <a:r>
                      <a:rPr lang="ru-RU"/>
                      <a:t> </a:t>
                    </a:r>
                  </a:p>
                </c:rich>
              </c:tx>
              <c:dLblPos val="l"/>
              <c:showSerName val="1"/>
            </c:dLbl>
            <c:txPr>
              <a:bodyPr/>
              <a:lstStyle/>
              <a:p>
                <a:pPr>
                  <a:defRPr lang="ru-RU"/>
                </a:pPr>
                <a:endParaRPr lang="ru-RU"/>
              </a:p>
            </c:txPr>
            <c:dLblPos val="l"/>
            <c:showSerName val="1"/>
          </c:dLbls>
          <c:xVal>
            <c:numRef>
              <c:f>Лист1!$D$11</c:f>
              <c:numCache>
                <c:formatCode>0.0</c:formatCode>
                <c:ptCount val="1"/>
                <c:pt idx="0">
                  <c:v>11844.301689696478</c:v>
                </c:pt>
              </c:numCache>
            </c:numRef>
          </c:xVal>
          <c:yVal>
            <c:numRef>
              <c:f>Лист1!$C$11</c:f>
              <c:numCache>
                <c:formatCode>0.0</c:formatCode>
                <c:ptCount val="1"/>
                <c:pt idx="0">
                  <c:v>187.00332641661709</c:v>
                </c:pt>
              </c:numCache>
            </c:numRef>
          </c:yVal>
        </c:ser>
        <c:ser>
          <c:idx val="5"/>
          <c:order val="5"/>
          <c:tx>
            <c:strRef>
              <c:f>Лист1!$B$12</c:f>
              <c:strCache>
                <c:ptCount val="1"/>
                <c:pt idx="0">
                  <c:v>Наманганская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0.12292223910117712"/>
                  <c:y val="2.2222228702895516E-2"/>
                </c:manualLayout>
              </c:layout>
              <c:tx>
                <c:rich>
                  <a:bodyPr/>
                  <a:lstStyle/>
                  <a:p>
                    <a:r>
                      <a:rPr lang="en-US"/>
                      <a:t> Namangan</a:t>
                    </a:r>
                    <a:r>
                      <a:rPr lang="ru-RU"/>
                      <a:t> </a:t>
                    </a:r>
                  </a:p>
                </c:rich>
              </c:tx>
              <c:dLblPos val="l"/>
              <c:showSerName val="1"/>
            </c:dLbl>
            <c:txPr>
              <a:bodyPr/>
              <a:lstStyle/>
              <a:p>
                <a:pPr>
                  <a:defRPr lang="ru-RU"/>
                </a:pPr>
                <a:endParaRPr lang="ru-RU"/>
              </a:p>
            </c:txPr>
            <c:dLblPos val="l"/>
            <c:showSerName val="1"/>
          </c:dLbls>
          <c:xVal>
            <c:numRef>
              <c:f>Лист1!$D$12</c:f>
              <c:numCache>
                <c:formatCode>0.0</c:formatCode>
                <c:ptCount val="1"/>
                <c:pt idx="0">
                  <c:v>3406.2400867420583</c:v>
                </c:pt>
              </c:numCache>
            </c:numRef>
          </c:xVal>
          <c:yVal>
            <c:numRef>
              <c:f>Лист1!$C$12</c:f>
              <c:numCache>
                <c:formatCode>0.0</c:formatCode>
                <c:ptCount val="1"/>
                <c:pt idx="0">
                  <c:v>309.98443705539694</c:v>
                </c:pt>
              </c:numCache>
            </c:numRef>
          </c:yVal>
        </c:ser>
        <c:ser>
          <c:idx val="6"/>
          <c:order val="6"/>
          <c:tx>
            <c:strRef>
              <c:f>Лист1!$B$13</c:f>
              <c:strCache>
                <c:ptCount val="1"/>
                <c:pt idx="0">
                  <c:v>Самаркандская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5.5348627789511134E-3"/>
                  <c:y val="1.4814527504965761E-2"/>
                </c:manualLayout>
              </c:layout>
              <c:tx>
                <c:rich>
                  <a:bodyPr/>
                  <a:lstStyle/>
                  <a:p>
                    <a:r>
                      <a:rPr lang="en-US"/>
                      <a:t>Samarkand</a:t>
                    </a:r>
                    <a:r>
                      <a:rPr lang="ru-RU"/>
                      <a:t> </a:t>
                    </a:r>
                  </a:p>
                </c:rich>
              </c:tx>
              <c:dLblPos val="r"/>
              <c:showSerName val="1"/>
            </c:dLbl>
            <c:txPr>
              <a:bodyPr/>
              <a:lstStyle/>
              <a:p>
                <a:pPr>
                  <a:defRPr lang="ru-RU"/>
                </a:pPr>
                <a:endParaRPr lang="ru-RU"/>
              </a:p>
            </c:txPr>
            <c:dLblPos val="r"/>
            <c:showSerName val="1"/>
          </c:dLbls>
          <c:xVal>
            <c:numRef>
              <c:f>Лист1!$D$13</c:f>
              <c:numCache>
                <c:formatCode>0.0</c:formatCode>
                <c:ptCount val="1"/>
                <c:pt idx="0">
                  <c:v>3748.8827796879946</c:v>
                </c:pt>
              </c:numCache>
            </c:numRef>
          </c:xVal>
          <c:yVal>
            <c:numRef>
              <c:f>Лист1!$C$13</c:f>
              <c:numCache>
                <c:formatCode>0.0</c:formatCode>
                <c:ptCount val="1"/>
                <c:pt idx="0">
                  <c:v>327.67767546127169</c:v>
                </c:pt>
              </c:numCache>
            </c:numRef>
          </c:yVal>
        </c:ser>
        <c:ser>
          <c:idx val="7"/>
          <c:order val="7"/>
          <c:tx>
            <c:strRef>
              <c:f>Лист1!$B$14</c:f>
              <c:strCache>
                <c:ptCount val="1"/>
                <c:pt idx="0">
                  <c:v>Сурхандарьинская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099415972618596E-2"/>
                  <c:y val="-2.6498763466841012E-2"/>
                </c:manualLayout>
              </c:layout>
              <c:tx>
                <c:rich>
                  <a:bodyPr/>
                  <a:lstStyle/>
                  <a:p>
                    <a:r>
                      <a:rPr lang="en-US"/>
                      <a:t>Surkhandarya</a:t>
                    </a:r>
                    <a:r>
                      <a:rPr lang="ru-RU"/>
                      <a:t> </a:t>
                    </a:r>
                  </a:p>
                </c:rich>
              </c:tx>
              <c:dLblPos val="r"/>
              <c:showSerName val="1"/>
            </c:dLbl>
            <c:txPr>
              <a:bodyPr/>
              <a:lstStyle/>
              <a:p>
                <a:pPr>
                  <a:defRPr lang="ru-RU"/>
                </a:pPr>
                <a:endParaRPr lang="ru-RU"/>
              </a:p>
            </c:txPr>
            <c:dLblPos val="r"/>
            <c:showSerName val="1"/>
          </c:dLbls>
          <c:xVal>
            <c:numRef>
              <c:f>Лист1!$D$14</c:f>
              <c:numCache>
                <c:formatCode>0.0</c:formatCode>
                <c:ptCount val="1"/>
                <c:pt idx="0">
                  <c:v>3693.8568630300219</c:v>
                </c:pt>
              </c:numCache>
            </c:numRef>
          </c:xVal>
          <c:yVal>
            <c:numRef>
              <c:f>Лист1!$C$14</c:f>
              <c:numCache>
                <c:formatCode>0.0</c:formatCode>
                <c:ptCount val="1"/>
                <c:pt idx="0">
                  <c:v>283.40554765992709</c:v>
                </c:pt>
              </c:numCache>
            </c:numRef>
          </c:yVal>
        </c:ser>
        <c:ser>
          <c:idx val="8"/>
          <c:order val="8"/>
          <c:tx>
            <c:strRef>
              <c:f>Лист1!$B$15</c:f>
              <c:strCache>
                <c:ptCount val="1"/>
                <c:pt idx="0">
                  <c:v>Сырдарьинская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1.0243519925098091E-2"/>
                  <c:y val="3.7037047838161621E-3"/>
                </c:manualLayout>
              </c:layout>
              <c:tx>
                <c:rich>
                  <a:bodyPr/>
                  <a:lstStyle/>
                  <a:p>
                    <a:r>
                      <a:rPr lang="en-US"/>
                      <a:t>Syrdarya</a:t>
                    </a:r>
                    <a:r>
                      <a:rPr lang="ru-RU"/>
                      <a:t> </a:t>
                    </a:r>
                  </a:p>
                </c:rich>
              </c:tx>
              <c:dLblPos val="r"/>
              <c:showSerName val="1"/>
            </c:dLbl>
            <c:txPr>
              <a:bodyPr/>
              <a:lstStyle/>
              <a:p>
                <a:pPr>
                  <a:defRPr lang="ru-RU"/>
                </a:pPr>
                <a:endParaRPr lang="ru-RU"/>
              </a:p>
            </c:txPr>
            <c:dLblPos val="r"/>
            <c:showSerName val="1"/>
          </c:dLbls>
          <c:xVal>
            <c:numRef>
              <c:f>Лист1!$D$15</c:f>
              <c:numCache>
                <c:formatCode>0.0</c:formatCode>
                <c:ptCount val="1"/>
                <c:pt idx="0">
                  <c:v>4955.0712188531534</c:v>
                </c:pt>
              </c:numCache>
            </c:numRef>
          </c:xVal>
          <c:yVal>
            <c:numRef>
              <c:f>Лист1!$C$15</c:f>
              <c:numCache>
                <c:formatCode>0.0</c:formatCode>
                <c:ptCount val="1"/>
                <c:pt idx="0">
                  <c:v>239.97694135131266</c:v>
                </c:pt>
              </c:numCache>
            </c:numRef>
          </c:yVal>
        </c:ser>
        <c:ser>
          <c:idx val="9"/>
          <c:order val="9"/>
          <c:tx>
            <c:strRef>
              <c:f>Лист1!$B$16</c:f>
              <c:strCache>
                <c:ptCount val="1"/>
                <c:pt idx="0">
                  <c:v>Ташкентская </c:v>
                </c:pt>
              </c:strCache>
            </c:strRef>
          </c:tx>
          <c:spPr>
            <a:ln w="28575">
              <a:noFill/>
            </a:ln>
          </c:spPr>
          <c:marker>
            <c:spPr>
              <a:solidFill>
                <a:srgbClr val="042386"/>
              </a:solidFill>
              <a:ln>
                <a:solidFill>
                  <a:schemeClr val="tx2">
                    <a:lumMod val="40000"/>
                    <a:lumOff val="60000"/>
                  </a:schemeClr>
                </a:solidFill>
              </a:ln>
            </c:spPr>
          </c:marker>
          <c:dLbls>
            <c:dLbl>
              <c:idx val="0"/>
              <c:layout>
                <c:manualLayout>
                  <c:x val="0"/>
                  <c:y val="7.4074095676318523E-3"/>
                </c:manualLayout>
              </c:layout>
              <c:tx>
                <c:rich>
                  <a:bodyPr/>
                  <a:lstStyle/>
                  <a:p>
                    <a:r>
                      <a:rPr lang="en-US"/>
                      <a:t>Tashkent</a:t>
                    </a:r>
                    <a:r>
                      <a:rPr lang="ru-RU"/>
                      <a:t> </a:t>
                    </a:r>
                  </a:p>
                </c:rich>
              </c:tx>
              <c:dLblPos val="r"/>
              <c:showSerName val="1"/>
            </c:dLbl>
            <c:txPr>
              <a:bodyPr/>
              <a:lstStyle/>
              <a:p>
                <a:pPr>
                  <a:defRPr lang="ru-RU"/>
                </a:pPr>
                <a:endParaRPr lang="ru-RU"/>
              </a:p>
            </c:txPr>
            <c:dLblPos val="r"/>
            <c:showSerName val="1"/>
          </c:dLbls>
          <c:xVal>
            <c:numRef>
              <c:f>Лист1!$D$16</c:f>
              <c:numCache>
                <c:formatCode>0.0</c:formatCode>
                <c:ptCount val="1"/>
                <c:pt idx="0">
                  <c:v>7319.9083102858367</c:v>
                </c:pt>
              </c:numCache>
            </c:numRef>
          </c:xVal>
          <c:yVal>
            <c:numRef>
              <c:f>Лист1!$C$16</c:f>
              <c:numCache>
                <c:formatCode>0.0</c:formatCode>
                <c:ptCount val="1"/>
                <c:pt idx="0">
                  <c:v>243.13025622825072</c:v>
                </c:pt>
              </c:numCache>
            </c:numRef>
          </c:yVal>
        </c:ser>
        <c:ser>
          <c:idx val="10"/>
          <c:order val="10"/>
          <c:tx>
            <c:strRef>
              <c:f>Лист1!$B$17</c:f>
              <c:strCache>
                <c:ptCount val="1"/>
                <c:pt idx="0">
                  <c:v>Ферганская </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4.0974079700392355E-3"/>
                  <c:y val="-2.2222228702895516E-2"/>
                </c:manualLayout>
              </c:layout>
              <c:tx>
                <c:rich>
                  <a:bodyPr/>
                  <a:lstStyle/>
                  <a:p>
                    <a:r>
                      <a:rPr lang="en-US"/>
                      <a:t>Fergana</a:t>
                    </a:r>
                    <a:r>
                      <a:rPr lang="ru-RU"/>
                      <a:t> </a:t>
                    </a:r>
                  </a:p>
                </c:rich>
              </c:tx>
              <c:dLblPos val="r"/>
              <c:showSerName val="1"/>
            </c:dLbl>
            <c:txPr>
              <a:bodyPr/>
              <a:lstStyle/>
              <a:p>
                <a:pPr>
                  <a:defRPr lang="ru-RU"/>
                </a:pPr>
                <a:endParaRPr lang="ru-RU"/>
              </a:p>
            </c:txPr>
            <c:dLblPos val="r"/>
            <c:showSerName val="1"/>
          </c:dLbls>
          <c:xVal>
            <c:numRef>
              <c:f>Лист1!$D$17</c:f>
              <c:numCache>
                <c:formatCode>0.0</c:formatCode>
                <c:ptCount val="1"/>
                <c:pt idx="0">
                  <c:v>4037.0798507754002</c:v>
                </c:pt>
              </c:numCache>
            </c:numRef>
          </c:xVal>
          <c:yVal>
            <c:numRef>
              <c:f>Лист1!$C$17</c:f>
              <c:numCache>
                <c:formatCode>0.0</c:formatCode>
                <c:ptCount val="1"/>
                <c:pt idx="0">
                  <c:v>216.44818403212065</c:v>
                </c:pt>
              </c:numCache>
            </c:numRef>
          </c:yVal>
        </c:ser>
        <c:ser>
          <c:idx val="11"/>
          <c:order val="11"/>
          <c:tx>
            <c:strRef>
              <c:f>Лист1!$B$18</c:f>
              <c:strCache>
                <c:ptCount val="1"/>
                <c:pt idx="0">
                  <c:v>Хорезмская </c:v>
                </c:pt>
              </c:strCache>
            </c:strRef>
          </c:tx>
          <c:spPr>
            <a:ln w="28575">
              <a:solidFill>
                <a:schemeClr val="tx1">
                  <a:lumMod val="95000"/>
                  <a:lumOff val="5000"/>
                </a:schemeClr>
              </a:solidFill>
            </a:ln>
          </c:spPr>
          <c:marker>
            <c:symbol val="diamond"/>
            <c:size val="7"/>
            <c:spPr>
              <a:solidFill>
                <a:srgbClr val="042386"/>
              </a:solidFill>
              <a:ln>
                <a:solidFill>
                  <a:schemeClr val="tx2">
                    <a:lumMod val="40000"/>
                    <a:lumOff val="60000"/>
                  </a:schemeClr>
                </a:solidFill>
              </a:ln>
            </c:spPr>
          </c:marker>
          <c:dLbls>
            <c:dLbl>
              <c:idx val="0"/>
              <c:layout>
                <c:manualLayout>
                  <c:x val="-2.5844560743629812E-3"/>
                  <c:y val="3.7037047838160814E-3"/>
                </c:manualLayout>
              </c:layout>
              <c:tx>
                <c:rich>
                  <a:bodyPr/>
                  <a:lstStyle/>
                  <a:p>
                    <a:r>
                      <a:rPr lang="en-US"/>
                      <a:t>Khorezm</a:t>
                    </a:r>
                    <a:r>
                      <a:rPr lang="ru-RU"/>
                      <a:t> </a:t>
                    </a:r>
                  </a:p>
                </c:rich>
              </c:tx>
              <c:dLblPos val="r"/>
              <c:showSerName val="1"/>
            </c:dLbl>
            <c:txPr>
              <a:bodyPr/>
              <a:lstStyle/>
              <a:p>
                <a:pPr>
                  <a:defRPr lang="ru-RU"/>
                </a:pPr>
                <a:endParaRPr lang="ru-RU"/>
              </a:p>
            </c:txPr>
            <c:dLblPos val="r"/>
            <c:showSerName val="1"/>
          </c:dLbls>
          <c:xVal>
            <c:numRef>
              <c:f>Лист1!$D$18</c:f>
              <c:numCache>
                <c:formatCode>0.0</c:formatCode>
                <c:ptCount val="1"/>
                <c:pt idx="0">
                  <c:v>3952.2946554713108</c:v>
                </c:pt>
              </c:numCache>
            </c:numRef>
          </c:xVal>
          <c:yVal>
            <c:numRef>
              <c:f>Лист1!$C$18</c:f>
              <c:numCache>
                <c:formatCode>0.0</c:formatCode>
                <c:ptCount val="1"/>
                <c:pt idx="0">
                  <c:v>270.85212973255182</c:v>
                </c:pt>
              </c:numCache>
            </c:numRef>
          </c:yVal>
        </c:ser>
        <c:ser>
          <c:idx val="13"/>
          <c:order val="12"/>
          <c:tx>
            <c:strRef>
              <c:f>Лист1!$B$6</c:f>
              <c:strCache>
                <c:ptCount val="1"/>
                <c:pt idx="0">
                  <c:v>Каракалпакстан</c:v>
                </c:pt>
              </c:strCache>
            </c:strRef>
          </c:tx>
          <c:spPr>
            <a:ln w="28575">
              <a:noFill/>
            </a:ln>
          </c:spPr>
          <c:marker>
            <c:symbol val="diamond"/>
            <c:size val="7"/>
            <c:spPr>
              <a:solidFill>
                <a:srgbClr val="042386"/>
              </a:solidFill>
              <a:ln>
                <a:solidFill>
                  <a:schemeClr val="tx2">
                    <a:lumMod val="40000"/>
                    <a:lumOff val="60000"/>
                  </a:schemeClr>
                </a:solidFill>
              </a:ln>
            </c:spPr>
          </c:marker>
          <c:dLbls>
            <c:dLbl>
              <c:idx val="0"/>
              <c:layout>
                <c:manualLayout>
                  <c:x val="-8.2135764311736647E-3"/>
                  <c:y val="-1.1111114351447763E-2"/>
                </c:manualLayout>
              </c:layout>
              <c:tx>
                <c:rich>
                  <a:bodyPr/>
                  <a:lstStyle/>
                  <a:p>
                    <a:r>
                      <a:rPr lang="en-US"/>
                      <a:t>Karakalpakstan</a:t>
                    </a:r>
                    <a:endParaRPr lang="ru-RU"/>
                  </a:p>
                </c:rich>
              </c:tx>
              <c:dLblPos val="r"/>
              <c:showSerName val="1"/>
            </c:dLbl>
            <c:txPr>
              <a:bodyPr/>
              <a:lstStyle/>
              <a:p>
                <a:pPr>
                  <a:defRPr lang="ru-RU"/>
                </a:pPr>
                <a:endParaRPr lang="ru-RU"/>
              </a:p>
            </c:txPr>
            <c:dLblPos val="r"/>
            <c:showSerName val="1"/>
          </c:dLbls>
          <c:xVal>
            <c:numRef>
              <c:f>Лист1!$D$6</c:f>
              <c:numCache>
                <c:formatCode>0.0</c:formatCode>
                <c:ptCount val="1"/>
                <c:pt idx="0">
                  <c:v>2944.1837559250093</c:v>
                </c:pt>
              </c:numCache>
            </c:numRef>
          </c:xVal>
          <c:yVal>
            <c:numRef>
              <c:f>Лист1!$C$6</c:f>
              <c:numCache>
                <c:formatCode>0.0</c:formatCode>
                <c:ptCount val="1"/>
                <c:pt idx="0">
                  <c:v>273.24303944456369</c:v>
                </c:pt>
              </c:numCache>
            </c:numRef>
          </c:yVal>
        </c:ser>
        <c:ser>
          <c:idx val="12"/>
          <c:order val="13"/>
          <c:tx>
            <c:strRef>
              <c:f>Лист1!$B$19</c:f>
              <c:strCache>
                <c:ptCount val="1"/>
                <c:pt idx="0">
                  <c:v>г.Ташкент</c:v>
                </c:pt>
              </c:strCache>
            </c:strRef>
          </c:tx>
          <c:spPr>
            <a:ln w="28575">
              <a:noFill/>
            </a:ln>
          </c:spPr>
          <c:marker>
            <c:symbol val="diamond"/>
            <c:size val="7"/>
            <c:spPr>
              <a:solidFill>
                <a:srgbClr val="042386"/>
              </a:solidFill>
            </c:spPr>
          </c:marker>
          <c:dLbls>
            <c:dLbl>
              <c:idx val="0"/>
              <c:tx>
                <c:rich>
                  <a:bodyPr/>
                  <a:lstStyle/>
                  <a:p>
                    <a:pPr>
                      <a:defRPr lang="ru-RU" sz="800"/>
                    </a:pPr>
                    <a:r>
                      <a:rPr lang="en-US" sz="800" b="0" i="0" baseline="0"/>
                      <a:t>Tashkent city</a:t>
                    </a:r>
                    <a:endParaRPr lang="ru-RU" sz="800" b="0" i="0" baseline="0"/>
                  </a:p>
                </c:rich>
              </c:tx>
              <c:spPr/>
              <c:dLblPos val="l"/>
              <c:showSerName val="1"/>
            </c:dLbl>
            <c:txPr>
              <a:bodyPr/>
              <a:lstStyle/>
              <a:p>
                <a:pPr>
                  <a:defRPr lang="ru-RU"/>
                </a:pPr>
                <a:endParaRPr lang="ru-RU"/>
              </a:p>
            </c:txPr>
            <c:dLblPos val="l"/>
            <c:showSerName val="1"/>
          </c:dLbls>
          <c:xVal>
            <c:numRef>
              <c:f>Лист1!$D$19</c:f>
              <c:numCache>
                <c:formatCode>0.0</c:formatCode>
                <c:ptCount val="1"/>
                <c:pt idx="0">
                  <c:v>12805.260008841416</c:v>
                </c:pt>
              </c:numCache>
            </c:numRef>
          </c:xVal>
          <c:yVal>
            <c:numRef>
              <c:f>Лист1!$C$19</c:f>
              <c:numCache>
                <c:formatCode>0.0</c:formatCode>
                <c:ptCount val="1"/>
                <c:pt idx="0">
                  <c:v>365.75960862947113</c:v>
                </c:pt>
              </c:numCache>
            </c:numRef>
          </c:yVal>
        </c:ser>
        <c:ser>
          <c:idx val="14"/>
          <c:order val="14"/>
          <c:tx>
            <c:strRef>
              <c:f>Лист1!$B$20</c:f>
              <c:strCache>
                <c:ptCount val="1"/>
                <c:pt idx="0">
                  <c:v>Узбекистан</c:v>
                </c:pt>
              </c:strCache>
            </c:strRef>
          </c:tx>
          <c:spPr>
            <a:ln w="28575">
              <a:noFill/>
            </a:ln>
          </c:spPr>
          <c:marker>
            <c:symbol val="circle"/>
            <c:size val="7"/>
            <c:spPr>
              <a:solidFill>
                <a:schemeClr val="tx1"/>
              </a:solidFill>
            </c:spPr>
          </c:marker>
          <c:dLbls>
            <c:dLbl>
              <c:idx val="0"/>
              <c:tx>
                <c:rich>
                  <a:bodyPr/>
                  <a:lstStyle/>
                  <a:p>
                    <a:r>
                      <a:rPr lang="en-US"/>
                      <a:t>Uzbekistan</a:t>
                    </a:r>
                    <a:endParaRPr lang="ru-RU"/>
                  </a:p>
                </c:rich>
              </c:tx>
              <c:showSerName val="1"/>
            </c:dLbl>
            <c:txPr>
              <a:bodyPr/>
              <a:lstStyle/>
              <a:p>
                <a:pPr>
                  <a:defRPr lang="ru-RU"/>
                </a:pPr>
                <a:endParaRPr lang="ru-RU"/>
              </a:p>
            </c:txPr>
            <c:showVal val="1"/>
          </c:dLbls>
          <c:xVal>
            <c:numRef>
              <c:f>Лист1!$D$20</c:f>
              <c:numCache>
                <c:formatCode>0.0</c:formatCode>
                <c:ptCount val="1"/>
                <c:pt idx="0">
                  <c:v>5619.8047180875355</c:v>
                </c:pt>
              </c:numCache>
            </c:numRef>
          </c:xVal>
          <c:yVal>
            <c:numRef>
              <c:f>Лист1!$C$20</c:f>
              <c:numCache>
                <c:formatCode>0.0</c:formatCode>
                <c:ptCount val="1"/>
                <c:pt idx="0">
                  <c:v>267.2</c:v>
                </c:pt>
              </c:numCache>
            </c:numRef>
          </c:yVal>
        </c:ser>
        <c:ser>
          <c:idx val="15"/>
          <c:order val="15"/>
          <c:tx>
            <c:strRef>
              <c:f>Лист1!$B$21</c:f>
              <c:strCache>
                <c:ptCount val="1"/>
                <c:pt idx="0">
                  <c:v>ЦАС</c:v>
                </c:pt>
              </c:strCache>
            </c:strRef>
          </c:tx>
          <c:spPr>
            <a:ln w="28575">
              <a:noFill/>
            </a:ln>
          </c:spPr>
          <c:marker>
            <c:symbol val="square"/>
            <c:size val="7"/>
            <c:spPr>
              <a:solidFill>
                <a:sysClr val="windowText" lastClr="000000"/>
              </a:solidFill>
            </c:spPr>
          </c:marker>
          <c:dLbls>
            <c:dLbl>
              <c:idx val="0"/>
              <c:layout>
                <c:manualLayout>
                  <c:x val="-6.1179109309244485E-3"/>
                  <c:y val="-3.7039964141138602E-3"/>
                </c:manualLayout>
              </c:layout>
              <c:tx>
                <c:rich>
                  <a:bodyPr/>
                  <a:lstStyle/>
                  <a:p>
                    <a:r>
                      <a:rPr lang="ru-RU" b="1"/>
                      <a:t>СЦА*</a:t>
                    </a:r>
                    <a:endParaRPr lang="en-US" b="1"/>
                  </a:p>
                </c:rich>
              </c:tx>
              <c:showSerName val="1"/>
            </c:dLbl>
            <c:txPr>
              <a:bodyPr/>
              <a:lstStyle/>
              <a:p>
                <a:pPr>
                  <a:defRPr lang="ru-RU" b="1"/>
                </a:pPr>
                <a:endParaRPr lang="ru-RU"/>
              </a:p>
            </c:txPr>
            <c:showSerName val="1"/>
          </c:dLbls>
          <c:xVal>
            <c:numRef>
              <c:f>Лист1!$D$21</c:f>
              <c:numCache>
                <c:formatCode>0.0</c:formatCode>
                <c:ptCount val="1"/>
                <c:pt idx="0">
                  <c:v>3862.6666666665988</c:v>
                </c:pt>
              </c:numCache>
            </c:numRef>
          </c:xVal>
          <c:yVal>
            <c:numRef>
              <c:f>Лист1!$C$21</c:f>
              <c:numCache>
                <c:formatCode>0.0</c:formatCode>
                <c:ptCount val="1"/>
                <c:pt idx="0">
                  <c:v>246.36796843288587</c:v>
                </c:pt>
              </c:numCache>
            </c:numRef>
          </c:yVal>
        </c:ser>
        <c:dLbls>
          <c:showVal val="1"/>
        </c:dLbls>
        <c:axId val="68826624"/>
        <c:axId val="68828544"/>
      </c:scatterChart>
      <c:valAx>
        <c:axId val="68826624"/>
        <c:scaling>
          <c:orientation val="minMax"/>
          <c:max val="13000"/>
          <c:min val="2750"/>
        </c:scaling>
        <c:axPos val="b"/>
        <c:title>
          <c:tx>
            <c:rich>
              <a:bodyPr/>
              <a:lstStyle/>
              <a:p>
                <a:pPr algn="l">
                  <a:defRPr lang="ru-RU" sz="800"/>
                </a:pPr>
                <a:r>
                  <a:rPr lang="ru-RU" sz="800" b="1" i="0" baseline="0"/>
                  <a:t>                                                         </a:t>
                </a:r>
                <a:r>
                  <a:rPr lang="en-US" sz="800" b="1" i="0" baseline="0"/>
                  <a:t>GRP per capita, US$,</a:t>
                </a:r>
                <a:r>
                  <a:rPr lang="ru-RU" sz="800" b="1" i="0" baseline="0"/>
                  <a:t> 201</a:t>
                </a:r>
                <a:r>
                  <a:rPr lang="en-US" sz="800" b="1" i="0" baseline="0"/>
                  <a:t>4</a:t>
                </a:r>
                <a:endParaRPr lang="ru-RU" sz="800" b="1" i="0" baseline="0"/>
              </a:p>
              <a:p>
                <a:pPr algn="l">
                  <a:defRPr lang="ru-RU" sz="800"/>
                </a:pPr>
                <a:r>
                  <a:rPr lang="en-US" sz="800" b="1" i="0" baseline="0"/>
                  <a:t>*) Central Asia States</a:t>
                </a:r>
                <a:endParaRPr lang="ru-RU" sz="800"/>
              </a:p>
            </c:rich>
          </c:tx>
          <c:layout>
            <c:manualLayout>
              <c:xMode val="edge"/>
              <c:yMode val="edge"/>
              <c:x val="0.1222262066504063"/>
              <c:y val="0.89585984062461665"/>
            </c:manualLayout>
          </c:layout>
        </c:title>
        <c:numFmt formatCode="General" sourceLinked="0"/>
        <c:majorTickMark val="none"/>
        <c:tickLblPos val="nextTo"/>
        <c:txPr>
          <a:bodyPr/>
          <a:lstStyle/>
          <a:p>
            <a:pPr>
              <a:defRPr lang="ru-RU"/>
            </a:pPr>
            <a:endParaRPr lang="ru-RU"/>
          </a:p>
        </c:txPr>
        <c:crossAx val="68828544"/>
        <c:crosses val="autoZero"/>
        <c:crossBetween val="midCat"/>
        <c:majorUnit val="1000"/>
      </c:valAx>
      <c:valAx>
        <c:axId val="68828544"/>
        <c:scaling>
          <c:orientation val="minMax"/>
          <c:max val="370"/>
          <c:min val="180"/>
        </c:scaling>
        <c:axPos val="l"/>
        <c:majorGridlines>
          <c:spPr>
            <a:ln>
              <a:solidFill>
                <a:srgbClr val="4F81BD">
                  <a:alpha val="0"/>
                </a:srgbClr>
              </a:solidFill>
            </a:ln>
          </c:spPr>
        </c:majorGridlines>
        <c:title>
          <c:tx>
            <c:rich>
              <a:bodyPr/>
              <a:lstStyle/>
              <a:p>
                <a:pPr>
                  <a:defRPr lang="ru-RU" sz="800"/>
                </a:pPr>
                <a:r>
                  <a:rPr lang="en-US" sz="800" b="1" i="0" baseline="0"/>
                  <a:t>GRP growth 2000-2014, </a:t>
                </a:r>
                <a:r>
                  <a:rPr lang="ru-RU" sz="800" b="1" i="0" baseline="0"/>
                  <a:t> % </a:t>
                </a:r>
                <a:endParaRPr lang="ru-RU" sz="800"/>
              </a:p>
            </c:rich>
          </c:tx>
        </c:title>
        <c:numFmt formatCode="General" sourceLinked="0"/>
        <c:majorTickMark val="none"/>
        <c:tickLblPos val="nextTo"/>
        <c:txPr>
          <a:bodyPr/>
          <a:lstStyle/>
          <a:p>
            <a:pPr>
              <a:defRPr lang="ru-RU"/>
            </a:pPr>
            <a:endParaRPr lang="ru-RU"/>
          </a:p>
        </c:txPr>
        <c:crossAx val="68826624"/>
        <c:crosses val="autoZero"/>
        <c:crossBetween val="midCat"/>
      </c:valAx>
    </c:plotArea>
    <c:plotVisOnly val="1"/>
    <c:dispBlanksAs val="gap"/>
  </c:chart>
  <c:spPr>
    <a:ln>
      <a:noFill/>
    </a:ln>
  </c:spPr>
  <c:txPr>
    <a:bodyPr/>
    <a:lstStyle/>
    <a:p>
      <a:pPr>
        <a:defRPr sz="800">
          <a:latin typeface="Times New Roman" pitchFamily="18" charset="0"/>
          <a:cs typeface="Times New Roman" pitchFamily="18" charset="0"/>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0.41193</cdr:x>
      <cdr:y>0.31111</cdr:y>
    </cdr:from>
    <cdr:to>
      <cdr:x>0.45034</cdr:x>
      <cdr:y>0.575</cdr:y>
    </cdr:to>
    <cdr:sp macro="" textlink="">
      <cdr:nvSpPr>
        <cdr:cNvPr id="6" name="TextBox 5"/>
        <cdr:cNvSpPr txBox="1"/>
      </cdr:nvSpPr>
      <cdr:spPr>
        <a:xfrm xmlns:a="http://schemas.openxmlformats.org/drawingml/2006/main" rot="5400000">
          <a:off x="2220182" y="1400168"/>
          <a:ext cx="9048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0.41193</cdr:x>
      <cdr:y>0.31111</cdr:y>
    </cdr:from>
    <cdr:to>
      <cdr:x>0.45034</cdr:x>
      <cdr:y>0.575</cdr:y>
    </cdr:to>
    <cdr:sp macro="" textlink="">
      <cdr:nvSpPr>
        <cdr:cNvPr id="6" name="TextBox 5"/>
        <cdr:cNvSpPr txBox="1"/>
      </cdr:nvSpPr>
      <cdr:spPr>
        <a:xfrm xmlns:a="http://schemas.openxmlformats.org/drawingml/2006/main" rot="5400000">
          <a:off x="2220182" y="1400168"/>
          <a:ext cx="9048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0.41193</cdr:x>
      <cdr:y>0.31111</cdr:y>
    </cdr:from>
    <cdr:to>
      <cdr:x>0.45034</cdr:x>
      <cdr:y>0.575</cdr:y>
    </cdr:to>
    <cdr:sp macro="" textlink="">
      <cdr:nvSpPr>
        <cdr:cNvPr id="6" name="TextBox 5"/>
        <cdr:cNvSpPr txBox="1"/>
      </cdr:nvSpPr>
      <cdr:spPr>
        <a:xfrm xmlns:a="http://schemas.openxmlformats.org/drawingml/2006/main" rot="5400000">
          <a:off x="2220182" y="1400168"/>
          <a:ext cx="9048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AF62-F31B-450D-B999-597B813C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94</Pages>
  <Words>31822</Words>
  <Characters>181389</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Sh.Nazarov</dc:creator>
  <cp:lastModifiedBy>Sh.Nazarov</cp:lastModifiedBy>
  <cp:revision>23</cp:revision>
  <cp:lastPrinted>2016-01-28T05:35:00Z</cp:lastPrinted>
  <dcterms:created xsi:type="dcterms:W3CDTF">2016-01-24T15:25:00Z</dcterms:created>
  <dcterms:modified xsi:type="dcterms:W3CDTF">2016-03-09T10:52:00Z</dcterms:modified>
</cp:coreProperties>
</file>